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8E781" w14:textId="77777777" w:rsidR="00745EA7" w:rsidRPr="00745EA7" w:rsidRDefault="00745EA7" w:rsidP="00164658">
      <w:pPr>
        <w:spacing w:after="0" w:line="480" w:lineRule="auto"/>
        <w:rPr>
          <w:rFonts w:ascii="Times New Roman" w:hAnsi="Times New Roman" w:cs="Times New Roman"/>
        </w:rPr>
      </w:pPr>
      <w:r w:rsidRPr="00745EA7">
        <w:rPr>
          <w:rFonts w:ascii="Times New Roman" w:hAnsi="Times New Roman" w:cs="Times New Roman"/>
        </w:rPr>
        <w:t>Lessons learned from community-scale use of temporary refuge areas during the Camp Fire</w:t>
      </w:r>
    </w:p>
    <w:p w14:paraId="4A7B4DE6" w14:textId="09FED7C9" w:rsidR="00DE426D" w:rsidRDefault="00DE426D" w:rsidP="00164658">
      <w:pPr>
        <w:spacing w:after="0" w:line="480" w:lineRule="auto"/>
        <w:rPr>
          <w:rFonts w:ascii="Times New Roman" w:hAnsi="Times New Roman" w:cs="Times New Roman"/>
        </w:rPr>
      </w:pPr>
      <w:r>
        <w:rPr>
          <w:rFonts w:ascii="Times New Roman" w:hAnsi="Times New Roman" w:cs="Times New Roman"/>
        </w:rPr>
        <w:t>Eric D. Link* and Alexander Maranghides</w:t>
      </w:r>
    </w:p>
    <w:p w14:paraId="3C3F894D" w14:textId="77777777" w:rsidR="00EB070A" w:rsidRDefault="001D6CA9" w:rsidP="00164658">
      <w:pPr>
        <w:spacing w:after="0" w:line="480" w:lineRule="auto"/>
        <w:rPr>
          <w:rFonts w:ascii="Times New Roman" w:hAnsi="Times New Roman" w:cs="Times New Roman"/>
        </w:rPr>
      </w:pPr>
      <w:r>
        <w:rPr>
          <w:rFonts w:ascii="Times New Roman" w:hAnsi="Times New Roman" w:cs="Times New Roman"/>
        </w:rPr>
        <w:t xml:space="preserve">Fire Research Division, </w:t>
      </w:r>
      <w:r w:rsidR="00DE426D">
        <w:rPr>
          <w:rFonts w:ascii="Times New Roman" w:hAnsi="Times New Roman" w:cs="Times New Roman"/>
        </w:rPr>
        <w:t>National Institute of Standards and Technology</w:t>
      </w:r>
    </w:p>
    <w:p w14:paraId="1CDCF27A" w14:textId="1CF9F52D" w:rsidR="00DE426D" w:rsidRDefault="004E1C32" w:rsidP="00164658">
      <w:pPr>
        <w:spacing w:after="0" w:line="480" w:lineRule="auto"/>
        <w:rPr>
          <w:rFonts w:ascii="Times New Roman" w:hAnsi="Times New Roman" w:cs="Times New Roman"/>
        </w:rPr>
      </w:pPr>
      <w:r>
        <w:rPr>
          <w:rFonts w:ascii="Times New Roman" w:hAnsi="Times New Roman" w:cs="Times New Roman"/>
        </w:rPr>
        <w:t xml:space="preserve">100 Bureau Dr, </w:t>
      </w:r>
      <w:r w:rsidR="00CB3F13">
        <w:rPr>
          <w:rFonts w:ascii="Times New Roman" w:hAnsi="Times New Roman" w:cs="Times New Roman"/>
        </w:rPr>
        <w:t>Gaithersburg, MD, USA</w:t>
      </w:r>
    </w:p>
    <w:p w14:paraId="31CE7B6C" w14:textId="56495DCC" w:rsidR="00DE426D" w:rsidRDefault="00DE426D" w:rsidP="00164658">
      <w:pPr>
        <w:spacing w:after="0" w:line="480" w:lineRule="auto"/>
        <w:rPr>
          <w:rFonts w:ascii="Times New Roman" w:hAnsi="Times New Roman" w:cs="Times New Roman"/>
        </w:rPr>
      </w:pPr>
      <w:r>
        <w:rPr>
          <w:rFonts w:ascii="Times New Roman" w:hAnsi="Times New Roman" w:cs="Times New Roman"/>
        </w:rPr>
        <w:t xml:space="preserve">*corresponding author: </w:t>
      </w:r>
      <w:hyperlink r:id="rId6" w:history="1">
        <w:r w:rsidRPr="005A0F23">
          <w:rPr>
            <w:rStyle w:val="Hyperlink"/>
            <w:rFonts w:ascii="Times New Roman" w:hAnsi="Times New Roman" w:cs="Times New Roman"/>
          </w:rPr>
          <w:t>eric.link@nist.gov</w:t>
        </w:r>
      </w:hyperlink>
    </w:p>
    <w:p w14:paraId="137C92D8" w14:textId="77777777" w:rsidR="00020643" w:rsidRDefault="00020643" w:rsidP="00164658">
      <w:pPr>
        <w:spacing w:after="0" w:line="480" w:lineRule="auto"/>
        <w:rPr>
          <w:rFonts w:ascii="Times New Roman" w:hAnsi="Times New Roman" w:cs="Times New Roman"/>
        </w:rPr>
      </w:pPr>
    </w:p>
    <w:p w14:paraId="4EDCB7CE" w14:textId="4C49C55D" w:rsidR="00164658" w:rsidRDefault="00DE426D" w:rsidP="00164658">
      <w:pPr>
        <w:spacing w:after="0" w:line="480" w:lineRule="auto"/>
        <w:rPr>
          <w:rFonts w:ascii="Times New Roman" w:hAnsi="Times New Roman" w:cs="Times New Roman"/>
        </w:rPr>
      </w:pPr>
      <w:r w:rsidRPr="00020643">
        <w:rPr>
          <w:rFonts w:ascii="Times New Roman" w:hAnsi="Times New Roman" w:cs="Times New Roman"/>
          <w:b/>
          <w:bCs/>
        </w:rPr>
        <w:t>Abstract</w:t>
      </w:r>
    </w:p>
    <w:p w14:paraId="72FE6797" w14:textId="42BC5A30" w:rsidR="00C56223" w:rsidRPr="00D836C2" w:rsidRDefault="00DE426D" w:rsidP="00164658">
      <w:pPr>
        <w:spacing w:after="0" w:line="480" w:lineRule="auto"/>
        <w:rPr>
          <w:rFonts w:ascii="Times New Roman" w:hAnsi="Times New Roman" w:cs="Times New Roman"/>
        </w:rPr>
      </w:pPr>
      <w:r w:rsidRPr="00020643">
        <w:rPr>
          <w:rFonts w:ascii="Times New Roman" w:hAnsi="Times New Roman" w:cs="Times New Roman"/>
          <w:i/>
          <w:iCs/>
        </w:rPr>
        <w:t>Background</w:t>
      </w:r>
      <w:r w:rsidR="00D836C2">
        <w:rPr>
          <w:rFonts w:ascii="Times New Roman" w:hAnsi="Times New Roman" w:cs="Times New Roman"/>
          <w:i/>
          <w:iCs/>
        </w:rPr>
        <w:t>.</w:t>
      </w:r>
      <w:r w:rsidR="00D836C2">
        <w:rPr>
          <w:rFonts w:ascii="Times New Roman" w:hAnsi="Times New Roman" w:cs="Times New Roman"/>
        </w:rPr>
        <w:t xml:space="preserve"> </w:t>
      </w:r>
      <w:r w:rsidR="00F3522D">
        <w:rPr>
          <w:rFonts w:ascii="Times New Roman" w:hAnsi="Times New Roman" w:cs="Times New Roman"/>
        </w:rPr>
        <w:t xml:space="preserve">Wildfires can </w:t>
      </w:r>
      <w:r w:rsidR="007D186C">
        <w:rPr>
          <w:rFonts w:ascii="Times New Roman" w:hAnsi="Times New Roman" w:cs="Times New Roman"/>
        </w:rPr>
        <w:t>quickly spread or ignite within wildland-urban interface areas</w:t>
      </w:r>
      <w:r w:rsidR="00EB62A1">
        <w:rPr>
          <w:rFonts w:ascii="Times New Roman" w:hAnsi="Times New Roman" w:cs="Times New Roman"/>
        </w:rPr>
        <w:t xml:space="preserve">, leading to life-threatening scenarios for people who cannot evacuate </w:t>
      </w:r>
      <w:r w:rsidR="00701378">
        <w:rPr>
          <w:rFonts w:ascii="Times New Roman" w:hAnsi="Times New Roman" w:cs="Times New Roman"/>
        </w:rPr>
        <w:t xml:space="preserve">in time or who become trapped during evacuations. </w:t>
      </w:r>
      <w:r w:rsidR="00A17E66">
        <w:rPr>
          <w:rFonts w:ascii="Times New Roman" w:hAnsi="Times New Roman" w:cs="Times New Roman"/>
        </w:rPr>
        <w:t xml:space="preserve">One </w:t>
      </w:r>
      <w:r w:rsidR="002D16FB">
        <w:rPr>
          <w:rFonts w:ascii="Times New Roman" w:hAnsi="Times New Roman" w:cs="Times New Roman"/>
        </w:rPr>
        <w:t xml:space="preserve">such example of a dire scenario </w:t>
      </w:r>
      <w:r w:rsidR="00D64006">
        <w:rPr>
          <w:rFonts w:ascii="Times New Roman" w:hAnsi="Times New Roman" w:cs="Times New Roman"/>
        </w:rPr>
        <w:t xml:space="preserve">is </w:t>
      </w:r>
      <w:r w:rsidR="002D16FB">
        <w:rPr>
          <w:rFonts w:ascii="Times New Roman" w:hAnsi="Times New Roman" w:cs="Times New Roman"/>
        </w:rPr>
        <w:t>the Camp Fire, which occurred in Butte County, California, in 2018.</w:t>
      </w:r>
    </w:p>
    <w:p w14:paraId="544E4111" w14:textId="7827B1B7" w:rsidR="00C56223" w:rsidRPr="008D2D9A" w:rsidRDefault="00DE426D" w:rsidP="00164658">
      <w:pPr>
        <w:spacing w:after="0" w:line="480" w:lineRule="auto"/>
        <w:rPr>
          <w:rFonts w:ascii="Times New Roman" w:hAnsi="Times New Roman" w:cs="Times New Roman"/>
        </w:rPr>
      </w:pPr>
      <w:r w:rsidRPr="00020643">
        <w:rPr>
          <w:rFonts w:ascii="Times New Roman" w:hAnsi="Times New Roman" w:cs="Times New Roman"/>
          <w:i/>
          <w:iCs/>
        </w:rPr>
        <w:t>Aims</w:t>
      </w:r>
      <w:r w:rsidR="00D836C2">
        <w:rPr>
          <w:rFonts w:ascii="Times New Roman" w:hAnsi="Times New Roman" w:cs="Times New Roman"/>
          <w:i/>
          <w:iCs/>
        </w:rPr>
        <w:t xml:space="preserve">. </w:t>
      </w:r>
      <w:r w:rsidR="008D2D9A">
        <w:rPr>
          <w:rFonts w:ascii="Times New Roman" w:hAnsi="Times New Roman" w:cs="Times New Roman"/>
        </w:rPr>
        <w:t xml:space="preserve">To </w:t>
      </w:r>
      <w:r w:rsidR="006A0FE2">
        <w:rPr>
          <w:rFonts w:ascii="Times New Roman" w:hAnsi="Times New Roman" w:cs="Times New Roman"/>
        </w:rPr>
        <w:t xml:space="preserve">provide insight </w:t>
      </w:r>
      <w:r w:rsidR="00CE640D">
        <w:rPr>
          <w:rFonts w:ascii="Times New Roman" w:hAnsi="Times New Roman" w:cs="Times New Roman"/>
        </w:rPr>
        <w:t xml:space="preserve">into lessons learned from the evacuation during the Camp Fire and </w:t>
      </w:r>
      <w:r w:rsidR="002F74E5">
        <w:rPr>
          <w:rFonts w:ascii="Times New Roman" w:hAnsi="Times New Roman" w:cs="Times New Roman"/>
        </w:rPr>
        <w:t>introduce a contingency</w:t>
      </w:r>
      <w:r w:rsidR="00F84A24">
        <w:rPr>
          <w:rFonts w:ascii="Times New Roman" w:hAnsi="Times New Roman" w:cs="Times New Roman"/>
        </w:rPr>
        <w:t xml:space="preserve">, called temporary fire refuge areas, that communities can </w:t>
      </w:r>
      <w:r w:rsidR="00C855A5">
        <w:rPr>
          <w:rFonts w:ascii="Times New Roman" w:hAnsi="Times New Roman" w:cs="Times New Roman"/>
        </w:rPr>
        <w:t>incorporate into their evacuation planning and response.</w:t>
      </w:r>
    </w:p>
    <w:p w14:paraId="45EE36F9" w14:textId="4E82CCAC" w:rsidR="00C56223" w:rsidRPr="00C56223" w:rsidRDefault="00DE426D" w:rsidP="00164658">
      <w:pPr>
        <w:spacing w:after="0" w:line="480" w:lineRule="auto"/>
        <w:rPr>
          <w:rFonts w:ascii="Times New Roman" w:hAnsi="Times New Roman" w:cs="Times New Roman"/>
        </w:rPr>
      </w:pPr>
      <w:r w:rsidRPr="00020643">
        <w:rPr>
          <w:rFonts w:ascii="Times New Roman" w:hAnsi="Times New Roman" w:cs="Times New Roman"/>
          <w:i/>
          <w:iCs/>
        </w:rPr>
        <w:t>Methods</w:t>
      </w:r>
      <w:r w:rsidR="00D836C2">
        <w:rPr>
          <w:rFonts w:ascii="Times New Roman" w:hAnsi="Times New Roman" w:cs="Times New Roman"/>
          <w:i/>
          <w:iCs/>
        </w:rPr>
        <w:t>.</w:t>
      </w:r>
      <w:r w:rsidR="00D836C2">
        <w:rPr>
          <w:rFonts w:ascii="Times New Roman" w:hAnsi="Times New Roman" w:cs="Times New Roman"/>
        </w:rPr>
        <w:t xml:space="preserve"> </w:t>
      </w:r>
      <w:r w:rsidR="00B84BD4">
        <w:rPr>
          <w:rFonts w:ascii="Times New Roman" w:hAnsi="Times New Roman" w:cs="Times New Roman"/>
        </w:rPr>
        <w:t>An in-depth case study of the</w:t>
      </w:r>
      <w:r w:rsidR="00D43C22">
        <w:rPr>
          <w:rFonts w:ascii="Times New Roman" w:hAnsi="Times New Roman" w:cs="Times New Roman"/>
        </w:rPr>
        <w:t xml:space="preserve"> Camp F</w:t>
      </w:r>
      <w:r w:rsidR="00B84BD4">
        <w:rPr>
          <w:rFonts w:ascii="Times New Roman" w:hAnsi="Times New Roman" w:cs="Times New Roman"/>
        </w:rPr>
        <w:t xml:space="preserve">ire </w:t>
      </w:r>
      <w:r w:rsidR="00761564">
        <w:rPr>
          <w:rFonts w:ascii="Times New Roman" w:hAnsi="Times New Roman" w:cs="Times New Roman"/>
        </w:rPr>
        <w:t xml:space="preserve">was conducted to reconstruct and understand the conditions and sequence of events </w:t>
      </w:r>
      <w:r w:rsidR="00862007">
        <w:rPr>
          <w:rFonts w:ascii="Times New Roman" w:hAnsi="Times New Roman" w:cs="Times New Roman"/>
        </w:rPr>
        <w:t xml:space="preserve">of the evacuations during the </w:t>
      </w:r>
      <w:r w:rsidR="00D43C22">
        <w:rPr>
          <w:rFonts w:ascii="Times New Roman" w:hAnsi="Times New Roman" w:cs="Times New Roman"/>
        </w:rPr>
        <w:t>incident</w:t>
      </w:r>
      <w:r w:rsidR="00862007">
        <w:rPr>
          <w:rFonts w:ascii="Times New Roman" w:hAnsi="Times New Roman" w:cs="Times New Roman"/>
        </w:rPr>
        <w:t>.</w:t>
      </w:r>
    </w:p>
    <w:p w14:paraId="3BC11E3E" w14:textId="7EE8927B" w:rsidR="00DE426D" w:rsidRPr="00D836C2" w:rsidRDefault="00DE426D" w:rsidP="00164658">
      <w:pPr>
        <w:spacing w:after="0" w:line="480" w:lineRule="auto"/>
        <w:rPr>
          <w:rFonts w:ascii="Times New Roman" w:hAnsi="Times New Roman" w:cs="Times New Roman"/>
        </w:rPr>
      </w:pPr>
      <w:r w:rsidRPr="00020643">
        <w:rPr>
          <w:rFonts w:ascii="Times New Roman" w:hAnsi="Times New Roman" w:cs="Times New Roman"/>
          <w:i/>
          <w:iCs/>
        </w:rPr>
        <w:t>Key results</w:t>
      </w:r>
      <w:r w:rsidR="00D836C2">
        <w:rPr>
          <w:rFonts w:ascii="Times New Roman" w:hAnsi="Times New Roman" w:cs="Times New Roman"/>
          <w:i/>
          <w:iCs/>
        </w:rPr>
        <w:t>.</w:t>
      </w:r>
      <w:r w:rsidR="00D836C2">
        <w:rPr>
          <w:rFonts w:ascii="Times New Roman" w:hAnsi="Times New Roman" w:cs="Times New Roman"/>
        </w:rPr>
        <w:t xml:space="preserve"> </w:t>
      </w:r>
      <w:r w:rsidR="00DE0372">
        <w:rPr>
          <w:rFonts w:ascii="Times New Roman" w:hAnsi="Times New Roman" w:cs="Times New Roman"/>
        </w:rPr>
        <w:t>The fire spread into communities within an hour after ignition</w:t>
      </w:r>
      <w:r w:rsidR="009472E3">
        <w:rPr>
          <w:rFonts w:ascii="Times New Roman" w:hAnsi="Times New Roman" w:cs="Times New Roman"/>
        </w:rPr>
        <w:t xml:space="preserve">, </w:t>
      </w:r>
      <w:r w:rsidR="005A6F0C">
        <w:rPr>
          <w:rFonts w:ascii="Times New Roman" w:hAnsi="Times New Roman" w:cs="Times New Roman"/>
        </w:rPr>
        <w:t xml:space="preserve">burning homes, blocking egress routes, and entrapping hundreds of evacuees. </w:t>
      </w:r>
      <w:r w:rsidR="00174A71">
        <w:rPr>
          <w:rFonts w:ascii="Times New Roman" w:hAnsi="Times New Roman" w:cs="Times New Roman"/>
        </w:rPr>
        <w:t xml:space="preserve">The ad hoc implementation of </w:t>
      </w:r>
      <w:r w:rsidR="001D6FEF">
        <w:rPr>
          <w:rFonts w:ascii="Times New Roman" w:hAnsi="Times New Roman" w:cs="Times New Roman"/>
        </w:rPr>
        <w:t>31</w:t>
      </w:r>
      <w:r w:rsidR="00174A71">
        <w:rPr>
          <w:rFonts w:ascii="Times New Roman" w:hAnsi="Times New Roman" w:cs="Times New Roman"/>
        </w:rPr>
        <w:t xml:space="preserve"> </w:t>
      </w:r>
      <w:r w:rsidR="00864400">
        <w:rPr>
          <w:rFonts w:ascii="Times New Roman" w:hAnsi="Times New Roman" w:cs="Times New Roman"/>
        </w:rPr>
        <w:t xml:space="preserve">temporary refuge areas saved the lives of </w:t>
      </w:r>
      <w:r w:rsidR="00094331">
        <w:rPr>
          <w:rFonts w:ascii="Times New Roman" w:hAnsi="Times New Roman" w:cs="Times New Roman"/>
        </w:rPr>
        <w:t xml:space="preserve">at least </w:t>
      </w:r>
      <w:r w:rsidR="004F0DCC">
        <w:rPr>
          <w:rFonts w:ascii="Times New Roman" w:hAnsi="Times New Roman" w:cs="Times New Roman"/>
        </w:rPr>
        <w:t>261</w:t>
      </w:r>
      <w:r w:rsidR="00094331">
        <w:rPr>
          <w:rFonts w:ascii="Times New Roman" w:hAnsi="Times New Roman" w:cs="Times New Roman"/>
        </w:rPr>
        <w:t xml:space="preserve"> </w:t>
      </w:r>
      <w:r w:rsidR="00B140BF">
        <w:rPr>
          <w:rFonts w:ascii="Times New Roman" w:hAnsi="Times New Roman" w:cs="Times New Roman"/>
        </w:rPr>
        <w:t>civilians and</w:t>
      </w:r>
      <w:r w:rsidR="00094331">
        <w:rPr>
          <w:rFonts w:ascii="Times New Roman" w:hAnsi="Times New Roman" w:cs="Times New Roman"/>
        </w:rPr>
        <w:t xml:space="preserve"> reduced the risk to </w:t>
      </w:r>
      <w:r w:rsidR="00483D81">
        <w:rPr>
          <w:rFonts w:ascii="Times New Roman" w:hAnsi="Times New Roman" w:cs="Times New Roman"/>
        </w:rPr>
        <w:t xml:space="preserve">at least </w:t>
      </w:r>
      <w:r w:rsidR="001A2834">
        <w:rPr>
          <w:rFonts w:ascii="Times New Roman" w:hAnsi="Times New Roman" w:cs="Times New Roman"/>
        </w:rPr>
        <w:t xml:space="preserve">961 </w:t>
      </w:r>
      <w:r w:rsidR="00094331">
        <w:rPr>
          <w:rFonts w:ascii="Times New Roman" w:hAnsi="Times New Roman" w:cs="Times New Roman"/>
        </w:rPr>
        <w:t>more.</w:t>
      </w:r>
    </w:p>
    <w:p w14:paraId="46015E0C" w14:textId="34851C4A" w:rsidR="00DE426D" w:rsidRPr="00D836C2" w:rsidRDefault="00DE426D" w:rsidP="00164658">
      <w:pPr>
        <w:spacing w:after="0" w:line="480" w:lineRule="auto"/>
        <w:rPr>
          <w:rFonts w:ascii="Times New Roman" w:hAnsi="Times New Roman" w:cs="Times New Roman"/>
        </w:rPr>
      </w:pPr>
      <w:r w:rsidRPr="00020643">
        <w:rPr>
          <w:rFonts w:ascii="Times New Roman" w:hAnsi="Times New Roman" w:cs="Times New Roman"/>
          <w:i/>
          <w:iCs/>
        </w:rPr>
        <w:t>Conclusions</w:t>
      </w:r>
      <w:r w:rsidR="00D836C2">
        <w:rPr>
          <w:rFonts w:ascii="Times New Roman" w:hAnsi="Times New Roman" w:cs="Times New Roman"/>
          <w:i/>
          <w:iCs/>
        </w:rPr>
        <w:t>.</w:t>
      </w:r>
      <w:r w:rsidR="00D836C2">
        <w:rPr>
          <w:rFonts w:ascii="Times New Roman" w:hAnsi="Times New Roman" w:cs="Times New Roman"/>
        </w:rPr>
        <w:t xml:space="preserve"> </w:t>
      </w:r>
      <w:r w:rsidR="00397D18">
        <w:rPr>
          <w:rFonts w:ascii="Times New Roman" w:hAnsi="Times New Roman" w:cs="Times New Roman"/>
        </w:rPr>
        <w:t>Ad hoc t</w:t>
      </w:r>
      <w:r w:rsidR="00A42FEE">
        <w:rPr>
          <w:rFonts w:ascii="Times New Roman" w:hAnsi="Times New Roman" w:cs="Times New Roman"/>
        </w:rPr>
        <w:t xml:space="preserve">emporary refuge </w:t>
      </w:r>
      <w:r w:rsidR="00A42FEE" w:rsidRPr="003F4687">
        <w:rPr>
          <w:rFonts w:ascii="Times New Roman" w:hAnsi="Times New Roman" w:cs="Times New Roman"/>
        </w:rPr>
        <w:t xml:space="preserve">areas </w:t>
      </w:r>
      <w:r w:rsidR="004D0208" w:rsidRPr="003F4687">
        <w:rPr>
          <w:rFonts w:ascii="Times New Roman" w:hAnsi="Times New Roman" w:cs="Times New Roman"/>
        </w:rPr>
        <w:t>facilitated</w:t>
      </w:r>
      <w:r w:rsidR="00397D18" w:rsidRPr="003F4687">
        <w:rPr>
          <w:rFonts w:ascii="Times New Roman" w:hAnsi="Times New Roman" w:cs="Times New Roman"/>
        </w:rPr>
        <w:t xml:space="preserve"> a </w:t>
      </w:r>
      <w:r w:rsidR="006904AA" w:rsidRPr="003F4687">
        <w:rPr>
          <w:rFonts w:ascii="Times New Roman" w:hAnsi="Times New Roman" w:cs="Times New Roman"/>
        </w:rPr>
        <w:t>fortunate</w:t>
      </w:r>
      <w:r w:rsidR="00397D18" w:rsidRPr="003F4687">
        <w:rPr>
          <w:rFonts w:ascii="Times New Roman" w:hAnsi="Times New Roman" w:cs="Times New Roman"/>
        </w:rPr>
        <w:t xml:space="preserve"> outcome</w:t>
      </w:r>
      <w:r w:rsidR="004D0208">
        <w:rPr>
          <w:rFonts w:ascii="Times New Roman" w:hAnsi="Times New Roman" w:cs="Times New Roman"/>
        </w:rPr>
        <w:t xml:space="preserve"> with no known accompanying casualties. </w:t>
      </w:r>
      <w:r w:rsidR="00FD47B7">
        <w:rPr>
          <w:rFonts w:ascii="Times New Roman" w:hAnsi="Times New Roman" w:cs="Times New Roman"/>
        </w:rPr>
        <w:t>A</w:t>
      </w:r>
      <w:r w:rsidR="00807E5C">
        <w:rPr>
          <w:rFonts w:ascii="Times New Roman" w:hAnsi="Times New Roman" w:cs="Times New Roman"/>
        </w:rPr>
        <w:t>n</w:t>
      </w:r>
      <w:r w:rsidR="00FD47B7">
        <w:rPr>
          <w:rFonts w:ascii="Times New Roman" w:hAnsi="Times New Roman" w:cs="Times New Roman"/>
        </w:rPr>
        <w:t xml:space="preserve"> intentional</w:t>
      </w:r>
      <w:r w:rsidR="00B87F26">
        <w:rPr>
          <w:rFonts w:ascii="Times New Roman" w:hAnsi="Times New Roman" w:cs="Times New Roman"/>
        </w:rPr>
        <w:t>,</w:t>
      </w:r>
      <w:r w:rsidR="00FD47B7">
        <w:rPr>
          <w:rFonts w:ascii="Times New Roman" w:hAnsi="Times New Roman" w:cs="Times New Roman"/>
        </w:rPr>
        <w:t xml:space="preserve"> pre-planned identification of suitable </w:t>
      </w:r>
      <w:r w:rsidR="00807E5C">
        <w:rPr>
          <w:rFonts w:ascii="Times New Roman" w:hAnsi="Times New Roman" w:cs="Times New Roman"/>
        </w:rPr>
        <w:t>areas would</w:t>
      </w:r>
      <w:r w:rsidR="00EE2C69">
        <w:rPr>
          <w:rFonts w:ascii="Times New Roman" w:hAnsi="Times New Roman" w:cs="Times New Roman"/>
        </w:rPr>
        <w:t xml:space="preserve"> enable emergency managers to </w:t>
      </w:r>
      <w:r w:rsidR="009B53A7">
        <w:rPr>
          <w:rFonts w:ascii="Times New Roman" w:hAnsi="Times New Roman" w:cs="Times New Roman"/>
        </w:rPr>
        <w:t xml:space="preserve">reduce risk in their </w:t>
      </w:r>
      <w:r w:rsidR="00FE7F51">
        <w:rPr>
          <w:rFonts w:ascii="Times New Roman" w:hAnsi="Times New Roman" w:cs="Times New Roman"/>
        </w:rPr>
        <w:t>communities.</w:t>
      </w:r>
    </w:p>
    <w:p w14:paraId="36341967" w14:textId="12A68FA9" w:rsidR="00DE426D" w:rsidRDefault="00DE426D" w:rsidP="00164658">
      <w:pPr>
        <w:spacing w:after="0" w:line="480" w:lineRule="auto"/>
        <w:rPr>
          <w:rFonts w:ascii="Times New Roman" w:hAnsi="Times New Roman" w:cs="Times New Roman"/>
        </w:rPr>
      </w:pPr>
      <w:r w:rsidRPr="00020643">
        <w:rPr>
          <w:rFonts w:ascii="Times New Roman" w:hAnsi="Times New Roman" w:cs="Times New Roman"/>
          <w:i/>
          <w:iCs/>
        </w:rPr>
        <w:lastRenderedPageBreak/>
        <w:t>Implications</w:t>
      </w:r>
      <w:r w:rsidR="00D836C2">
        <w:rPr>
          <w:rFonts w:ascii="Times New Roman" w:hAnsi="Times New Roman" w:cs="Times New Roman"/>
          <w:i/>
          <w:iCs/>
        </w:rPr>
        <w:t>.</w:t>
      </w:r>
      <w:r w:rsidR="00D836C2">
        <w:rPr>
          <w:rFonts w:ascii="Times New Roman" w:hAnsi="Times New Roman" w:cs="Times New Roman"/>
        </w:rPr>
        <w:t xml:space="preserve"> </w:t>
      </w:r>
      <w:r w:rsidR="00466AAE">
        <w:rPr>
          <w:rFonts w:ascii="Times New Roman" w:hAnsi="Times New Roman" w:cs="Times New Roman"/>
        </w:rPr>
        <w:t xml:space="preserve">Communities should </w:t>
      </w:r>
      <w:r w:rsidR="00C66956">
        <w:rPr>
          <w:rFonts w:ascii="Times New Roman" w:hAnsi="Times New Roman" w:cs="Times New Roman"/>
        </w:rPr>
        <w:t xml:space="preserve">expressly consider </w:t>
      </w:r>
      <w:r w:rsidR="00BB06D8">
        <w:rPr>
          <w:rFonts w:ascii="Times New Roman" w:hAnsi="Times New Roman" w:cs="Times New Roman"/>
        </w:rPr>
        <w:t xml:space="preserve">no-notice and </w:t>
      </w:r>
      <w:r w:rsidR="00C66956">
        <w:rPr>
          <w:rFonts w:ascii="Times New Roman" w:hAnsi="Times New Roman" w:cs="Times New Roman"/>
        </w:rPr>
        <w:t>dire scenarios in their evacuation plans</w:t>
      </w:r>
      <w:r w:rsidR="00BB06D8">
        <w:rPr>
          <w:rFonts w:ascii="Times New Roman" w:hAnsi="Times New Roman" w:cs="Times New Roman"/>
        </w:rPr>
        <w:t xml:space="preserve"> and community outreach </w:t>
      </w:r>
      <w:r w:rsidR="00924783">
        <w:rPr>
          <w:rFonts w:ascii="Times New Roman" w:hAnsi="Times New Roman" w:cs="Times New Roman"/>
        </w:rPr>
        <w:t xml:space="preserve">programs, </w:t>
      </w:r>
      <w:r w:rsidR="004C182A">
        <w:rPr>
          <w:rFonts w:ascii="Times New Roman" w:hAnsi="Times New Roman" w:cs="Times New Roman"/>
        </w:rPr>
        <w:t>includ</w:t>
      </w:r>
      <w:r w:rsidR="008169CC">
        <w:rPr>
          <w:rFonts w:ascii="Times New Roman" w:hAnsi="Times New Roman" w:cs="Times New Roman"/>
        </w:rPr>
        <w:t>ing</w:t>
      </w:r>
      <w:r w:rsidR="004C182A">
        <w:rPr>
          <w:rFonts w:ascii="Times New Roman" w:hAnsi="Times New Roman" w:cs="Times New Roman"/>
        </w:rPr>
        <w:t xml:space="preserve"> temporary fire refuge areas in their fire response plans</w:t>
      </w:r>
      <w:r w:rsidR="007D5024">
        <w:rPr>
          <w:rFonts w:ascii="Times New Roman" w:hAnsi="Times New Roman" w:cs="Times New Roman"/>
        </w:rPr>
        <w:t>.</w:t>
      </w:r>
    </w:p>
    <w:p w14:paraId="73B1DBA6" w14:textId="77777777" w:rsidR="00A57AEE" w:rsidRDefault="00A57AEE" w:rsidP="00A57AEE">
      <w:pPr>
        <w:spacing w:after="0" w:line="480" w:lineRule="auto"/>
        <w:rPr>
          <w:rFonts w:ascii="Times New Roman" w:hAnsi="Times New Roman" w:cs="Times New Roman"/>
          <w:b/>
          <w:bCs/>
        </w:rPr>
      </w:pPr>
    </w:p>
    <w:p w14:paraId="6561F0D7" w14:textId="02EA5B01" w:rsidR="00A57AEE" w:rsidRDefault="00A57AEE" w:rsidP="00A57AEE">
      <w:pPr>
        <w:spacing w:after="0" w:line="480" w:lineRule="auto"/>
        <w:rPr>
          <w:rFonts w:ascii="Times New Roman" w:hAnsi="Times New Roman" w:cs="Times New Roman"/>
        </w:rPr>
      </w:pPr>
      <w:r w:rsidRPr="00020643">
        <w:rPr>
          <w:rFonts w:ascii="Times New Roman" w:hAnsi="Times New Roman" w:cs="Times New Roman"/>
          <w:b/>
          <w:bCs/>
        </w:rPr>
        <w:t>Keywords</w:t>
      </w:r>
    </w:p>
    <w:p w14:paraId="7961575F" w14:textId="28C6F33E" w:rsidR="00A57AEE" w:rsidRPr="00901525" w:rsidRDefault="00A57AEE" w:rsidP="00A57AEE">
      <w:pPr>
        <w:spacing w:after="0" w:line="480" w:lineRule="auto"/>
        <w:rPr>
          <w:rFonts w:ascii="Times New Roman" w:hAnsi="Times New Roman" w:cs="Times New Roman"/>
        </w:rPr>
      </w:pPr>
      <w:r w:rsidRPr="00901525">
        <w:rPr>
          <w:rFonts w:ascii="Times New Roman" w:hAnsi="Times New Roman" w:cs="Times New Roman"/>
        </w:rPr>
        <w:t xml:space="preserve">case study, evacuation, </w:t>
      </w:r>
      <w:r w:rsidR="0031164F">
        <w:rPr>
          <w:rFonts w:ascii="Times New Roman" w:hAnsi="Times New Roman" w:cs="Times New Roman"/>
        </w:rPr>
        <w:t xml:space="preserve">improvisation, </w:t>
      </w:r>
      <w:r w:rsidRPr="00901525">
        <w:rPr>
          <w:rFonts w:ascii="Times New Roman" w:hAnsi="Times New Roman" w:cs="Times New Roman"/>
        </w:rPr>
        <w:t xml:space="preserve">Paradise, </w:t>
      </w:r>
      <w:r w:rsidR="00574624">
        <w:rPr>
          <w:rFonts w:ascii="Times New Roman" w:hAnsi="Times New Roman" w:cs="Times New Roman"/>
        </w:rPr>
        <w:t>TFRA, temporary fire re</w:t>
      </w:r>
      <w:r w:rsidR="00A563A2">
        <w:rPr>
          <w:rFonts w:ascii="Times New Roman" w:hAnsi="Times New Roman" w:cs="Times New Roman"/>
        </w:rPr>
        <w:t>f</w:t>
      </w:r>
      <w:r w:rsidR="00574624">
        <w:rPr>
          <w:rFonts w:ascii="Times New Roman" w:hAnsi="Times New Roman" w:cs="Times New Roman"/>
        </w:rPr>
        <w:t xml:space="preserve">uge area, </w:t>
      </w:r>
      <w:r w:rsidR="0031164F">
        <w:rPr>
          <w:rFonts w:ascii="Times New Roman" w:hAnsi="Times New Roman" w:cs="Times New Roman"/>
        </w:rPr>
        <w:t xml:space="preserve">temporary refuge area, </w:t>
      </w:r>
      <w:r w:rsidRPr="00901525">
        <w:rPr>
          <w:rFonts w:ascii="Times New Roman" w:hAnsi="Times New Roman" w:cs="Times New Roman"/>
        </w:rPr>
        <w:t>TRA, wildland-urban interface</w:t>
      </w:r>
      <w:r w:rsidR="002C225F">
        <w:rPr>
          <w:rFonts w:ascii="Times New Roman" w:hAnsi="Times New Roman" w:cs="Times New Roman"/>
        </w:rPr>
        <w:t>, WUI</w:t>
      </w:r>
    </w:p>
    <w:p w14:paraId="17933CDA" w14:textId="77777777" w:rsidR="00164658" w:rsidRDefault="00164658" w:rsidP="00164658">
      <w:pPr>
        <w:spacing w:after="0" w:line="480" w:lineRule="auto"/>
        <w:rPr>
          <w:rFonts w:ascii="Times New Roman" w:hAnsi="Times New Roman" w:cs="Times New Roman"/>
        </w:rPr>
      </w:pPr>
    </w:p>
    <w:p w14:paraId="0F3EAD42" w14:textId="77777777" w:rsidR="00D828C5" w:rsidRDefault="00DE426D" w:rsidP="00164658">
      <w:pPr>
        <w:spacing w:after="0" w:line="480" w:lineRule="auto"/>
        <w:rPr>
          <w:rFonts w:ascii="Times New Roman" w:hAnsi="Times New Roman" w:cs="Times New Roman"/>
        </w:rPr>
      </w:pPr>
      <w:r w:rsidRPr="00020643">
        <w:rPr>
          <w:rFonts w:ascii="Times New Roman" w:hAnsi="Times New Roman" w:cs="Times New Roman"/>
          <w:b/>
          <w:bCs/>
        </w:rPr>
        <w:t xml:space="preserve">Summary </w:t>
      </w:r>
      <w:r w:rsidR="005C407F">
        <w:rPr>
          <w:rFonts w:ascii="Times New Roman" w:hAnsi="Times New Roman" w:cs="Times New Roman"/>
          <w:b/>
          <w:bCs/>
        </w:rPr>
        <w:t>t</w:t>
      </w:r>
      <w:r w:rsidRPr="00020643">
        <w:rPr>
          <w:rFonts w:ascii="Times New Roman" w:hAnsi="Times New Roman" w:cs="Times New Roman"/>
          <w:b/>
          <w:bCs/>
        </w:rPr>
        <w:t>ext</w:t>
      </w:r>
      <w:r>
        <w:rPr>
          <w:rFonts w:ascii="Times New Roman" w:hAnsi="Times New Roman" w:cs="Times New Roman"/>
        </w:rPr>
        <w:t xml:space="preserve"> </w:t>
      </w:r>
    </w:p>
    <w:p w14:paraId="4229055D" w14:textId="5B52B6E1" w:rsidR="00DE426D" w:rsidRDefault="00451166" w:rsidP="00164658">
      <w:pPr>
        <w:spacing w:after="0" w:line="480" w:lineRule="auto"/>
        <w:rPr>
          <w:rFonts w:ascii="Times New Roman" w:hAnsi="Times New Roman" w:cs="Times New Roman"/>
        </w:rPr>
      </w:pPr>
      <w:r w:rsidRPr="008F546A">
        <w:rPr>
          <w:rFonts w:ascii="Times New Roman" w:hAnsi="Times New Roman" w:cs="Times New Roman"/>
        </w:rPr>
        <w:t>Thirty-</w:t>
      </w:r>
      <w:r w:rsidR="005F1E05" w:rsidRPr="008F546A">
        <w:rPr>
          <w:rFonts w:ascii="Times New Roman" w:hAnsi="Times New Roman" w:cs="Times New Roman"/>
        </w:rPr>
        <w:t>one</w:t>
      </w:r>
      <w:r w:rsidR="00507874" w:rsidRPr="00507874">
        <w:rPr>
          <w:rFonts w:ascii="Times New Roman" w:hAnsi="Times New Roman" w:cs="Times New Roman"/>
        </w:rPr>
        <w:t xml:space="preserve"> ad hoc temporary refuge areas (TRAs) </w:t>
      </w:r>
      <w:r>
        <w:rPr>
          <w:rFonts w:ascii="Times New Roman" w:hAnsi="Times New Roman" w:cs="Times New Roman"/>
        </w:rPr>
        <w:t xml:space="preserve">were </w:t>
      </w:r>
      <w:r w:rsidR="00464522">
        <w:rPr>
          <w:rFonts w:ascii="Times New Roman" w:hAnsi="Times New Roman" w:cs="Times New Roman"/>
        </w:rPr>
        <w:t>utilized</w:t>
      </w:r>
      <w:r>
        <w:rPr>
          <w:rFonts w:ascii="Times New Roman" w:hAnsi="Times New Roman" w:cs="Times New Roman"/>
        </w:rPr>
        <w:t xml:space="preserve"> </w:t>
      </w:r>
      <w:r w:rsidR="00507874" w:rsidRPr="00507874">
        <w:rPr>
          <w:rFonts w:ascii="Times New Roman" w:hAnsi="Times New Roman" w:cs="Times New Roman"/>
        </w:rPr>
        <w:t xml:space="preserve">during the </w:t>
      </w:r>
      <w:r>
        <w:rPr>
          <w:rFonts w:ascii="Times New Roman" w:hAnsi="Times New Roman" w:cs="Times New Roman"/>
        </w:rPr>
        <w:t>Camp Fire</w:t>
      </w:r>
      <w:r w:rsidR="00507874" w:rsidRPr="00507874">
        <w:rPr>
          <w:rFonts w:ascii="Times New Roman" w:hAnsi="Times New Roman" w:cs="Times New Roman"/>
        </w:rPr>
        <w:t xml:space="preserve">, </w:t>
      </w:r>
      <w:r>
        <w:rPr>
          <w:rFonts w:ascii="Times New Roman" w:hAnsi="Times New Roman" w:cs="Times New Roman"/>
        </w:rPr>
        <w:t>contributing to the life safety of more than 1200 evacuees</w:t>
      </w:r>
      <w:r w:rsidR="00507874" w:rsidRPr="00507874">
        <w:rPr>
          <w:rFonts w:ascii="Times New Roman" w:hAnsi="Times New Roman" w:cs="Times New Roman"/>
        </w:rPr>
        <w:t xml:space="preserve">. </w:t>
      </w:r>
      <w:r w:rsidR="004A422C">
        <w:rPr>
          <w:rFonts w:ascii="Times New Roman" w:hAnsi="Times New Roman" w:cs="Times New Roman"/>
        </w:rPr>
        <w:t>Implementing an</w:t>
      </w:r>
      <w:r w:rsidR="00507874" w:rsidRPr="00507874">
        <w:rPr>
          <w:rFonts w:ascii="Times New Roman" w:hAnsi="Times New Roman" w:cs="Times New Roman"/>
        </w:rPr>
        <w:t xml:space="preserve"> intentional, pre-planned </w:t>
      </w:r>
      <w:r w:rsidR="00AF40B4">
        <w:rPr>
          <w:rFonts w:ascii="Times New Roman" w:hAnsi="Times New Roman" w:cs="Times New Roman"/>
        </w:rPr>
        <w:t>network of</w:t>
      </w:r>
      <w:r w:rsidR="00507874" w:rsidRPr="00507874">
        <w:rPr>
          <w:rFonts w:ascii="Times New Roman" w:hAnsi="Times New Roman" w:cs="Times New Roman"/>
        </w:rPr>
        <w:t xml:space="preserve"> temporary fire refuge areas (TFRAs) can add resiliency to community evacuation plans and facilitate response during no-notice WUI fire events. </w:t>
      </w:r>
      <w:r w:rsidR="00DE426D">
        <w:rPr>
          <w:rFonts w:ascii="Times New Roman" w:hAnsi="Times New Roman" w:cs="Times New Roman"/>
        </w:rPr>
        <w:br w:type="page"/>
      </w:r>
    </w:p>
    <w:p w14:paraId="300A21C1" w14:textId="53A03E43" w:rsidR="00AA2AEF" w:rsidRPr="00B809D8" w:rsidRDefault="00020643" w:rsidP="00164658">
      <w:pPr>
        <w:spacing w:after="0" w:line="480" w:lineRule="auto"/>
        <w:rPr>
          <w:rFonts w:ascii="Times New Roman" w:hAnsi="Times New Roman" w:cs="Times New Roman"/>
          <w:b/>
          <w:bCs/>
        </w:rPr>
      </w:pPr>
      <w:r w:rsidRPr="00020643">
        <w:rPr>
          <w:rFonts w:ascii="Times New Roman" w:hAnsi="Times New Roman" w:cs="Times New Roman"/>
          <w:b/>
          <w:bCs/>
        </w:rPr>
        <w:lastRenderedPageBreak/>
        <w:t>Introduction</w:t>
      </w:r>
    </w:p>
    <w:p w14:paraId="6509E615" w14:textId="77777777" w:rsidR="000A5B79" w:rsidRDefault="007D64CE" w:rsidP="00164658">
      <w:pPr>
        <w:spacing w:after="0" w:line="480" w:lineRule="auto"/>
        <w:rPr>
          <w:rFonts w:ascii="Times New Roman" w:hAnsi="Times New Roman" w:cs="Times New Roman"/>
        </w:rPr>
      </w:pPr>
      <w:bookmarkStart w:id="0" w:name="_Hlk216331173"/>
      <w:r w:rsidRPr="007D64CE">
        <w:rPr>
          <w:rFonts w:ascii="Times New Roman" w:hAnsi="Times New Roman" w:cs="Times New Roman"/>
        </w:rPr>
        <w:t xml:space="preserve">Recent wildland-urban interface (WUI) fire incidents have repeatedly shown the critical life safety hazards of rapid fire spread into and through WUI </w:t>
      </w:r>
      <w:r w:rsidRPr="00BC76B6">
        <w:rPr>
          <w:rFonts w:ascii="Times New Roman" w:hAnsi="Times New Roman" w:cs="Times New Roman"/>
        </w:rPr>
        <w:t>communities</w:t>
      </w:r>
      <w:r w:rsidR="00DE5E47" w:rsidRPr="00BC76B6">
        <w:rPr>
          <w:rFonts w:ascii="Times New Roman" w:hAnsi="Times New Roman" w:cs="Times New Roman"/>
        </w:rPr>
        <w:t>, especially during evacuations</w:t>
      </w:r>
      <w:r w:rsidRPr="00BC76B6">
        <w:rPr>
          <w:rFonts w:ascii="Times New Roman" w:hAnsi="Times New Roman" w:cs="Times New Roman"/>
        </w:rPr>
        <w:t>. Within the past decade</w:t>
      </w:r>
      <w:r w:rsidR="0028797A" w:rsidRPr="00BC76B6">
        <w:rPr>
          <w:rFonts w:ascii="Times New Roman" w:hAnsi="Times New Roman" w:cs="Times New Roman"/>
        </w:rPr>
        <w:t>,</w:t>
      </w:r>
      <w:r w:rsidRPr="00BC76B6">
        <w:rPr>
          <w:rFonts w:ascii="Times New Roman" w:hAnsi="Times New Roman" w:cs="Times New Roman"/>
        </w:rPr>
        <w:t xml:space="preserve"> high-profile examples </w:t>
      </w:r>
      <w:r w:rsidR="00D64006" w:rsidRPr="00BC76B6">
        <w:rPr>
          <w:rFonts w:ascii="Times New Roman" w:hAnsi="Times New Roman" w:cs="Times New Roman"/>
        </w:rPr>
        <w:t xml:space="preserve">across </w:t>
      </w:r>
      <w:r w:rsidRPr="00BC76B6">
        <w:rPr>
          <w:rFonts w:ascii="Times New Roman" w:hAnsi="Times New Roman" w:cs="Times New Roman"/>
        </w:rPr>
        <w:t>the U</w:t>
      </w:r>
      <w:r w:rsidR="0028797A" w:rsidRPr="00BC76B6">
        <w:rPr>
          <w:rFonts w:ascii="Times New Roman" w:hAnsi="Times New Roman" w:cs="Times New Roman"/>
        </w:rPr>
        <w:t>nited States</w:t>
      </w:r>
      <w:r w:rsidRPr="00BC76B6">
        <w:rPr>
          <w:rFonts w:ascii="Times New Roman" w:hAnsi="Times New Roman" w:cs="Times New Roman"/>
        </w:rPr>
        <w:t xml:space="preserve"> include the Tubbs (2017), Camp (2018), Marshall (2021), Lahaina (2023), Palisades (2025), and Eaton Fires (2025). International examples include fires impacting F</w:t>
      </w:r>
      <w:r w:rsidR="00212143" w:rsidRPr="00BC76B6">
        <w:rPr>
          <w:rFonts w:ascii="Times New Roman" w:hAnsi="Times New Roman" w:cs="Times New Roman"/>
        </w:rPr>
        <w:t>or</w:t>
      </w:r>
      <w:r w:rsidRPr="00BC76B6">
        <w:rPr>
          <w:rFonts w:ascii="Times New Roman" w:hAnsi="Times New Roman" w:cs="Times New Roman"/>
        </w:rPr>
        <w:t>t McMurray, Canada (2016), Pedrógão Grande, Portugal (2017), Mati, Greece (2018), Mallacoota, Australia (2019), and Viña del Mar, Chile (2024).</w:t>
      </w:r>
      <w:r w:rsidR="00187F1E" w:rsidRPr="00BC76B6">
        <w:rPr>
          <w:rFonts w:ascii="Times New Roman" w:hAnsi="Times New Roman" w:cs="Times New Roman"/>
        </w:rPr>
        <w:t xml:space="preserve"> </w:t>
      </w:r>
      <w:r w:rsidRPr="00BC76B6">
        <w:rPr>
          <w:rFonts w:ascii="Times New Roman" w:hAnsi="Times New Roman" w:cs="Times New Roman"/>
        </w:rPr>
        <w:t xml:space="preserve">While </w:t>
      </w:r>
      <w:r w:rsidR="00266708" w:rsidRPr="00BC76B6">
        <w:rPr>
          <w:rFonts w:ascii="Times New Roman" w:hAnsi="Times New Roman" w:cs="Times New Roman"/>
        </w:rPr>
        <w:t xml:space="preserve">the details of each example incident are unique, a common </w:t>
      </w:r>
      <w:r w:rsidR="005D4ACF" w:rsidRPr="00BC76B6">
        <w:rPr>
          <w:rFonts w:ascii="Times New Roman" w:hAnsi="Times New Roman" w:cs="Times New Roman"/>
        </w:rPr>
        <w:t>theme</w:t>
      </w:r>
      <w:r w:rsidR="00266708" w:rsidRPr="00BC76B6">
        <w:rPr>
          <w:rFonts w:ascii="Times New Roman" w:hAnsi="Times New Roman" w:cs="Times New Roman"/>
        </w:rPr>
        <w:t xml:space="preserve"> is rapid</w:t>
      </w:r>
      <w:r w:rsidRPr="00BC76B6">
        <w:rPr>
          <w:rFonts w:ascii="Times New Roman" w:hAnsi="Times New Roman" w:cs="Times New Roman"/>
        </w:rPr>
        <w:t xml:space="preserve"> </w:t>
      </w:r>
      <w:r w:rsidR="00266708" w:rsidRPr="00BC76B6">
        <w:rPr>
          <w:rFonts w:ascii="Times New Roman" w:hAnsi="Times New Roman" w:cs="Times New Roman"/>
        </w:rPr>
        <w:t xml:space="preserve">fire </w:t>
      </w:r>
      <w:r w:rsidRPr="00BC76B6">
        <w:rPr>
          <w:rFonts w:ascii="Times New Roman" w:hAnsi="Times New Roman" w:cs="Times New Roman"/>
        </w:rPr>
        <w:t xml:space="preserve">spread outpacing the ability to notify and evacuate people safely before the fire impacts the community or evacuation routes. These catastrophic WUI fires spread too fast and burn too </w:t>
      </w:r>
      <w:r w:rsidR="00266708" w:rsidRPr="00BC76B6">
        <w:rPr>
          <w:rFonts w:ascii="Times New Roman" w:hAnsi="Times New Roman" w:cs="Times New Roman"/>
        </w:rPr>
        <w:t>intensely</w:t>
      </w:r>
      <w:r w:rsidRPr="00BC76B6">
        <w:rPr>
          <w:rFonts w:ascii="Times New Roman" w:hAnsi="Times New Roman" w:cs="Times New Roman"/>
        </w:rPr>
        <w:t xml:space="preserve"> to </w:t>
      </w:r>
      <w:r w:rsidR="009F1B3D" w:rsidRPr="00BC76B6">
        <w:rPr>
          <w:rFonts w:ascii="Times New Roman" w:hAnsi="Times New Roman" w:cs="Times New Roman"/>
        </w:rPr>
        <w:t xml:space="preserve">be </w:t>
      </w:r>
      <w:r w:rsidRPr="00BC76B6">
        <w:rPr>
          <w:rFonts w:ascii="Times New Roman" w:hAnsi="Times New Roman" w:cs="Times New Roman"/>
        </w:rPr>
        <w:t>suppress</w:t>
      </w:r>
      <w:r w:rsidR="009F1B3D" w:rsidRPr="00BC76B6">
        <w:rPr>
          <w:rFonts w:ascii="Times New Roman" w:hAnsi="Times New Roman" w:cs="Times New Roman"/>
        </w:rPr>
        <w:t>ed</w:t>
      </w:r>
      <w:r w:rsidRPr="00BC76B6">
        <w:rPr>
          <w:rFonts w:ascii="Times New Roman" w:hAnsi="Times New Roman" w:cs="Times New Roman"/>
        </w:rPr>
        <w:t xml:space="preserve"> before they impact communities and people. </w:t>
      </w:r>
    </w:p>
    <w:p w14:paraId="3D8B0CF7" w14:textId="77777777" w:rsidR="000A5B79" w:rsidRDefault="000A5B79" w:rsidP="00164658">
      <w:pPr>
        <w:spacing w:after="0" w:line="480" w:lineRule="auto"/>
        <w:rPr>
          <w:rFonts w:ascii="Times New Roman" w:hAnsi="Times New Roman" w:cs="Times New Roman"/>
        </w:rPr>
      </w:pPr>
    </w:p>
    <w:p w14:paraId="5F43F77E" w14:textId="41E54690" w:rsidR="008E10A6" w:rsidRDefault="00936675" w:rsidP="00164658">
      <w:pPr>
        <w:spacing w:after="0" w:line="480" w:lineRule="auto"/>
        <w:rPr>
          <w:rFonts w:ascii="Times New Roman" w:hAnsi="Times New Roman" w:cs="Times New Roman"/>
        </w:rPr>
      </w:pPr>
      <w:r>
        <w:rPr>
          <w:rFonts w:ascii="Times New Roman" w:hAnsi="Times New Roman" w:cs="Times New Roman"/>
        </w:rPr>
        <w:t xml:space="preserve">While an early evacuation, completed before hazardous conditions impact the affected community or evacuation routes, is safest </w:t>
      </w:r>
      <w:r w:rsidR="005A3EEE">
        <w:rPr>
          <w:rFonts w:ascii="Times New Roman" w:hAnsi="Times New Roman" w:cs="Times New Roman"/>
        </w:rPr>
        <w:t>from the perspective of</w:t>
      </w:r>
      <w:r>
        <w:rPr>
          <w:rFonts w:ascii="Times New Roman" w:hAnsi="Times New Roman" w:cs="Times New Roman"/>
        </w:rPr>
        <w:t xml:space="preserve"> avoid</w:t>
      </w:r>
      <w:r w:rsidR="005A3EEE">
        <w:rPr>
          <w:rFonts w:ascii="Times New Roman" w:hAnsi="Times New Roman" w:cs="Times New Roman"/>
        </w:rPr>
        <w:t>ing</w:t>
      </w:r>
      <w:r>
        <w:rPr>
          <w:rFonts w:ascii="Times New Roman" w:hAnsi="Times New Roman" w:cs="Times New Roman"/>
        </w:rPr>
        <w:t xml:space="preserve"> exposure, </w:t>
      </w:r>
      <w:r w:rsidR="00BE29D3">
        <w:rPr>
          <w:rFonts w:ascii="Times New Roman" w:hAnsi="Times New Roman" w:cs="Times New Roman"/>
        </w:rPr>
        <w:t>t</w:t>
      </w:r>
      <w:r w:rsidR="004928AF" w:rsidRPr="00BC76B6">
        <w:rPr>
          <w:rFonts w:ascii="Times New Roman" w:hAnsi="Times New Roman" w:cs="Times New Roman"/>
        </w:rPr>
        <w:t>he variability of ignition locations, fire spread, and community specifics dictates that evacuation cannot be implemented as a “one solution fits all” approach. Individuals (and, by extension, communities) must have multiple response plans for various scenarios or eventualities, depending on the actual progression of the fire event. Fatalities have occurred in instances where a person’s primary plan to evacuate was not possible or successful</w:t>
      </w:r>
      <w:r w:rsidR="0002089C">
        <w:rPr>
          <w:rFonts w:ascii="Times New Roman" w:hAnsi="Times New Roman" w:cs="Times New Roman"/>
        </w:rPr>
        <w:t>,</w:t>
      </w:r>
      <w:r w:rsidR="004928AF" w:rsidRPr="00BC76B6">
        <w:rPr>
          <w:rFonts w:ascii="Times New Roman" w:hAnsi="Times New Roman" w:cs="Times New Roman"/>
        </w:rPr>
        <w:t xml:space="preserve"> and they were not prepared for an alternative action </w:t>
      </w:r>
      <w:r w:rsidR="00E070FE" w:rsidRPr="00BC76B6">
        <w:rPr>
          <w:rFonts w:ascii="Times New Roman" w:hAnsi="Times New Roman" w:cs="Times New Roman"/>
          <w:noProof/>
        </w:rPr>
        <w:t>(Hart 2014)</w:t>
      </w:r>
      <w:r w:rsidR="004928AF" w:rsidRPr="00BC76B6">
        <w:rPr>
          <w:rFonts w:ascii="Times New Roman" w:hAnsi="Times New Roman" w:cs="Times New Roman"/>
        </w:rPr>
        <w:t xml:space="preserve">. </w:t>
      </w:r>
      <w:r w:rsidR="005A06F5">
        <w:rPr>
          <w:rFonts w:ascii="Times New Roman" w:hAnsi="Times New Roman" w:cs="Times New Roman"/>
        </w:rPr>
        <w:t>In other cases, individuals’ primary plans may be to stay and defend their property or take shelter</w:t>
      </w:r>
      <w:r w:rsidR="003F7D6F">
        <w:rPr>
          <w:rFonts w:ascii="Times New Roman" w:hAnsi="Times New Roman" w:cs="Times New Roman"/>
        </w:rPr>
        <w:t xml:space="preserve"> </w:t>
      </w:r>
      <w:r w:rsidR="00E070FE">
        <w:rPr>
          <w:rFonts w:ascii="Times New Roman" w:hAnsi="Times New Roman" w:cs="Times New Roman"/>
          <w:noProof/>
        </w:rPr>
        <w:t>(Whittaker</w:t>
      </w:r>
      <w:r w:rsidR="00E070FE" w:rsidRPr="00B813AA">
        <w:rPr>
          <w:rFonts w:ascii="Times New Roman" w:hAnsi="Times New Roman" w:cs="Times New Roman"/>
          <w:i/>
          <w:noProof/>
        </w:rPr>
        <w:t xml:space="preserve"> et al.</w:t>
      </w:r>
      <w:r w:rsidR="00E070FE">
        <w:rPr>
          <w:rFonts w:ascii="Times New Roman" w:hAnsi="Times New Roman" w:cs="Times New Roman"/>
          <w:noProof/>
        </w:rPr>
        <w:t xml:space="preserve"> 2013; Paveglio</w:t>
      </w:r>
      <w:r w:rsidR="00E070FE" w:rsidRPr="00B813AA">
        <w:rPr>
          <w:rFonts w:ascii="Times New Roman" w:hAnsi="Times New Roman" w:cs="Times New Roman"/>
          <w:i/>
          <w:noProof/>
        </w:rPr>
        <w:t xml:space="preserve"> et al.</w:t>
      </w:r>
      <w:r w:rsidR="00E070FE">
        <w:rPr>
          <w:rFonts w:ascii="Times New Roman" w:hAnsi="Times New Roman" w:cs="Times New Roman"/>
          <w:noProof/>
        </w:rPr>
        <w:t xml:space="preserve"> 2014; Stasiewicz and Paveglio 2021)</w:t>
      </w:r>
      <w:r w:rsidR="00B813AA">
        <w:rPr>
          <w:rFonts w:ascii="Times New Roman" w:hAnsi="Times New Roman" w:cs="Times New Roman"/>
        </w:rPr>
        <w:t xml:space="preserve">. </w:t>
      </w:r>
      <w:r w:rsidR="002A2ECB">
        <w:rPr>
          <w:rFonts w:ascii="Times New Roman" w:hAnsi="Times New Roman" w:cs="Times New Roman"/>
        </w:rPr>
        <w:t xml:space="preserve">However, </w:t>
      </w:r>
      <w:r w:rsidR="00A97D51">
        <w:rPr>
          <w:rFonts w:ascii="Times New Roman" w:hAnsi="Times New Roman" w:cs="Times New Roman"/>
        </w:rPr>
        <w:t xml:space="preserve">actual </w:t>
      </w:r>
      <w:r w:rsidR="006E1861">
        <w:rPr>
          <w:rFonts w:ascii="Times New Roman" w:hAnsi="Times New Roman" w:cs="Times New Roman"/>
        </w:rPr>
        <w:t>local conditions may become</w:t>
      </w:r>
      <w:r w:rsidR="005A06F5">
        <w:rPr>
          <w:rFonts w:ascii="Times New Roman" w:hAnsi="Times New Roman" w:cs="Times New Roman"/>
        </w:rPr>
        <w:t xml:space="preserve"> too intense to successfully shelter or defend property</w:t>
      </w:r>
      <w:r w:rsidR="000166A8">
        <w:rPr>
          <w:rFonts w:ascii="Times New Roman" w:hAnsi="Times New Roman" w:cs="Times New Roman"/>
        </w:rPr>
        <w:t xml:space="preserve"> </w:t>
      </w:r>
      <w:r w:rsidR="003157A4">
        <w:rPr>
          <w:rFonts w:ascii="Times New Roman" w:hAnsi="Times New Roman" w:cs="Times New Roman"/>
        </w:rPr>
        <w:t xml:space="preserve">as planned </w:t>
      </w:r>
      <w:r w:rsidR="00E070FE">
        <w:rPr>
          <w:rFonts w:ascii="Times New Roman" w:hAnsi="Times New Roman" w:cs="Times New Roman"/>
          <w:noProof/>
        </w:rPr>
        <w:t>(McLennan</w:t>
      </w:r>
      <w:r w:rsidR="00E070FE" w:rsidRPr="00024FAA">
        <w:rPr>
          <w:rFonts w:ascii="Times New Roman" w:hAnsi="Times New Roman" w:cs="Times New Roman"/>
          <w:i/>
          <w:noProof/>
        </w:rPr>
        <w:t xml:space="preserve"> et al.</w:t>
      </w:r>
      <w:r w:rsidR="00E070FE">
        <w:rPr>
          <w:rFonts w:ascii="Times New Roman" w:hAnsi="Times New Roman" w:cs="Times New Roman"/>
          <w:noProof/>
        </w:rPr>
        <w:t xml:space="preserve"> 2011; Hart 2014)</w:t>
      </w:r>
      <w:r w:rsidR="00467BA7">
        <w:rPr>
          <w:rFonts w:ascii="Times New Roman" w:hAnsi="Times New Roman" w:cs="Times New Roman"/>
        </w:rPr>
        <w:t xml:space="preserve">, leading to casualties or </w:t>
      </w:r>
      <w:r w:rsidR="00467BA7">
        <w:rPr>
          <w:rFonts w:ascii="Times New Roman" w:hAnsi="Times New Roman" w:cs="Times New Roman"/>
        </w:rPr>
        <w:lastRenderedPageBreak/>
        <w:t>attem</w:t>
      </w:r>
      <w:r w:rsidR="008E10A6">
        <w:rPr>
          <w:rFonts w:ascii="Times New Roman" w:hAnsi="Times New Roman" w:cs="Times New Roman"/>
        </w:rPr>
        <w:t>pts to evacuate</w:t>
      </w:r>
      <w:r w:rsidR="004A747E">
        <w:rPr>
          <w:rFonts w:ascii="Times New Roman" w:hAnsi="Times New Roman" w:cs="Times New Roman"/>
        </w:rPr>
        <w:t xml:space="preserve"> later</w:t>
      </w:r>
      <w:r w:rsidR="008E10A6">
        <w:rPr>
          <w:rFonts w:ascii="Times New Roman" w:hAnsi="Times New Roman" w:cs="Times New Roman"/>
        </w:rPr>
        <w:t xml:space="preserve"> in dangerous fire conditions</w:t>
      </w:r>
      <w:r w:rsidR="005A06F5">
        <w:rPr>
          <w:rFonts w:ascii="Times New Roman" w:hAnsi="Times New Roman" w:cs="Times New Roman"/>
        </w:rPr>
        <w:t xml:space="preserve">. </w:t>
      </w:r>
      <w:r w:rsidR="00450BC0">
        <w:rPr>
          <w:rFonts w:ascii="Times New Roman" w:hAnsi="Times New Roman" w:cs="Times New Roman"/>
        </w:rPr>
        <w:t xml:space="preserve">Past studies have identified that delayed and late evacuations are a primary factor in </w:t>
      </w:r>
      <w:r w:rsidR="00C8543E">
        <w:rPr>
          <w:rFonts w:ascii="Times New Roman" w:hAnsi="Times New Roman" w:cs="Times New Roman"/>
        </w:rPr>
        <w:t>civilian entrapments and fatalities</w:t>
      </w:r>
      <w:r w:rsidR="0050718D">
        <w:rPr>
          <w:rFonts w:ascii="Times New Roman" w:hAnsi="Times New Roman" w:cs="Times New Roman"/>
        </w:rPr>
        <w:t xml:space="preserve"> </w:t>
      </w:r>
      <w:r w:rsidR="00E070FE">
        <w:rPr>
          <w:rFonts w:ascii="Times New Roman" w:hAnsi="Times New Roman" w:cs="Times New Roman"/>
          <w:noProof/>
        </w:rPr>
        <w:t>(Haynes</w:t>
      </w:r>
      <w:r w:rsidR="00E070FE" w:rsidRPr="00CB34FF">
        <w:rPr>
          <w:rFonts w:ascii="Times New Roman" w:hAnsi="Times New Roman" w:cs="Times New Roman"/>
          <w:i/>
          <w:noProof/>
        </w:rPr>
        <w:t xml:space="preserve"> et al.</w:t>
      </w:r>
      <w:r w:rsidR="00E070FE">
        <w:rPr>
          <w:rFonts w:ascii="Times New Roman" w:hAnsi="Times New Roman" w:cs="Times New Roman"/>
          <w:noProof/>
        </w:rPr>
        <w:t xml:space="preserve"> 2010; Diakakis</w:t>
      </w:r>
      <w:r w:rsidR="00E070FE" w:rsidRPr="00CB34FF">
        <w:rPr>
          <w:rFonts w:ascii="Times New Roman" w:hAnsi="Times New Roman" w:cs="Times New Roman"/>
          <w:i/>
          <w:noProof/>
        </w:rPr>
        <w:t xml:space="preserve"> et al.</w:t>
      </w:r>
      <w:r w:rsidR="00E070FE">
        <w:rPr>
          <w:rFonts w:ascii="Times New Roman" w:hAnsi="Times New Roman" w:cs="Times New Roman"/>
          <w:noProof/>
        </w:rPr>
        <w:t xml:space="preserve"> 2016)</w:t>
      </w:r>
      <w:r w:rsidR="00C8543E">
        <w:rPr>
          <w:rFonts w:ascii="Times New Roman" w:hAnsi="Times New Roman" w:cs="Times New Roman"/>
        </w:rPr>
        <w:t xml:space="preserve">. </w:t>
      </w:r>
    </w:p>
    <w:p w14:paraId="6AD653E7" w14:textId="77777777" w:rsidR="008E10A6" w:rsidRDefault="008E10A6" w:rsidP="00164658">
      <w:pPr>
        <w:spacing w:after="0" w:line="480" w:lineRule="auto"/>
        <w:rPr>
          <w:rFonts w:ascii="Times New Roman" w:hAnsi="Times New Roman" w:cs="Times New Roman"/>
        </w:rPr>
      </w:pPr>
    </w:p>
    <w:p w14:paraId="5FBD2233" w14:textId="11B9F695" w:rsidR="0023089E" w:rsidRDefault="0034799C" w:rsidP="00164658">
      <w:pPr>
        <w:spacing w:after="0" w:line="480" w:lineRule="auto"/>
        <w:rPr>
          <w:rFonts w:ascii="Times New Roman" w:hAnsi="Times New Roman" w:cs="Times New Roman"/>
        </w:rPr>
      </w:pPr>
      <w:r>
        <w:rPr>
          <w:rFonts w:ascii="Times New Roman" w:hAnsi="Times New Roman" w:cs="Times New Roman"/>
        </w:rPr>
        <w:t xml:space="preserve">However, fast-moving, no-notice WUI fire incidents, when the fire develops so closely or quickly that there is little time to react before it affects life safety, may render even the most expedient evacuations “late.” </w:t>
      </w:r>
      <w:r w:rsidR="002A08E0">
        <w:rPr>
          <w:rFonts w:ascii="Times New Roman" w:hAnsi="Times New Roman" w:cs="Times New Roman"/>
        </w:rPr>
        <w:t xml:space="preserve">The concept of wildfire required safe egress time (WRSET) </w:t>
      </w:r>
      <w:r w:rsidR="00E070FE">
        <w:rPr>
          <w:rFonts w:ascii="Times New Roman" w:hAnsi="Times New Roman" w:cs="Times New Roman"/>
          <w:noProof/>
        </w:rPr>
        <w:t>(Ronchi</w:t>
      </w:r>
      <w:r w:rsidR="00E070FE" w:rsidRPr="00897A8D">
        <w:rPr>
          <w:rFonts w:ascii="Times New Roman" w:hAnsi="Times New Roman" w:cs="Times New Roman"/>
          <w:i/>
          <w:noProof/>
        </w:rPr>
        <w:t xml:space="preserve"> et al.</w:t>
      </w:r>
      <w:r w:rsidR="00E070FE">
        <w:rPr>
          <w:rFonts w:ascii="Times New Roman" w:hAnsi="Times New Roman" w:cs="Times New Roman"/>
          <w:noProof/>
        </w:rPr>
        <w:t xml:space="preserve"> 2019)</w:t>
      </w:r>
      <w:r w:rsidR="002A08E0">
        <w:rPr>
          <w:rFonts w:ascii="Times New Roman" w:hAnsi="Times New Roman" w:cs="Times New Roman"/>
        </w:rPr>
        <w:t xml:space="preserve">, adapted from the required safe egress time (RSET) in building evacuations, represents the minimum time needed to evacuate a community and is independent of fire spread rate </w:t>
      </w:r>
      <w:r w:rsidR="00E070FE">
        <w:rPr>
          <w:rFonts w:ascii="Times New Roman" w:hAnsi="Times New Roman" w:cs="Times New Roman"/>
          <w:noProof/>
        </w:rPr>
        <w:t>(Kalogeropoulos</w:t>
      </w:r>
      <w:r w:rsidR="00E070FE" w:rsidRPr="006E2509">
        <w:rPr>
          <w:rFonts w:ascii="Times New Roman" w:hAnsi="Times New Roman" w:cs="Times New Roman"/>
          <w:i/>
          <w:noProof/>
        </w:rPr>
        <w:t xml:space="preserve"> et al.</w:t>
      </w:r>
      <w:r w:rsidR="00E070FE">
        <w:rPr>
          <w:rFonts w:ascii="Times New Roman" w:hAnsi="Times New Roman" w:cs="Times New Roman"/>
          <w:noProof/>
        </w:rPr>
        <w:t xml:space="preserve"> 2025)</w:t>
      </w:r>
      <w:r w:rsidR="002A08E0">
        <w:rPr>
          <w:rFonts w:ascii="Times New Roman" w:hAnsi="Times New Roman" w:cs="Times New Roman"/>
        </w:rPr>
        <w:t xml:space="preserve">. </w:t>
      </w:r>
      <w:r w:rsidR="00B40507">
        <w:rPr>
          <w:rFonts w:ascii="Times New Roman" w:hAnsi="Times New Roman" w:cs="Times New Roman"/>
        </w:rPr>
        <w:t xml:space="preserve">From an incident command perspective, it takes time to develop situational awareness, make response decisions, and communicate emergency notifications </w:t>
      </w:r>
      <w:r w:rsidR="00E070FE">
        <w:rPr>
          <w:rFonts w:ascii="Times New Roman" w:hAnsi="Times New Roman" w:cs="Times New Roman"/>
          <w:noProof/>
        </w:rPr>
        <w:t>(Maranghides and Link 2025)</w:t>
      </w:r>
      <w:r w:rsidR="00B40507">
        <w:rPr>
          <w:rFonts w:ascii="Times New Roman" w:hAnsi="Times New Roman" w:cs="Times New Roman"/>
        </w:rPr>
        <w:t xml:space="preserve">. </w:t>
      </w:r>
      <w:r w:rsidR="00B05495">
        <w:rPr>
          <w:rFonts w:ascii="Times New Roman" w:hAnsi="Times New Roman" w:cs="Times New Roman"/>
        </w:rPr>
        <w:t xml:space="preserve">Once individual civilians become aware of the hazard, </w:t>
      </w:r>
      <w:r w:rsidR="00CA70AD">
        <w:rPr>
          <w:rFonts w:ascii="Times New Roman" w:hAnsi="Times New Roman" w:cs="Times New Roman"/>
        </w:rPr>
        <w:t xml:space="preserve">common </w:t>
      </w:r>
      <w:r w:rsidR="001461F7">
        <w:rPr>
          <w:rFonts w:ascii="Times New Roman" w:hAnsi="Times New Roman" w:cs="Times New Roman"/>
        </w:rPr>
        <w:t xml:space="preserve">delays </w:t>
      </w:r>
      <w:r w:rsidR="00096CEA">
        <w:rPr>
          <w:rFonts w:ascii="Times New Roman" w:hAnsi="Times New Roman" w:cs="Times New Roman"/>
        </w:rPr>
        <w:t xml:space="preserve">to evacuation </w:t>
      </w:r>
      <w:r w:rsidR="00A33788">
        <w:rPr>
          <w:rFonts w:ascii="Times New Roman" w:hAnsi="Times New Roman" w:cs="Times New Roman"/>
        </w:rPr>
        <w:t>include the complex hazard assessment and decision-making process</w:t>
      </w:r>
      <w:r w:rsidR="002125C2">
        <w:rPr>
          <w:rFonts w:ascii="Times New Roman" w:hAnsi="Times New Roman" w:cs="Times New Roman"/>
        </w:rPr>
        <w:t xml:space="preserve"> </w:t>
      </w:r>
      <w:r w:rsidR="00E070FE">
        <w:rPr>
          <w:rFonts w:ascii="Times New Roman" w:hAnsi="Times New Roman" w:cs="Times New Roman"/>
          <w:noProof/>
        </w:rPr>
        <w:t>(McNeill</w:t>
      </w:r>
      <w:r w:rsidR="00E070FE" w:rsidRPr="00AC505C">
        <w:rPr>
          <w:rFonts w:ascii="Times New Roman" w:hAnsi="Times New Roman" w:cs="Times New Roman"/>
          <w:i/>
          <w:noProof/>
        </w:rPr>
        <w:t xml:space="preserve"> et al.</w:t>
      </w:r>
      <w:r w:rsidR="00E070FE">
        <w:rPr>
          <w:rFonts w:ascii="Times New Roman" w:hAnsi="Times New Roman" w:cs="Times New Roman"/>
          <w:noProof/>
        </w:rPr>
        <w:t xml:space="preserve"> 2015; McCaffrey</w:t>
      </w:r>
      <w:r w:rsidR="00E070FE" w:rsidRPr="00AC505C">
        <w:rPr>
          <w:rFonts w:ascii="Times New Roman" w:hAnsi="Times New Roman" w:cs="Times New Roman"/>
          <w:i/>
          <w:noProof/>
        </w:rPr>
        <w:t xml:space="preserve"> et al.</w:t>
      </w:r>
      <w:r w:rsidR="00E070FE">
        <w:rPr>
          <w:rFonts w:ascii="Times New Roman" w:hAnsi="Times New Roman" w:cs="Times New Roman"/>
          <w:noProof/>
        </w:rPr>
        <w:t xml:space="preserve"> 2018; Forrister</w:t>
      </w:r>
      <w:r w:rsidR="00E070FE" w:rsidRPr="00AC505C">
        <w:rPr>
          <w:rFonts w:ascii="Times New Roman" w:hAnsi="Times New Roman" w:cs="Times New Roman"/>
          <w:i/>
          <w:noProof/>
        </w:rPr>
        <w:t xml:space="preserve"> et al.</w:t>
      </w:r>
      <w:r w:rsidR="00E070FE">
        <w:rPr>
          <w:rFonts w:ascii="Times New Roman" w:hAnsi="Times New Roman" w:cs="Times New Roman"/>
          <w:noProof/>
        </w:rPr>
        <w:t xml:space="preserve"> 2024)</w:t>
      </w:r>
      <w:r w:rsidR="00A6455D">
        <w:rPr>
          <w:rFonts w:ascii="Times New Roman" w:hAnsi="Times New Roman" w:cs="Times New Roman"/>
        </w:rPr>
        <w:t xml:space="preserve"> and </w:t>
      </w:r>
      <w:r w:rsidR="00A33788">
        <w:rPr>
          <w:rFonts w:ascii="Times New Roman" w:hAnsi="Times New Roman" w:cs="Times New Roman"/>
        </w:rPr>
        <w:t>side trips or intermediate tasks</w:t>
      </w:r>
      <w:r w:rsidR="00CA70AD">
        <w:rPr>
          <w:rFonts w:ascii="Times New Roman" w:hAnsi="Times New Roman" w:cs="Times New Roman"/>
        </w:rPr>
        <w:t xml:space="preserve"> during evacuation</w:t>
      </w:r>
      <w:r w:rsidR="00A33788">
        <w:rPr>
          <w:rFonts w:ascii="Times New Roman" w:hAnsi="Times New Roman" w:cs="Times New Roman"/>
        </w:rPr>
        <w:t xml:space="preserve"> </w:t>
      </w:r>
      <w:r w:rsidR="00E070FE">
        <w:rPr>
          <w:rFonts w:ascii="Times New Roman" w:hAnsi="Times New Roman" w:cs="Times New Roman"/>
          <w:noProof/>
        </w:rPr>
        <w:t>(Liu</w:t>
      </w:r>
      <w:r w:rsidR="00E070FE" w:rsidRPr="004554A6">
        <w:rPr>
          <w:rFonts w:ascii="Times New Roman" w:hAnsi="Times New Roman" w:cs="Times New Roman"/>
          <w:i/>
          <w:noProof/>
        </w:rPr>
        <w:t xml:space="preserve"> et al.</w:t>
      </w:r>
      <w:r w:rsidR="00E070FE">
        <w:rPr>
          <w:rFonts w:ascii="Times New Roman" w:hAnsi="Times New Roman" w:cs="Times New Roman"/>
          <w:noProof/>
        </w:rPr>
        <w:t xml:space="preserve"> 2012, 2013; Wilkinson</w:t>
      </w:r>
      <w:r w:rsidR="00E070FE" w:rsidRPr="004554A6">
        <w:rPr>
          <w:rFonts w:ascii="Times New Roman" w:hAnsi="Times New Roman" w:cs="Times New Roman"/>
          <w:i/>
          <w:noProof/>
        </w:rPr>
        <w:t xml:space="preserve"> et al.</w:t>
      </w:r>
      <w:r w:rsidR="00E070FE">
        <w:rPr>
          <w:rFonts w:ascii="Times New Roman" w:hAnsi="Times New Roman" w:cs="Times New Roman"/>
          <w:noProof/>
        </w:rPr>
        <w:t xml:space="preserve"> 2013; Toledo</w:t>
      </w:r>
      <w:r w:rsidR="00E070FE" w:rsidRPr="004554A6">
        <w:rPr>
          <w:rFonts w:ascii="Times New Roman" w:hAnsi="Times New Roman" w:cs="Times New Roman"/>
          <w:i/>
          <w:noProof/>
        </w:rPr>
        <w:t xml:space="preserve"> et al.</w:t>
      </w:r>
      <w:r w:rsidR="00E070FE">
        <w:rPr>
          <w:rFonts w:ascii="Times New Roman" w:hAnsi="Times New Roman" w:cs="Times New Roman"/>
          <w:noProof/>
        </w:rPr>
        <w:t xml:space="preserve"> 2018)</w:t>
      </w:r>
      <w:r w:rsidR="00A33788">
        <w:rPr>
          <w:rFonts w:ascii="Times New Roman" w:hAnsi="Times New Roman" w:cs="Times New Roman"/>
        </w:rPr>
        <w:t xml:space="preserve">. </w:t>
      </w:r>
      <w:r w:rsidR="004619D4" w:rsidDel="003814E8">
        <w:rPr>
          <w:rFonts w:ascii="Times New Roman" w:hAnsi="Times New Roman" w:cs="Times New Roman"/>
        </w:rPr>
        <w:t>E</w:t>
      </w:r>
      <w:r w:rsidR="005F785A" w:rsidDel="003814E8">
        <w:rPr>
          <w:rFonts w:ascii="Times New Roman" w:hAnsi="Times New Roman" w:cs="Times New Roman"/>
        </w:rPr>
        <w:t xml:space="preserve">ven </w:t>
      </w:r>
      <w:r w:rsidR="00B17922" w:rsidDel="003814E8">
        <w:rPr>
          <w:rFonts w:ascii="Times New Roman" w:hAnsi="Times New Roman" w:cs="Times New Roman"/>
        </w:rPr>
        <w:t xml:space="preserve">in </w:t>
      </w:r>
      <w:r w:rsidR="00D67CF3" w:rsidDel="003814E8">
        <w:rPr>
          <w:rFonts w:ascii="Times New Roman" w:hAnsi="Times New Roman" w:cs="Times New Roman"/>
        </w:rPr>
        <w:t xml:space="preserve">an </w:t>
      </w:r>
      <w:r w:rsidR="00B17922" w:rsidDel="003814E8">
        <w:rPr>
          <w:rFonts w:ascii="Times New Roman" w:hAnsi="Times New Roman" w:cs="Times New Roman"/>
        </w:rPr>
        <w:t>idealized</w:t>
      </w:r>
      <w:r w:rsidR="00514E1D" w:rsidDel="003814E8">
        <w:rPr>
          <w:rFonts w:ascii="Times New Roman" w:hAnsi="Times New Roman" w:cs="Times New Roman"/>
        </w:rPr>
        <w:t xml:space="preserve"> </w:t>
      </w:r>
      <w:r w:rsidR="00B17922" w:rsidDel="003814E8">
        <w:rPr>
          <w:rFonts w:ascii="Times New Roman" w:hAnsi="Times New Roman" w:cs="Times New Roman"/>
        </w:rPr>
        <w:t xml:space="preserve">evacuation, </w:t>
      </w:r>
      <w:r w:rsidR="00514E1D" w:rsidDel="003814E8">
        <w:rPr>
          <w:rFonts w:ascii="Times New Roman" w:hAnsi="Times New Roman" w:cs="Times New Roman"/>
        </w:rPr>
        <w:t xml:space="preserve">with immediate </w:t>
      </w:r>
      <w:r w:rsidR="00141A58" w:rsidDel="003814E8">
        <w:rPr>
          <w:rFonts w:ascii="Times New Roman" w:hAnsi="Times New Roman" w:cs="Times New Roman"/>
        </w:rPr>
        <w:t xml:space="preserve">notifications and action </w:t>
      </w:r>
      <w:r w:rsidR="00BA163F" w:rsidDel="003814E8">
        <w:rPr>
          <w:rFonts w:ascii="Times New Roman" w:hAnsi="Times New Roman" w:cs="Times New Roman"/>
        </w:rPr>
        <w:t xml:space="preserve">taken </w:t>
      </w:r>
      <w:r w:rsidR="00141A58" w:rsidDel="003814E8">
        <w:rPr>
          <w:rFonts w:ascii="Times New Roman" w:hAnsi="Times New Roman" w:cs="Times New Roman"/>
        </w:rPr>
        <w:t xml:space="preserve">by evacuees, </w:t>
      </w:r>
      <w:r w:rsidR="00BA163F" w:rsidDel="003814E8">
        <w:rPr>
          <w:rFonts w:ascii="Times New Roman" w:hAnsi="Times New Roman" w:cs="Times New Roman"/>
        </w:rPr>
        <w:t xml:space="preserve">and </w:t>
      </w:r>
      <w:r w:rsidR="00CC1D19" w:rsidDel="003814E8">
        <w:rPr>
          <w:rFonts w:ascii="Times New Roman" w:hAnsi="Times New Roman" w:cs="Times New Roman"/>
        </w:rPr>
        <w:t>with</w:t>
      </w:r>
      <w:r w:rsidR="005F785A" w:rsidDel="003814E8">
        <w:rPr>
          <w:rFonts w:ascii="Times New Roman" w:hAnsi="Times New Roman" w:cs="Times New Roman"/>
        </w:rPr>
        <w:t xml:space="preserve">out any disturbances or slowdowns associated with smoke or fire, the fire may </w:t>
      </w:r>
      <w:r w:rsidR="00BA163F" w:rsidDel="003814E8">
        <w:rPr>
          <w:rFonts w:ascii="Times New Roman" w:hAnsi="Times New Roman" w:cs="Times New Roman"/>
        </w:rPr>
        <w:t xml:space="preserve">still </w:t>
      </w:r>
      <w:r w:rsidR="005F785A" w:rsidDel="003814E8">
        <w:rPr>
          <w:rFonts w:ascii="Times New Roman" w:hAnsi="Times New Roman" w:cs="Times New Roman"/>
        </w:rPr>
        <w:t xml:space="preserve">arrive and impact evacuations before they can be completed. </w:t>
      </w:r>
      <w:r w:rsidR="001715BD">
        <w:rPr>
          <w:rFonts w:ascii="Times New Roman" w:hAnsi="Times New Roman" w:cs="Times New Roman"/>
        </w:rPr>
        <w:t>Dire scenarios can occur w</w:t>
      </w:r>
      <w:r w:rsidR="00A33788">
        <w:rPr>
          <w:rFonts w:ascii="Times New Roman" w:hAnsi="Times New Roman" w:cs="Times New Roman"/>
        </w:rPr>
        <w:t xml:space="preserve">hen WRSET is less than the available time before </w:t>
      </w:r>
      <w:r w:rsidR="0048118C">
        <w:rPr>
          <w:rFonts w:ascii="Times New Roman" w:hAnsi="Times New Roman" w:cs="Times New Roman"/>
        </w:rPr>
        <w:t xml:space="preserve">the </w:t>
      </w:r>
      <w:r w:rsidR="00A33788">
        <w:rPr>
          <w:rFonts w:ascii="Times New Roman" w:hAnsi="Times New Roman" w:cs="Times New Roman"/>
        </w:rPr>
        <w:t xml:space="preserve">fire impacts, threatening the life safety of evacuees </w:t>
      </w:r>
      <w:r w:rsidR="00E070FE">
        <w:rPr>
          <w:rFonts w:ascii="Times New Roman" w:hAnsi="Times New Roman" w:cs="Times New Roman"/>
          <w:noProof/>
        </w:rPr>
        <w:t>(Cova</w:t>
      </w:r>
      <w:r w:rsidR="00E070FE" w:rsidRPr="00C51687">
        <w:rPr>
          <w:rFonts w:ascii="Times New Roman" w:hAnsi="Times New Roman" w:cs="Times New Roman"/>
          <w:i/>
          <w:noProof/>
        </w:rPr>
        <w:t xml:space="preserve"> et al.</w:t>
      </w:r>
      <w:r w:rsidR="00E070FE">
        <w:rPr>
          <w:rFonts w:ascii="Times New Roman" w:hAnsi="Times New Roman" w:cs="Times New Roman"/>
          <w:noProof/>
        </w:rPr>
        <w:t xml:space="preserve"> 2021; Kalogeropoulos</w:t>
      </w:r>
      <w:r w:rsidR="00E070FE" w:rsidRPr="00C51687">
        <w:rPr>
          <w:rFonts w:ascii="Times New Roman" w:hAnsi="Times New Roman" w:cs="Times New Roman"/>
          <w:i/>
          <w:noProof/>
        </w:rPr>
        <w:t xml:space="preserve"> et al.</w:t>
      </w:r>
      <w:r w:rsidR="00E070FE">
        <w:rPr>
          <w:rFonts w:ascii="Times New Roman" w:hAnsi="Times New Roman" w:cs="Times New Roman"/>
          <w:noProof/>
        </w:rPr>
        <w:t xml:space="preserve"> 2025)</w:t>
      </w:r>
      <w:r w:rsidR="0035186E">
        <w:rPr>
          <w:rFonts w:ascii="Times New Roman" w:hAnsi="Times New Roman" w:cs="Times New Roman"/>
        </w:rPr>
        <w:t>.</w:t>
      </w:r>
    </w:p>
    <w:p w14:paraId="40A0048E" w14:textId="77777777" w:rsidR="00FD5004" w:rsidRPr="00134944" w:rsidRDefault="00FD5004" w:rsidP="00885738">
      <w:pPr>
        <w:spacing w:after="0" w:line="480" w:lineRule="auto"/>
        <w:rPr>
          <w:rFonts w:ascii="Times New Roman" w:hAnsi="Times New Roman" w:cs="Times New Roman"/>
          <w:highlight w:val="yellow"/>
        </w:rPr>
      </w:pPr>
    </w:p>
    <w:p w14:paraId="618EB0F6" w14:textId="654B9CE3" w:rsidR="00470814" w:rsidRDefault="002714BB" w:rsidP="00EC3736">
      <w:pPr>
        <w:spacing w:after="0" w:line="480" w:lineRule="auto"/>
        <w:rPr>
          <w:rFonts w:ascii="Times New Roman" w:hAnsi="Times New Roman" w:cs="Times New Roman"/>
        </w:rPr>
      </w:pPr>
      <w:r w:rsidRPr="00CA1D71">
        <w:rPr>
          <w:rFonts w:ascii="Times New Roman" w:hAnsi="Times New Roman" w:cs="Times New Roman"/>
        </w:rPr>
        <w:t xml:space="preserve">Such scenarios can lead to </w:t>
      </w:r>
      <w:r w:rsidR="00DF7F20" w:rsidRPr="00CA1D71">
        <w:rPr>
          <w:rFonts w:ascii="Times New Roman" w:hAnsi="Times New Roman" w:cs="Times New Roman"/>
        </w:rPr>
        <w:t>burnovers</w:t>
      </w:r>
      <w:r w:rsidR="00231E7C" w:rsidRPr="00CA1D71">
        <w:rPr>
          <w:rFonts w:ascii="Times New Roman" w:hAnsi="Times New Roman" w:cs="Times New Roman"/>
        </w:rPr>
        <w:t xml:space="preserve"> </w:t>
      </w:r>
      <w:r w:rsidR="00BE0ACD" w:rsidRPr="00CA1D71">
        <w:rPr>
          <w:rFonts w:ascii="Times New Roman" w:hAnsi="Times New Roman" w:cs="Times New Roman"/>
        </w:rPr>
        <w:t xml:space="preserve">and entrapments, </w:t>
      </w:r>
      <w:r w:rsidR="00A62C06" w:rsidRPr="00CA1D71">
        <w:rPr>
          <w:rFonts w:ascii="Times New Roman" w:hAnsi="Times New Roman" w:cs="Times New Roman"/>
        </w:rPr>
        <w:t xml:space="preserve">situations where fire overtakes </w:t>
      </w:r>
      <w:r w:rsidR="00231E7C" w:rsidRPr="00CA1D71">
        <w:rPr>
          <w:rFonts w:ascii="Times New Roman" w:hAnsi="Times New Roman" w:cs="Times New Roman"/>
        </w:rPr>
        <w:t>people</w:t>
      </w:r>
      <w:r w:rsidR="009366C4" w:rsidRPr="00CA1D71">
        <w:rPr>
          <w:rFonts w:ascii="Times New Roman" w:hAnsi="Times New Roman" w:cs="Times New Roman"/>
        </w:rPr>
        <w:t xml:space="preserve"> or traps them in hazardous conditions</w:t>
      </w:r>
      <w:r w:rsidR="00231E7C" w:rsidRPr="00CA1D71">
        <w:rPr>
          <w:rFonts w:ascii="Times New Roman" w:hAnsi="Times New Roman" w:cs="Times New Roman"/>
        </w:rPr>
        <w:t xml:space="preserve">, </w:t>
      </w:r>
      <w:r w:rsidR="006E77C5" w:rsidRPr="00CA1D71">
        <w:rPr>
          <w:rFonts w:ascii="Times New Roman" w:hAnsi="Times New Roman" w:cs="Times New Roman"/>
        </w:rPr>
        <w:t>requiring protective action and sheltering</w:t>
      </w:r>
      <w:r w:rsidR="00DF7F20" w:rsidRPr="00CA1D71">
        <w:rPr>
          <w:rFonts w:ascii="Times New Roman" w:hAnsi="Times New Roman" w:cs="Times New Roman"/>
        </w:rPr>
        <w:t xml:space="preserve"> </w:t>
      </w:r>
      <w:r w:rsidR="00E070FE">
        <w:rPr>
          <w:rFonts w:ascii="Times New Roman" w:hAnsi="Times New Roman" w:cs="Times New Roman"/>
          <w:noProof/>
        </w:rPr>
        <w:t>(Cova</w:t>
      </w:r>
      <w:r w:rsidR="00E070FE" w:rsidRPr="004F2DC2">
        <w:rPr>
          <w:rFonts w:ascii="Times New Roman" w:hAnsi="Times New Roman" w:cs="Times New Roman"/>
          <w:i/>
          <w:noProof/>
        </w:rPr>
        <w:t xml:space="preserve"> et al.</w:t>
      </w:r>
      <w:r w:rsidR="00E070FE">
        <w:rPr>
          <w:rFonts w:ascii="Times New Roman" w:hAnsi="Times New Roman" w:cs="Times New Roman"/>
          <w:noProof/>
        </w:rPr>
        <w:t xml:space="preserve"> 2009; </w:t>
      </w:r>
      <w:r w:rsidR="00E070FE">
        <w:rPr>
          <w:rFonts w:ascii="Times New Roman" w:hAnsi="Times New Roman" w:cs="Times New Roman"/>
          <w:noProof/>
        </w:rPr>
        <w:lastRenderedPageBreak/>
        <w:t>Page and Freeborn 2019)</w:t>
      </w:r>
      <w:r w:rsidR="00C00518" w:rsidRPr="00C00518">
        <w:rPr>
          <w:rFonts w:ascii="Times New Roman" w:hAnsi="Times New Roman" w:cs="Times New Roman"/>
        </w:rPr>
        <w:t>; however, s</w:t>
      </w:r>
      <w:r w:rsidR="000F1D8F" w:rsidRPr="00C00518">
        <w:rPr>
          <w:rFonts w:ascii="Times New Roman" w:hAnsi="Times New Roman" w:cs="Times New Roman"/>
        </w:rPr>
        <w:t>urvival</w:t>
      </w:r>
      <w:r w:rsidR="00FD5004" w:rsidRPr="00C00518">
        <w:rPr>
          <w:rFonts w:ascii="Times New Roman" w:hAnsi="Times New Roman" w:cs="Times New Roman"/>
        </w:rPr>
        <w:t xml:space="preserve"> options are limited.</w:t>
      </w:r>
      <w:r w:rsidR="00196D9A">
        <w:rPr>
          <w:rFonts w:ascii="Times New Roman" w:hAnsi="Times New Roman" w:cs="Times New Roman"/>
        </w:rPr>
        <w:t xml:space="preserve"> </w:t>
      </w:r>
      <w:r w:rsidR="001F7BF7" w:rsidRPr="008C6F1F">
        <w:rPr>
          <w:rFonts w:ascii="Times New Roman" w:hAnsi="Times New Roman" w:cs="Times New Roman"/>
        </w:rPr>
        <w:t xml:space="preserve">This has been a concern for wildland firefighters </w:t>
      </w:r>
      <w:r w:rsidR="00D67CD9" w:rsidRPr="008C6F1F">
        <w:rPr>
          <w:rFonts w:ascii="Times New Roman" w:hAnsi="Times New Roman" w:cs="Times New Roman"/>
        </w:rPr>
        <w:t>for years</w:t>
      </w:r>
      <w:r w:rsidR="00896124" w:rsidRPr="008C6F1F">
        <w:rPr>
          <w:rFonts w:ascii="Times New Roman" w:hAnsi="Times New Roman" w:cs="Times New Roman"/>
        </w:rPr>
        <w:t>,</w:t>
      </w:r>
      <w:r w:rsidR="00D67CD9" w:rsidRPr="008C6F1F">
        <w:rPr>
          <w:rFonts w:ascii="Times New Roman" w:hAnsi="Times New Roman" w:cs="Times New Roman"/>
        </w:rPr>
        <w:t xml:space="preserve"> before WUI fires increased the </w:t>
      </w:r>
      <w:r w:rsidR="00CE0E38" w:rsidRPr="008C6F1F">
        <w:rPr>
          <w:rFonts w:ascii="Times New Roman" w:hAnsi="Times New Roman" w:cs="Times New Roman"/>
        </w:rPr>
        <w:t>direct risks to the</w:t>
      </w:r>
      <w:r w:rsidR="00D67CD9" w:rsidRPr="008C6F1F">
        <w:rPr>
          <w:rFonts w:ascii="Times New Roman" w:hAnsi="Times New Roman" w:cs="Times New Roman"/>
        </w:rPr>
        <w:t xml:space="preserve"> public</w:t>
      </w:r>
      <w:r w:rsidR="009B3DB6">
        <w:rPr>
          <w:rFonts w:ascii="Times New Roman" w:hAnsi="Times New Roman" w:cs="Times New Roman"/>
        </w:rPr>
        <w:t>; t</w:t>
      </w:r>
      <w:r w:rsidR="00C00518">
        <w:rPr>
          <w:rFonts w:ascii="Times New Roman" w:hAnsi="Times New Roman" w:cs="Times New Roman"/>
        </w:rPr>
        <w:t>herefore, s</w:t>
      </w:r>
      <w:r w:rsidR="00C806CF" w:rsidRPr="008C6F1F">
        <w:rPr>
          <w:rFonts w:ascii="Times New Roman" w:hAnsi="Times New Roman" w:cs="Times New Roman"/>
        </w:rPr>
        <w:t xml:space="preserve">afety tactics </w:t>
      </w:r>
      <w:r w:rsidR="00896124" w:rsidRPr="008C6F1F">
        <w:rPr>
          <w:rFonts w:ascii="Times New Roman" w:hAnsi="Times New Roman" w:cs="Times New Roman"/>
        </w:rPr>
        <w:t>are</w:t>
      </w:r>
      <w:r w:rsidR="00C806CF" w:rsidRPr="008C6F1F">
        <w:rPr>
          <w:rFonts w:ascii="Times New Roman" w:hAnsi="Times New Roman" w:cs="Times New Roman"/>
        </w:rPr>
        <w:t xml:space="preserve"> </w:t>
      </w:r>
      <w:r w:rsidR="00896124" w:rsidRPr="008C6F1F">
        <w:rPr>
          <w:rFonts w:ascii="Times New Roman" w:hAnsi="Times New Roman" w:cs="Times New Roman"/>
        </w:rPr>
        <w:t>an integral part of</w:t>
      </w:r>
      <w:r w:rsidR="00C806CF" w:rsidRPr="008C6F1F">
        <w:rPr>
          <w:rFonts w:ascii="Times New Roman" w:hAnsi="Times New Roman" w:cs="Times New Roman"/>
        </w:rPr>
        <w:t xml:space="preserve"> firefighting operations</w:t>
      </w:r>
      <w:r w:rsidR="00412AD1">
        <w:rPr>
          <w:rFonts w:ascii="Times New Roman" w:hAnsi="Times New Roman" w:cs="Times New Roman"/>
        </w:rPr>
        <w:t xml:space="preserve"> </w:t>
      </w:r>
      <w:r w:rsidR="00E070FE">
        <w:rPr>
          <w:rFonts w:ascii="Times New Roman" w:hAnsi="Times New Roman" w:cs="Times New Roman"/>
          <w:noProof/>
        </w:rPr>
        <w:t>(Alexander and Thorburn 2015; Page</w:t>
      </w:r>
      <w:r w:rsidR="00E070FE" w:rsidRPr="00B25E79">
        <w:rPr>
          <w:rFonts w:ascii="Times New Roman" w:hAnsi="Times New Roman" w:cs="Times New Roman"/>
          <w:i/>
          <w:noProof/>
        </w:rPr>
        <w:t xml:space="preserve"> et al.</w:t>
      </w:r>
      <w:r w:rsidR="00E070FE">
        <w:rPr>
          <w:rFonts w:ascii="Times New Roman" w:hAnsi="Times New Roman" w:cs="Times New Roman"/>
          <w:noProof/>
        </w:rPr>
        <w:t xml:space="preserve"> 2019)</w:t>
      </w:r>
      <w:r w:rsidR="00C806CF" w:rsidRPr="008C6F1F">
        <w:rPr>
          <w:rFonts w:ascii="Times New Roman" w:hAnsi="Times New Roman" w:cs="Times New Roman"/>
        </w:rPr>
        <w:t xml:space="preserve">. </w:t>
      </w:r>
      <w:r w:rsidR="006714E2" w:rsidRPr="008C6F1F">
        <w:rPr>
          <w:rFonts w:ascii="Times New Roman" w:hAnsi="Times New Roman" w:cs="Times New Roman"/>
        </w:rPr>
        <w:t>Two</w:t>
      </w:r>
      <w:r w:rsidR="00793BF0" w:rsidRPr="008C6F1F">
        <w:rPr>
          <w:rFonts w:ascii="Times New Roman" w:hAnsi="Times New Roman" w:cs="Times New Roman"/>
        </w:rPr>
        <w:t xml:space="preserve"> </w:t>
      </w:r>
      <w:r w:rsidR="00C806CF" w:rsidRPr="008C6F1F">
        <w:rPr>
          <w:rFonts w:ascii="Times New Roman" w:hAnsi="Times New Roman" w:cs="Times New Roman"/>
        </w:rPr>
        <w:t>safety tactics include safety zones</w:t>
      </w:r>
      <w:r w:rsidR="006714E2" w:rsidRPr="008C6F1F">
        <w:rPr>
          <w:rFonts w:ascii="Times New Roman" w:hAnsi="Times New Roman" w:cs="Times New Roman"/>
        </w:rPr>
        <w:t xml:space="preserve"> and </w:t>
      </w:r>
      <w:r w:rsidR="00C806CF" w:rsidRPr="008C6F1F">
        <w:rPr>
          <w:rFonts w:ascii="Times New Roman" w:hAnsi="Times New Roman" w:cs="Times New Roman"/>
        </w:rPr>
        <w:t>temporary refuge areas (TRAs)</w:t>
      </w:r>
      <w:r w:rsidR="00586BD1">
        <w:rPr>
          <w:rFonts w:ascii="Times New Roman" w:hAnsi="Times New Roman" w:cs="Times New Roman"/>
        </w:rPr>
        <w:t xml:space="preserve"> </w:t>
      </w:r>
      <w:r w:rsidR="00E070FE">
        <w:rPr>
          <w:rFonts w:ascii="Times New Roman" w:hAnsi="Times New Roman" w:cs="Times New Roman"/>
          <w:noProof/>
        </w:rPr>
        <w:t>(Gouette</w:t>
      </w:r>
      <w:r w:rsidR="00E070FE" w:rsidRPr="00586BD1">
        <w:rPr>
          <w:rFonts w:ascii="Times New Roman" w:hAnsi="Times New Roman" w:cs="Times New Roman"/>
          <w:i/>
          <w:noProof/>
        </w:rPr>
        <w:t xml:space="preserve"> et al.</w:t>
      </w:r>
      <w:r w:rsidR="00E070FE">
        <w:rPr>
          <w:rFonts w:ascii="Times New Roman" w:hAnsi="Times New Roman" w:cs="Times New Roman"/>
          <w:noProof/>
        </w:rPr>
        <w:t xml:space="preserve"> 2014)</w:t>
      </w:r>
      <w:r w:rsidR="00C806CF" w:rsidRPr="008C6F1F">
        <w:rPr>
          <w:rFonts w:ascii="Times New Roman" w:hAnsi="Times New Roman" w:cs="Times New Roman"/>
        </w:rPr>
        <w:t xml:space="preserve">. Firefighters identify these </w:t>
      </w:r>
      <w:r w:rsidR="009F28D4">
        <w:rPr>
          <w:rFonts w:ascii="Times New Roman" w:hAnsi="Times New Roman" w:cs="Times New Roman"/>
        </w:rPr>
        <w:t>locations</w:t>
      </w:r>
      <w:r w:rsidR="00C806CF" w:rsidRPr="008C6F1F">
        <w:rPr>
          <w:rFonts w:ascii="Times New Roman" w:hAnsi="Times New Roman" w:cs="Times New Roman"/>
        </w:rPr>
        <w:t xml:space="preserve"> as part of their tactical operations in case they need to take shelter from hazardous fire conditions. Safety zones are large areas clear of fuel that provide sufficient separation distance from surrounding fuels</w:t>
      </w:r>
      <w:r w:rsidR="009F28D4">
        <w:rPr>
          <w:rFonts w:ascii="Times New Roman" w:hAnsi="Times New Roman" w:cs="Times New Roman"/>
        </w:rPr>
        <w:t>,</w:t>
      </w:r>
      <w:r w:rsidR="00C806CF" w:rsidRPr="008C6F1F">
        <w:rPr>
          <w:rFonts w:ascii="Times New Roman" w:hAnsi="Times New Roman" w:cs="Times New Roman"/>
        </w:rPr>
        <w:t xml:space="preserve"> such that personnel will be safe from radiant fire exposures without the use of an emergency fire shelter</w:t>
      </w:r>
      <w:r w:rsidR="00AE5899">
        <w:rPr>
          <w:rFonts w:ascii="Times New Roman" w:hAnsi="Times New Roman" w:cs="Times New Roman"/>
        </w:rPr>
        <w:t xml:space="preserve"> </w:t>
      </w:r>
      <w:r w:rsidR="00E070FE" w:rsidRPr="008C6F1F">
        <w:rPr>
          <w:rFonts w:ascii="Times New Roman" w:hAnsi="Times New Roman" w:cs="Times New Roman"/>
          <w:noProof/>
        </w:rPr>
        <w:t>(Butler and Cohen 1998; Butler 2014; Campbell</w:t>
      </w:r>
      <w:r w:rsidR="00E070FE" w:rsidRPr="008C6F1F">
        <w:rPr>
          <w:rFonts w:ascii="Times New Roman" w:hAnsi="Times New Roman" w:cs="Times New Roman"/>
          <w:i/>
          <w:noProof/>
        </w:rPr>
        <w:t xml:space="preserve"> et al.</w:t>
      </w:r>
      <w:r w:rsidR="00E070FE" w:rsidRPr="008C6F1F">
        <w:rPr>
          <w:rFonts w:ascii="Times New Roman" w:hAnsi="Times New Roman" w:cs="Times New Roman"/>
          <w:noProof/>
        </w:rPr>
        <w:t xml:space="preserve"> 2022)</w:t>
      </w:r>
      <w:r w:rsidR="00C806CF" w:rsidRPr="008C6F1F">
        <w:rPr>
          <w:rFonts w:ascii="Times New Roman" w:hAnsi="Times New Roman" w:cs="Times New Roman"/>
        </w:rPr>
        <w:t>.</w:t>
      </w:r>
      <w:r w:rsidR="00514441" w:rsidRPr="008C6F1F">
        <w:rPr>
          <w:rFonts w:ascii="Times New Roman" w:hAnsi="Times New Roman" w:cs="Times New Roman"/>
        </w:rPr>
        <w:t xml:space="preserve"> </w:t>
      </w:r>
      <w:r w:rsidR="00B54DA6">
        <w:rPr>
          <w:rFonts w:ascii="Times New Roman" w:hAnsi="Times New Roman" w:cs="Times New Roman"/>
        </w:rPr>
        <w:t>[</w:t>
      </w:r>
      <w:r w:rsidR="004C4387">
        <w:rPr>
          <w:rFonts w:ascii="Times New Roman" w:hAnsi="Times New Roman" w:cs="Times New Roman"/>
        </w:rPr>
        <w:t>Note that emergency fire shelter refers to the</w:t>
      </w:r>
      <w:r w:rsidR="00FC6E03">
        <w:rPr>
          <w:rFonts w:ascii="Times New Roman" w:hAnsi="Times New Roman" w:cs="Times New Roman"/>
        </w:rPr>
        <w:t xml:space="preserve"> </w:t>
      </w:r>
      <w:proofErr w:type="gramStart"/>
      <w:r w:rsidR="00FC6E03">
        <w:rPr>
          <w:rFonts w:ascii="Times New Roman" w:hAnsi="Times New Roman" w:cs="Times New Roman"/>
        </w:rPr>
        <w:t>packable</w:t>
      </w:r>
      <w:proofErr w:type="gramEnd"/>
      <w:r w:rsidR="004C4387">
        <w:rPr>
          <w:rFonts w:ascii="Times New Roman" w:hAnsi="Times New Roman" w:cs="Times New Roman"/>
        </w:rPr>
        <w:t xml:space="preserve"> </w:t>
      </w:r>
      <w:r w:rsidR="003C522F">
        <w:rPr>
          <w:rFonts w:ascii="Times New Roman" w:hAnsi="Times New Roman" w:cs="Times New Roman"/>
        </w:rPr>
        <w:t>aluminum, fiberglass, and silica</w:t>
      </w:r>
      <w:r w:rsidR="004C4387">
        <w:rPr>
          <w:rFonts w:ascii="Times New Roman" w:hAnsi="Times New Roman" w:cs="Times New Roman"/>
        </w:rPr>
        <w:t xml:space="preserve"> fabric </w:t>
      </w:r>
      <w:r w:rsidR="00FC6E03">
        <w:rPr>
          <w:rFonts w:ascii="Times New Roman" w:hAnsi="Times New Roman" w:cs="Times New Roman"/>
        </w:rPr>
        <w:t>tent</w:t>
      </w:r>
      <w:r w:rsidR="00331115">
        <w:rPr>
          <w:rFonts w:ascii="Times New Roman" w:hAnsi="Times New Roman" w:cs="Times New Roman"/>
        </w:rPr>
        <w:t xml:space="preserve"> </w:t>
      </w:r>
      <w:r w:rsidR="00E070FE">
        <w:rPr>
          <w:rFonts w:ascii="Times New Roman" w:hAnsi="Times New Roman" w:cs="Times New Roman"/>
          <w:noProof/>
        </w:rPr>
        <w:t>(National Wildfire Coordinating Group 2023)</w:t>
      </w:r>
      <w:r w:rsidR="009D5A4B">
        <w:rPr>
          <w:rFonts w:ascii="Times New Roman" w:hAnsi="Times New Roman" w:cs="Times New Roman"/>
        </w:rPr>
        <w:t>, not a specific location or structure.</w:t>
      </w:r>
      <w:r w:rsidR="00B54DA6">
        <w:rPr>
          <w:rFonts w:ascii="Times New Roman" w:hAnsi="Times New Roman" w:cs="Times New Roman"/>
        </w:rPr>
        <w:t>]</w:t>
      </w:r>
      <w:r w:rsidR="009D5A4B">
        <w:rPr>
          <w:rFonts w:ascii="Times New Roman" w:hAnsi="Times New Roman" w:cs="Times New Roman"/>
        </w:rPr>
        <w:t xml:space="preserve"> </w:t>
      </w:r>
      <w:r w:rsidR="00270E8F" w:rsidRPr="008C6F1F">
        <w:rPr>
          <w:rFonts w:ascii="Times New Roman" w:hAnsi="Times New Roman" w:cs="Times New Roman"/>
        </w:rPr>
        <w:t xml:space="preserve">Guidance states that </w:t>
      </w:r>
      <w:r w:rsidR="005720C8" w:rsidRPr="008C6F1F">
        <w:rPr>
          <w:rFonts w:ascii="Times New Roman" w:hAnsi="Times New Roman" w:cs="Times New Roman"/>
        </w:rPr>
        <w:t xml:space="preserve">safety zones should </w:t>
      </w:r>
      <w:r w:rsidR="00000132" w:rsidRPr="008C6F1F">
        <w:rPr>
          <w:rFonts w:ascii="Times New Roman" w:hAnsi="Times New Roman" w:cs="Times New Roman"/>
        </w:rPr>
        <w:t>provide a separation distance</w:t>
      </w:r>
      <w:r w:rsidR="00833EF5" w:rsidRPr="008C6F1F">
        <w:rPr>
          <w:rFonts w:ascii="Times New Roman" w:hAnsi="Times New Roman" w:cs="Times New Roman"/>
        </w:rPr>
        <w:t xml:space="preserve"> of eight</w:t>
      </w:r>
      <w:r w:rsidR="005720C8" w:rsidRPr="008C6F1F">
        <w:rPr>
          <w:rFonts w:ascii="Times New Roman" w:hAnsi="Times New Roman" w:cs="Times New Roman"/>
        </w:rPr>
        <w:t xml:space="preserve"> times the vegetation height</w:t>
      </w:r>
      <w:r w:rsidR="00E107E9" w:rsidRPr="008C6F1F">
        <w:rPr>
          <w:rFonts w:ascii="Times New Roman" w:hAnsi="Times New Roman" w:cs="Times New Roman"/>
        </w:rPr>
        <w:t xml:space="preserve"> (</w:t>
      </w:r>
      <w:r w:rsidR="005720C8" w:rsidRPr="008C6F1F">
        <w:rPr>
          <w:rFonts w:ascii="Times New Roman" w:hAnsi="Times New Roman" w:cs="Times New Roman"/>
        </w:rPr>
        <w:t xml:space="preserve">approximately </w:t>
      </w:r>
      <w:r w:rsidR="00833EF5" w:rsidRPr="008C6F1F">
        <w:rPr>
          <w:rFonts w:ascii="Times New Roman" w:hAnsi="Times New Roman" w:cs="Times New Roman"/>
        </w:rPr>
        <w:t>four</w:t>
      </w:r>
      <w:r w:rsidR="005720C8" w:rsidRPr="008C6F1F">
        <w:rPr>
          <w:rFonts w:ascii="Times New Roman" w:hAnsi="Times New Roman" w:cs="Times New Roman"/>
        </w:rPr>
        <w:t xml:space="preserve"> times the </w:t>
      </w:r>
      <w:r w:rsidR="00B027D2" w:rsidRPr="008C6F1F">
        <w:rPr>
          <w:rFonts w:ascii="Times New Roman" w:hAnsi="Times New Roman" w:cs="Times New Roman"/>
        </w:rPr>
        <w:t xml:space="preserve">expected </w:t>
      </w:r>
      <w:r w:rsidR="005720C8" w:rsidRPr="008C6F1F">
        <w:rPr>
          <w:rFonts w:ascii="Times New Roman" w:hAnsi="Times New Roman" w:cs="Times New Roman"/>
        </w:rPr>
        <w:t>flame height)</w:t>
      </w:r>
      <w:r w:rsidR="00E107E9" w:rsidRPr="008C6F1F">
        <w:rPr>
          <w:rFonts w:ascii="Times New Roman" w:hAnsi="Times New Roman" w:cs="Times New Roman"/>
        </w:rPr>
        <w:t xml:space="preserve"> </w:t>
      </w:r>
      <w:r w:rsidR="00E070FE" w:rsidRPr="008C6F1F">
        <w:rPr>
          <w:rFonts w:ascii="Times New Roman" w:hAnsi="Times New Roman" w:cs="Times New Roman"/>
          <w:noProof/>
        </w:rPr>
        <w:t>(National Wildfire Coordinating Group 2025)</w:t>
      </w:r>
      <w:r w:rsidR="005720C8" w:rsidRPr="008C6F1F">
        <w:rPr>
          <w:rFonts w:ascii="Times New Roman" w:hAnsi="Times New Roman" w:cs="Times New Roman"/>
        </w:rPr>
        <w:t xml:space="preserve">. </w:t>
      </w:r>
      <w:r w:rsidR="00C806CF" w:rsidRPr="008C6F1F">
        <w:rPr>
          <w:rFonts w:ascii="Times New Roman" w:hAnsi="Times New Roman" w:cs="Times New Roman"/>
        </w:rPr>
        <w:t>A TRA is less protective yet often more accessible,</w:t>
      </w:r>
      <w:r w:rsidR="00EA51C2">
        <w:rPr>
          <w:rFonts w:ascii="Times New Roman" w:hAnsi="Times New Roman" w:cs="Times New Roman"/>
        </w:rPr>
        <w:t xml:space="preserve"> particularly in the WUI,</w:t>
      </w:r>
      <w:r w:rsidR="00C806CF" w:rsidRPr="008C6F1F">
        <w:rPr>
          <w:rFonts w:ascii="Times New Roman" w:hAnsi="Times New Roman" w:cs="Times New Roman"/>
        </w:rPr>
        <w:t xml:space="preserve"> and may be “</w:t>
      </w:r>
      <w:r w:rsidR="00C806CF" w:rsidRPr="00E84390">
        <w:rPr>
          <w:rFonts w:ascii="Times New Roman" w:hAnsi="Times New Roman" w:cs="Times New Roman"/>
        </w:rPr>
        <w:t xml:space="preserve">anything </w:t>
      </w:r>
      <w:r w:rsidR="00C806CF" w:rsidRPr="00372A80">
        <w:rPr>
          <w:rFonts w:ascii="Times New Roman" w:hAnsi="Times New Roman" w:cs="Times New Roman"/>
        </w:rPr>
        <w:t>that protects firefighters from radiant or convective heat</w:t>
      </w:r>
      <w:r w:rsidR="00C806CF">
        <w:rPr>
          <w:rFonts w:ascii="Times New Roman" w:hAnsi="Times New Roman" w:cs="Times New Roman"/>
        </w:rPr>
        <w:t xml:space="preserve">” </w:t>
      </w:r>
      <w:r w:rsidR="00E070FE">
        <w:rPr>
          <w:rFonts w:ascii="Times New Roman" w:hAnsi="Times New Roman" w:cs="Times New Roman"/>
          <w:noProof/>
        </w:rPr>
        <w:t>(Gouette</w:t>
      </w:r>
      <w:r w:rsidR="00E070FE" w:rsidRPr="00372A80">
        <w:rPr>
          <w:rFonts w:ascii="Times New Roman" w:hAnsi="Times New Roman" w:cs="Times New Roman"/>
          <w:i/>
          <w:noProof/>
        </w:rPr>
        <w:t xml:space="preserve"> et al.</w:t>
      </w:r>
      <w:r w:rsidR="00E070FE">
        <w:rPr>
          <w:rFonts w:ascii="Times New Roman" w:hAnsi="Times New Roman" w:cs="Times New Roman"/>
          <w:noProof/>
        </w:rPr>
        <w:t xml:space="preserve"> 2014)</w:t>
      </w:r>
      <w:r w:rsidR="00C806CF">
        <w:rPr>
          <w:rFonts w:ascii="Times New Roman" w:hAnsi="Times New Roman" w:cs="Times New Roman"/>
        </w:rPr>
        <w:t>. They may be smaller than a safety zone, such as a cul-de-sac, or as simple as the lee side of a structure, which provides a temporary reduction in exposures so that a subsequent safety action may be taken.</w:t>
      </w:r>
    </w:p>
    <w:p w14:paraId="37E3C27B" w14:textId="77777777" w:rsidR="00FA46E3" w:rsidRPr="00FA46E3" w:rsidRDefault="00FA46E3" w:rsidP="00EC3736">
      <w:pPr>
        <w:spacing w:after="0" w:line="480" w:lineRule="auto"/>
        <w:rPr>
          <w:rFonts w:ascii="Times New Roman" w:hAnsi="Times New Roman" w:cs="Times New Roman"/>
        </w:rPr>
      </w:pPr>
    </w:p>
    <w:p w14:paraId="007D5992" w14:textId="11E696B2" w:rsidR="00B02A4E" w:rsidRDefault="0064723F" w:rsidP="00EC3736">
      <w:pPr>
        <w:spacing w:after="0" w:line="480" w:lineRule="auto"/>
        <w:rPr>
          <w:rFonts w:ascii="Times New Roman" w:hAnsi="Times New Roman" w:cs="Times New Roman"/>
        </w:rPr>
      </w:pPr>
      <w:r w:rsidRPr="00E11400">
        <w:rPr>
          <w:rFonts w:ascii="Times New Roman" w:hAnsi="Times New Roman" w:cs="Times New Roman"/>
        </w:rPr>
        <w:t xml:space="preserve">When </w:t>
      </w:r>
      <w:r>
        <w:rPr>
          <w:rFonts w:ascii="Times New Roman" w:hAnsi="Times New Roman" w:cs="Times New Roman"/>
        </w:rPr>
        <w:t>evacuat</w:t>
      </w:r>
      <w:r w:rsidR="004D464B">
        <w:rPr>
          <w:rFonts w:ascii="Times New Roman" w:hAnsi="Times New Roman" w:cs="Times New Roman"/>
        </w:rPr>
        <w:t xml:space="preserve">ing to safety </w:t>
      </w:r>
      <w:r>
        <w:rPr>
          <w:rFonts w:ascii="Times New Roman" w:hAnsi="Times New Roman" w:cs="Times New Roman"/>
        </w:rPr>
        <w:t>is not possible</w:t>
      </w:r>
      <w:r w:rsidR="00C30B1B">
        <w:rPr>
          <w:rFonts w:ascii="Times New Roman" w:hAnsi="Times New Roman" w:cs="Times New Roman"/>
        </w:rPr>
        <w:t>,</w:t>
      </w:r>
      <w:r w:rsidR="006A1BF4">
        <w:rPr>
          <w:rFonts w:ascii="Times New Roman" w:hAnsi="Times New Roman" w:cs="Times New Roman"/>
        </w:rPr>
        <w:t xml:space="preserve"> and </w:t>
      </w:r>
      <w:r w:rsidR="00C249E6">
        <w:rPr>
          <w:rFonts w:ascii="Times New Roman" w:hAnsi="Times New Roman" w:cs="Times New Roman"/>
        </w:rPr>
        <w:t>dangerous</w:t>
      </w:r>
      <w:r w:rsidR="006A1BF4">
        <w:rPr>
          <w:rFonts w:ascii="Times New Roman" w:hAnsi="Times New Roman" w:cs="Times New Roman"/>
        </w:rPr>
        <w:t xml:space="preserve"> exposures are expected</w:t>
      </w:r>
      <w:r w:rsidR="008B2314">
        <w:rPr>
          <w:rFonts w:ascii="Times New Roman" w:hAnsi="Times New Roman" w:cs="Times New Roman"/>
        </w:rPr>
        <w:t xml:space="preserve"> based on fuels and the condition of egress routes</w:t>
      </w:r>
      <w:r>
        <w:rPr>
          <w:rFonts w:ascii="Times New Roman" w:hAnsi="Times New Roman" w:cs="Times New Roman"/>
        </w:rPr>
        <w:t xml:space="preserve">, any available reduction in exposure </w:t>
      </w:r>
      <w:r w:rsidR="006A1BF4">
        <w:rPr>
          <w:rFonts w:ascii="Times New Roman" w:hAnsi="Times New Roman" w:cs="Times New Roman"/>
        </w:rPr>
        <w:t xml:space="preserve">can </w:t>
      </w:r>
      <w:r>
        <w:rPr>
          <w:rFonts w:ascii="Times New Roman" w:hAnsi="Times New Roman" w:cs="Times New Roman"/>
        </w:rPr>
        <w:t xml:space="preserve">become an option for survival. </w:t>
      </w:r>
      <w:r w:rsidR="00163797" w:rsidRPr="00347083">
        <w:rPr>
          <w:rFonts w:ascii="Times New Roman" w:hAnsi="Times New Roman" w:cs="Times New Roman"/>
        </w:rPr>
        <w:t>T</w:t>
      </w:r>
      <w:r w:rsidR="00096D4F" w:rsidRPr="00347083">
        <w:rPr>
          <w:rFonts w:ascii="Times New Roman" w:hAnsi="Times New Roman" w:cs="Times New Roman"/>
        </w:rPr>
        <w:t>wo often-discussed alternatives to evacuation include “stay</w:t>
      </w:r>
      <w:r w:rsidR="00E912D2" w:rsidRPr="00347083">
        <w:rPr>
          <w:rFonts w:ascii="Times New Roman" w:hAnsi="Times New Roman" w:cs="Times New Roman"/>
        </w:rPr>
        <w:t xml:space="preserve"> </w:t>
      </w:r>
      <w:r w:rsidR="00096D4F" w:rsidRPr="00347083">
        <w:rPr>
          <w:rFonts w:ascii="Times New Roman" w:hAnsi="Times New Roman" w:cs="Times New Roman"/>
        </w:rPr>
        <w:t>and</w:t>
      </w:r>
      <w:r w:rsidR="00E912D2" w:rsidRPr="00347083">
        <w:rPr>
          <w:rFonts w:ascii="Times New Roman" w:hAnsi="Times New Roman" w:cs="Times New Roman"/>
        </w:rPr>
        <w:t xml:space="preserve"> </w:t>
      </w:r>
      <w:r w:rsidR="00096D4F" w:rsidRPr="00347083">
        <w:rPr>
          <w:rFonts w:ascii="Times New Roman" w:hAnsi="Times New Roman" w:cs="Times New Roman"/>
        </w:rPr>
        <w:t>defend” and “shelter</w:t>
      </w:r>
      <w:r w:rsidR="00E912D2" w:rsidRPr="00347083">
        <w:rPr>
          <w:rFonts w:ascii="Times New Roman" w:hAnsi="Times New Roman" w:cs="Times New Roman"/>
        </w:rPr>
        <w:t xml:space="preserve"> </w:t>
      </w:r>
      <w:r w:rsidR="00096D4F" w:rsidRPr="00347083">
        <w:rPr>
          <w:rFonts w:ascii="Times New Roman" w:hAnsi="Times New Roman" w:cs="Times New Roman"/>
        </w:rPr>
        <w:t>in</w:t>
      </w:r>
      <w:r w:rsidR="00E912D2" w:rsidRPr="00347083">
        <w:rPr>
          <w:rFonts w:ascii="Times New Roman" w:hAnsi="Times New Roman" w:cs="Times New Roman"/>
        </w:rPr>
        <w:t xml:space="preserve"> </w:t>
      </w:r>
      <w:r w:rsidR="00096D4F" w:rsidRPr="00347083">
        <w:rPr>
          <w:rFonts w:ascii="Times New Roman" w:hAnsi="Times New Roman" w:cs="Times New Roman"/>
        </w:rPr>
        <w:t xml:space="preserve">place” </w:t>
      </w:r>
      <w:r w:rsidR="00E070FE" w:rsidRPr="00347083">
        <w:rPr>
          <w:rFonts w:ascii="Times New Roman" w:hAnsi="Times New Roman" w:cs="Times New Roman"/>
          <w:noProof/>
        </w:rPr>
        <w:t>(Paveglio</w:t>
      </w:r>
      <w:r w:rsidR="00E070FE" w:rsidRPr="00347083">
        <w:rPr>
          <w:rFonts w:ascii="Times New Roman" w:hAnsi="Times New Roman" w:cs="Times New Roman"/>
          <w:i/>
          <w:noProof/>
        </w:rPr>
        <w:t xml:space="preserve"> et al.</w:t>
      </w:r>
      <w:r w:rsidR="00E070FE" w:rsidRPr="00347083">
        <w:rPr>
          <w:rFonts w:ascii="Times New Roman" w:hAnsi="Times New Roman" w:cs="Times New Roman"/>
          <w:noProof/>
        </w:rPr>
        <w:t xml:space="preserve"> 2008; Paveglio</w:t>
      </w:r>
      <w:r w:rsidR="00E070FE" w:rsidRPr="00347083">
        <w:rPr>
          <w:rFonts w:ascii="Times New Roman" w:hAnsi="Times New Roman" w:cs="Times New Roman"/>
          <w:i/>
          <w:noProof/>
        </w:rPr>
        <w:t xml:space="preserve"> et al.</w:t>
      </w:r>
      <w:r w:rsidR="00E070FE" w:rsidRPr="00347083">
        <w:rPr>
          <w:rFonts w:ascii="Times New Roman" w:hAnsi="Times New Roman" w:cs="Times New Roman"/>
          <w:noProof/>
        </w:rPr>
        <w:t xml:space="preserve"> 2010)</w:t>
      </w:r>
      <w:r w:rsidR="00102BFD" w:rsidRPr="00347083">
        <w:rPr>
          <w:rFonts w:ascii="Times New Roman" w:hAnsi="Times New Roman" w:cs="Times New Roman"/>
        </w:rPr>
        <w:t xml:space="preserve">, which have been implemented in past fires to varying extents and </w:t>
      </w:r>
      <w:r w:rsidR="006D097B">
        <w:rPr>
          <w:rFonts w:ascii="Times New Roman" w:hAnsi="Times New Roman" w:cs="Times New Roman"/>
        </w:rPr>
        <w:t>degrees</w:t>
      </w:r>
      <w:r w:rsidR="006D097B" w:rsidRPr="00347083">
        <w:rPr>
          <w:rFonts w:ascii="Times New Roman" w:hAnsi="Times New Roman" w:cs="Times New Roman"/>
        </w:rPr>
        <w:t xml:space="preserve"> </w:t>
      </w:r>
      <w:r w:rsidR="00102BFD" w:rsidRPr="00347083">
        <w:rPr>
          <w:rFonts w:ascii="Times New Roman" w:hAnsi="Times New Roman" w:cs="Times New Roman"/>
        </w:rPr>
        <w:t>of success</w:t>
      </w:r>
      <w:r w:rsidR="00EC4C94" w:rsidRPr="00347083">
        <w:rPr>
          <w:rFonts w:ascii="Times New Roman" w:hAnsi="Times New Roman" w:cs="Times New Roman"/>
        </w:rPr>
        <w:t xml:space="preserve">, </w:t>
      </w:r>
      <w:r w:rsidR="00C24A58" w:rsidRPr="00347083">
        <w:rPr>
          <w:rFonts w:ascii="Times New Roman" w:hAnsi="Times New Roman" w:cs="Times New Roman"/>
        </w:rPr>
        <w:t>either</w:t>
      </w:r>
      <w:r w:rsidR="00EC4C94" w:rsidRPr="00347083">
        <w:rPr>
          <w:rFonts w:ascii="Times New Roman" w:hAnsi="Times New Roman" w:cs="Times New Roman"/>
        </w:rPr>
        <w:t xml:space="preserve"> as a</w:t>
      </w:r>
      <w:r w:rsidR="00102BFD" w:rsidRPr="00347083">
        <w:rPr>
          <w:rFonts w:ascii="Times New Roman" w:hAnsi="Times New Roman" w:cs="Times New Roman"/>
        </w:rPr>
        <w:t xml:space="preserve"> </w:t>
      </w:r>
      <w:r w:rsidR="00A74654" w:rsidRPr="00347083">
        <w:rPr>
          <w:rFonts w:ascii="Times New Roman" w:hAnsi="Times New Roman" w:cs="Times New Roman"/>
        </w:rPr>
        <w:t xml:space="preserve">primary plan </w:t>
      </w:r>
      <w:r w:rsidR="006A244F" w:rsidRPr="00347083">
        <w:rPr>
          <w:rFonts w:ascii="Times New Roman" w:hAnsi="Times New Roman" w:cs="Times New Roman"/>
        </w:rPr>
        <w:t>or</w:t>
      </w:r>
      <w:r w:rsidR="00A74654" w:rsidRPr="00347083">
        <w:rPr>
          <w:rFonts w:ascii="Times New Roman" w:hAnsi="Times New Roman" w:cs="Times New Roman"/>
        </w:rPr>
        <w:t xml:space="preserve"> </w:t>
      </w:r>
      <w:r w:rsidR="00C14991" w:rsidRPr="00347083">
        <w:rPr>
          <w:rFonts w:ascii="Times New Roman" w:hAnsi="Times New Roman" w:cs="Times New Roman"/>
        </w:rPr>
        <w:t xml:space="preserve">as an </w:t>
      </w:r>
      <w:r w:rsidR="00C24A58" w:rsidRPr="00347083">
        <w:rPr>
          <w:rFonts w:ascii="Times New Roman" w:hAnsi="Times New Roman" w:cs="Times New Roman"/>
        </w:rPr>
        <w:t xml:space="preserve">unintended </w:t>
      </w:r>
      <w:r w:rsidR="00C24A58" w:rsidRPr="00347083">
        <w:rPr>
          <w:rFonts w:ascii="Times New Roman" w:hAnsi="Times New Roman" w:cs="Times New Roman"/>
        </w:rPr>
        <w:lastRenderedPageBreak/>
        <w:t>contingency</w:t>
      </w:r>
      <w:r w:rsidR="00C14991" w:rsidRPr="00347083">
        <w:rPr>
          <w:rFonts w:ascii="Times New Roman" w:hAnsi="Times New Roman" w:cs="Times New Roman"/>
        </w:rPr>
        <w:t>,</w:t>
      </w:r>
      <w:r w:rsidR="00C058EE" w:rsidRPr="00347083">
        <w:rPr>
          <w:rFonts w:ascii="Times New Roman" w:hAnsi="Times New Roman" w:cs="Times New Roman"/>
        </w:rPr>
        <w:t xml:space="preserve"> more akin to a TRA</w:t>
      </w:r>
      <w:r w:rsidR="00254C89" w:rsidRPr="00347083">
        <w:rPr>
          <w:rFonts w:ascii="Times New Roman" w:hAnsi="Times New Roman" w:cs="Times New Roman"/>
        </w:rPr>
        <w:t xml:space="preserve">. </w:t>
      </w:r>
      <w:r w:rsidR="00096D4F" w:rsidRPr="00347083">
        <w:rPr>
          <w:rFonts w:ascii="Times New Roman" w:hAnsi="Times New Roman" w:cs="Times New Roman"/>
        </w:rPr>
        <w:t>There is some overlap between the approaches</w:t>
      </w:r>
      <w:r w:rsidR="00EC3736" w:rsidRPr="00347083">
        <w:rPr>
          <w:rFonts w:ascii="Times New Roman" w:hAnsi="Times New Roman" w:cs="Times New Roman"/>
        </w:rPr>
        <w:t>;</w:t>
      </w:r>
      <w:r w:rsidR="00096D4F" w:rsidRPr="00347083">
        <w:rPr>
          <w:rFonts w:ascii="Times New Roman" w:hAnsi="Times New Roman" w:cs="Times New Roman"/>
        </w:rPr>
        <w:t xml:space="preserve"> however</w:t>
      </w:r>
      <w:r w:rsidR="00EC3736" w:rsidRPr="00347083">
        <w:rPr>
          <w:rFonts w:ascii="Times New Roman" w:hAnsi="Times New Roman" w:cs="Times New Roman"/>
        </w:rPr>
        <w:t>,</w:t>
      </w:r>
      <w:r w:rsidR="00096D4F" w:rsidRPr="00347083">
        <w:rPr>
          <w:rFonts w:ascii="Times New Roman" w:hAnsi="Times New Roman" w:cs="Times New Roman"/>
        </w:rPr>
        <w:t xml:space="preserve"> shelter in place is generally regarded as more passive compared to the actions required by a stay</w:t>
      </w:r>
      <w:r w:rsidR="00CC79E6" w:rsidRPr="00347083">
        <w:rPr>
          <w:rFonts w:ascii="Times New Roman" w:hAnsi="Times New Roman" w:cs="Times New Roman"/>
        </w:rPr>
        <w:t>-</w:t>
      </w:r>
      <w:r w:rsidR="00096D4F" w:rsidRPr="00347083">
        <w:rPr>
          <w:rFonts w:ascii="Times New Roman" w:hAnsi="Times New Roman" w:cs="Times New Roman"/>
        </w:rPr>
        <w:t>and</w:t>
      </w:r>
      <w:r w:rsidR="00CC79E6" w:rsidRPr="00347083">
        <w:rPr>
          <w:rFonts w:ascii="Times New Roman" w:hAnsi="Times New Roman" w:cs="Times New Roman"/>
        </w:rPr>
        <w:t>-</w:t>
      </w:r>
      <w:r w:rsidR="00096D4F" w:rsidRPr="00347083">
        <w:rPr>
          <w:rFonts w:ascii="Times New Roman" w:hAnsi="Times New Roman" w:cs="Times New Roman"/>
        </w:rPr>
        <w:t xml:space="preserve">defend approach </w:t>
      </w:r>
      <w:r w:rsidR="00E070FE" w:rsidRPr="00347083">
        <w:rPr>
          <w:rFonts w:ascii="Times New Roman" w:hAnsi="Times New Roman" w:cs="Times New Roman"/>
          <w:noProof/>
        </w:rPr>
        <w:t>(Handmer</w:t>
      </w:r>
      <w:r w:rsidR="00E070FE" w:rsidRPr="00347083">
        <w:rPr>
          <w:rFonts w:ascii="Times New Roman" w:hAnsi="Times New Roman" w:cs="Times New Roman"/>
          <w:i/>
          <w:noProof/>
        </w:rPr>
        <w:t xml:space="preserve"> et al.</w:t>
      </w:r>
      <w:r w:rsidR="00E070FE" w:rsidRPr="00347083">
        <w:rPr>
          <w:rFonts w:ascii="Times New Roman" w:hAnsi="Times New Roman" w:cs="Times New Roman"/>
          <w:noProof/>
        </w:rPr>
        <w:t xml:space="preserve"> 2010; Paveglio</w:t>
      </w:r>
      <w:r w:rsidR="00E070FE" w:rsidRPr="00347083">
        <w:rPr>
          <w:rFonts w:ascii="Times New Roman" w:hAnsi="Times New Roman" w:cs="Times New Roman"/>
          <w:i/>
          <w:noProof/>
        </w:rPr>
        <w:t xml:space="preserve"> et al.</w:t>
      </w:r>
      <w:r w:rsidR="00E070FE" w:rsidRPr="00347083">
        <w:rPr>
          <w:rFonts w:ascii="Times New Roman" w:hAnsi="Times New Roman" w:cs="Times New Roman"/>
          <w:noProof/>
        </w:rPr>
        <w:t xml:space="preserve"> 2010)</w:t>
      </w:r>
      <w:r w:rsidR="00096D4F" w:rsidRPr="00347083">
        <w:rPr>
          <w:rFonts w:ascii="Times New Roman" w:hAnsi="Times New Roman" w:cs="Times New Roman"/>
        </w:rPr>
        <w:t>.</w:t>
      </w:r>
      <w:r w:rsidR="007735A6">
        <w:rPr>
          <w:rFonts w:ascii="Times New Roman" w:hAnsi="Times New Roman" w:cs="Times New Roman"/>
        </w:rPr>
        <w:t xml:space="preserve"> </w:t>
      </w:r>
      <w:r w:rsidR="00096D4F" w:rsidRPr="00347083">
        <w:rPr>
          <w:rFonts w:ascii="Times New Roman" w:hAnsi="Times New Roman" w:cs="Times New Roman"/>
        </w:rPr>
        <w:t xml:space="preserve">Sheltering choices may include staying at home (often </w:t>
      </w:r>
      <w:r w:rsidR="00497CEC" w:rsidRPr="00347083">
        <w:rPr>
          <w:rFonts w:ascii="Times New Roman" w:hAnsi="Times New Roman" w:cs="Times New Roman"/>
        </w:rPr>
        <w:t xml:space="preserve">involving attempts to protect the home) or relocating to a refuge area or other safer space </w:t>
      </w:r>
      <w:r w:rsidR="00E070FE">
        <w:rPr>
          <w:rFonts w:ascii="Times New Roman" w:hAnsi="Times New Roman" w:cs="Times New Roman"/>
          <w:noProof/>
        </w:rPr>
        <w:t>(Cova</w:t>
      </w:r>
      <w:r w:rsidR="00E070FE" w:rsidRPr="007735A6">
        <w:rPr>
          <w:rFonts w:ascii="Times New Roman" w:hAnsi="Times New Roman" w:cs="Times New Roman"/>
          <w:i/>
          <w:noProof/>
        </w:rPr>
        <w:t xml:space="preserve"> et al.</w:t>
      </w:r>
      <w:r w:rsidR="00E070FE">
        <w:rPr>
          <w:rFonts w:ascii="Times New Roman" w:hAnsi="Times New Roman" w:cs="Times New Roman"/>
          <w:noProof/>
        </w:rPr>
        <w:t xml:space="preserve"> 2009; Blanchi</w:t>
      </w:r>
      <w:r w:rsidR="00E070FE" w:rsidRPr="007735A6">
        <w:rPr>
          <w:rFonts w:ascii="Times New Roman" w:hAnsi="Times New Roman" w:cs="Times New Roman"/>
          <w:i/>
          <w:noProof/>
        </w:rPr>
        <w:t xml:space="preserve"> et al.</w:t>
      </w:r>
      <w:r w:rsidR="00E070FE">
        <w:rPr>
          <w:rFonts w:ascii="Times New Roman" w:hAnsi="Times New Roman" w:cs="Times New Roman"/>
          <w:noProof/>
        </w:rPr>
        <w:t xml:space="preserve"> 2018)</w:t>
      </w:r>
      <w:r w:rsidR="00497CEC" w:rsidRPr="00347083">
        <w:rPr>
          <w:rFonts w:ascii="Times New Roman" w:hAnsi="Times New Roman" w:cs="Times New Roman"/>
        </w:rPr>
        <w:t>.</w:t>
      </w:r>
      <w:r w:rsidR="00BA2D20" w:rsidRPr="00347083">
        <w:rPr>
          <w:rFonts w:ascii="Times New Roman" w:hAnsi="Times New Roman" w:cs="Times New Roman"/>
        </w:rPr>
        <w:t xml:space="preserve"> </w:t>
      </w:r>
      <w:r w:rsidR="0099717A" w:rsidRPr="00347083">
        <w:rPr>
          <w:rFonts w:ascii="Times New Roman" w:hAnsi="Times New Roman" w:cs="Times New Roman"/>
        </w:rPr>
        <w:t xml:space="preserve">These approaches may be beneficial in some circumstances, either as contingency plans for individual citizens or for specific community/fire scenarios </w:t>
      </w:r>
      <w:r w:rsidR="00E070FE">
        <w:rPr>
          <w:rFonts w:ascii="Times New Roman" w:hAnsi="Times New Roman" w:cs="Times New Roman"/>
          <w:noProof/>
        </w:rPr>
        <w:t>(Paveglio</w:t>
      </w:r>
      <w:r w:rsidR="00E070FE" w:rsidRPr="001642D9">
        <w:rPr>
          <w:rFonts w:ascii="Times New Roman" w:hAnsi="Times New Roman" w:cs="Times New Roman"/>
          <w:i/>
          <w:noProof/>
        </w:rPr>
        <w:t xml:space="preserve"> et al.</w:t>
      </w:r>
      <w:r w:rsidR="00E070FE">
        <w:rPr>
          <w:rFonts w:ascii="Times New Roman" w:hAnsi="Times New Roman" w:cs="Times New Roman"/>
          <w:noProof/>
        </w:rPr>
        <w:t xml:space="preserve"> 2008; Cova</w:t>
      </w:r>
      <w:r w:rsidR="00E070FE" w:rsidRPr="001642D9">
        <w:rPr>
          <w:rFonts w:ascii="Times New Roman" w:hAnsi="Times New Roman" w:cs="Times New Roman"/>
          <w:i/>
          <w:noProof/>
        </w:rPr>
        <w:t xml:space="preserve"> et al.</w:t>
      </w:r>
      <w:r w:rsidR="00E070FE">
        <w:rPr>
          <w:rFonts w:ascii="Times New Roman" w:hAnsi="Times New Roman" w:cs="Times New Roman"/>
          <w:noProof/>
        </w:rPr>
        <w:t xml:space="preserve"> 2009; Paveglio</w:t>
      </w:r>
      <w:r w:rsidR="00E070FE" w:rsidRPr="001642D9">
        <w:rPr>
          <w:rFonts w:ascii="Times New Roman" w:hAnsi="Times New Roman" w:cs="Times New Roman"/>
          <w:i/>
          <w:noProof/>
        </w:rPr>
        <w:t xml:space="preserve"> et al.</w:t>
      </w:r>
      <w:r w:rsidR="00E070FE">
        <w:rPr>
          <w:rFonts w:ascii="Times New Roman" w:hAnsi="Times New Roman" w:cs="Times New Roman"/>
          <w:noProof/>
        </w:rPr>
        <w:t xml:space="preserve"> 2012; McCaffrey</w:t>
      </w:r>
      <w:r w:rsidR="00E070FE" w:rsidRPr="001642D9">
        <w:rPr>
          <w:rFonts w:ascii="Times New Roman" w:hAnsi="Times New Roman" w:cs="Times New Roman"/>
          <w:i/>
          <w:noProof/>
        </w:rPr>
        <w:t xml:space="preserve"> et al.</w:t>
      </w:r>
      <w:r w:rsidR="00E070FE">
        <w:rPr>
          <w:rFonts w:ascii="Times New Roman" w:hAnsi="Times New Roman" w:cs="Times New Roman"/>
          <w:noProof/>
        </w:rPr>
        <w:t xml:space="preserve"> 2015)</w:t>
      </w:r>
      <w:r w:rsidR="00A055D3">
        <w:rPr>
          <w:rFonts w:ascii="Times New Roman" w:hAnsi="Times New Roman" w:cs="Times New Roman"/>
        </w:rPr>
        <w:t xml:space="preserve">, </w:t>
      </w:r>
      <w:r w:rsidR="00207659">
        <w:rPr>
          <w:rFonts w:ascii="Times New Roman" w:hAnsi="Times New Roman" w:cs="Times New Roman"/>
        </w:rPr>
        <w:t xml:space="preserve">or as a preplanned </w:t>
      </w:r>
      <w:r w:rsidR="00AC5526">
        <w:rPr>
          <w:rFonts w:ascii="Times New Roman" w:hAnsi="Times New Roman" w:cs="Times New Roman"/>
        </w:rPr>
        <w:t xml:space="preserve">response in managed </w:t>
      </w:r>
      <w:r w:rsidR="00146FD6">
        <w:rPr>
          <w:rFonts w:ascii="Times New Roman" w:hAnsi="Times New Roman" w:cs="Times New Roman"/>
        </w:rPr>
        <w:t>sub-</w:t>
      </w:r>
      <w:r w:rsidR="00AC5526">
        <w:rPr>
          <w:rFonts w:ascii="Times New Roman" w:hAnsi="Times New Roman" w:cs="Times New Roman"/>
        </w:rPr>
        <w:t xml:space="preserve">communities </w:t>
      </w:r>
      <w:r w:rsidR="00146FD6">
        <w:rPr>
          <w:rFonts w:ascii="Times New Roman" w:hAnsi="Times New Roman" w:cs="Times New Roman"/>
        </w:rPr>
        <w:t xml:space="preserve">or facilities, </w:t>
      </w:r>
      <w:r w:rsidR="00AC5526">
        <w:rPr>
          <w:rFonts w:ascii="Times New Roman" w:hAnsi="Times New Roman" w:cs="Times New Roman"/>
        </w:rPr>
        <w:t xml:space="preserve">such as a university </w:t>
      </w:r>
      <w:r w:rsidR="00E070FE">
        <w:rPr>
          <w:rFonts w:ascii="Times New Roman" w:hAnsi="Times New Roman" w:cs="Times New Roman"/>
          <w:noProof/>
        </w:rPr>
        <w:t>(Flynn 2025)</w:t>
      </w:r>
      <w:r w:rsidR="00672C31">
        <w:rPr>
          <w:rFonts w:ascii="Times New Roman" w:hAnsi="Times New Roman" w:cs="Times New Roman"/>
        </w:rPr>
        <w:t xml:space="preserve"> </w:t>
      </w:r>
      <w:r w:rsidR="00AC5526">
        <w:rPr>
          <w:rFonts w:ascii="Times New Roman" w:hAnsi="Times New Roman" w:cs="Times New Roman"/>
        </w:rPr>
        <w:t xml:space="preserve">or healthcare setting </w:t>
      </w:r>
      <w:r w:rsidR="00E070FE">
        <w:rPr>
          <w:rFonts w:ascii="Times New Roman" w:hAnsi="Times New Roman" w:cs="Times New Roman"/>
          <w:noProof/>
        </w:rPr>
        <w:t>(Hobbs</w:t>
      </w:r>
      <w:r w:rsidR="00E070FE" w:rsidRPr="00AC5526">
        <w:rPr>
          <w:rFonts w:ascii="Times New Roman" w:hAnsi="Times New Roman" w:cs="Times New Roman"/>
          <w:i/>
          <w:noProof/>
        </w:rPr>
        <w:t xml:space="preserve"> et al.</w:t>
      </w:r>
      <w:r w:rsidR="00E070FE">
        <w:rPr>
          <w:rFonts w:ascii="Times New Roman" w:hAnsi="Times New Roman" w:cs="Times New Roman"/>
          <w:noProof/>
        </w:rPr>
        <w:t xml:space="preserve"> 2025)</w:t>
      </w:r>
      <w:r w:rsidR="0099717A" w:rsidRPr="00347083">
        <w:rPr>
          <w:rFonts w:ascii="Times New Roman" w:hAnsi="Times New Roman" w:cs="Times New Roman"/>
        </w:rPr>
        <w:t xml:space="preserve">. </w:t>
      </w:r>
      <w:r w:rsidR="004F269D" w:rsidRPr="00A76089">
        <w:rPr>
          <w:rFonts w:ascii="Times New Roman" w:hAnsi="Times New Roman" w:cs="Times New Roman"/>
        </w:rPr>
        <w:t xml:space="preserve">However, </w:t>
      </w:r>
      <w:r w:rsidR="004F269D">
        <w:rPr>
          <w:rFonts w:ascii="Times New Roman" w:hAnsi="Times New Roman" w:cs="Times New Roman"/>
        </w:rPr>
        <w:t>c</w:t>
      </w:r>
      <w:r w:rsidR="00EC3736" w:rsidRPr="00EC3736">
        <w:rPr>
          <w:rFonts w:ascii="Times New Roman" w:hAnsi="Times New Roman" w:cs="Times New Roman"/>
        </w:rPr>
        <w:t>o</w:t>
      </w:r>
      <w:r w:rsidR="00EC3736" w:rsidRPr="007D64CE">
        <w:rPr>
          <w:rFonts w:ascii="Times New Roman" w:hAnsi="Times New Roman" w:cs="Times New Roman"/>
        </w:rPr>
        <w:t xml:space="preserve">mmunities and structures are not </w:t>
      </w:r>
      <w:r w:rsidR="004F269D">
        <w:rPr>
          <w:rFonts w:ascii="Times New Roman" w:hAnsi="Times New Roman" w:cs="Times New Roman"/>
        </w:rPr>
        <w:t xml:space="preserve">currently </w:t>
      </w:r>
      <w:r w:rsidR="00EC3736" w:rsidRPr="007D64CE">
        <w:rPr>
          <w:rFonts w:ascii="Times New Roman" w:hAnsi="Times New Roman" w:cs="Times New Roman"/>
        </w:rPr>
        <w:t>built in a way that prevents their ignition or widespread conflagration</w:t>
      </w:r>
      <w:r w:rsidR="004F269D">
        <w:rPr>
          <w:rFonts w:ascii="Times New Roman" w:hAnsi="Times New Roman" w:cs="Times New Roman"/>
        </w:rPr>
        <w:t>s</w:t>
      </w:r>
      <w:r w:rsidR="00EC3736" w:rsidRPr="007D64CE">
        <w:rPr>
          <w:rFonts w:ascii="Times New Roman" w:hAnsi="Times New Roman" w:cs="Times New Roman"/>
        </w:rPr>
        <w:t>,</w:t>
      </w:r>
      <w:r w:rsidR="00EC3736">
        <w:rPr>
          <w:rFonts w:ascii="Times New Roman" w:hAnsi="Times New Roman" w:cs="Times New Roman"/>
        </w:rPr>
        <w:t xml:space="preserve"> </w:t>
      </w:r>
      <w:r w:rsidR="00EC3736" w:rsidRPr="007D64CE">
        <w:rPr>
          <w:rFonts w:ascii="Times New Roman" w:hAnsi="Times New Roman" w:cs="Times New Roman"/>
        </w:rPr>
        <w:t xml:space="preserve">making shelter-in-place an unfeasible </w:t>
      </w:r>
      <w:r w:rsidR="00EC3736">
        <w:rPr>
          <w:rFonts w:ascii="Times New Roman" w:hAnsi="Times New Roman" w:cs="Times New Roman"/>
        </w:rPr>
        <w:t xml:space="preserve">generalized </w:t>
      </w:r>
      <w:r w:rsidR="00EC3736" w:rsidRPr="007D64CE">
        <w:rPr>
          <w:rFonts w:ascii="Times New Roman" w:hAnsi="Times New Roman" w:cs="Times New Roman"/>
        </w:rPr>
        <w:t>solution</w:t>
      </w:r>
      <w:r w:rsidR="00EC3736">
        <w:rPr>
          <w:rFonts w:ascii="Times New Roman" w:hAnsi="Times New Roman" w:cs="Times New Roman"/>
        </w:rPr>
        <w:t xml:space="preserve"> </w:t>
      </w:r>
      <w:r w:rsidR="00E070FE">
        <w:rPr>
          <w:rFonts w:ascii="Times New Roman" w:hAnsi="Times New Roman" w:cs="Times New Roman"/>
          <w:noProof/>
        </w:rPr>
        <w:t>(Hart 2014; Handmer</w:t>
      </w:r>
      <w:r w:rsidR="00E070FE" w:rsidRPr="00377A25">
        <w:rPr>
          <w:rFonts w:ascii="Times New Roman" w:hAnsi="Times New Roman" w:cs="Times New Roman"/>
          <w:i/>
          <w:noProof/>
        </w:rPr>
        <w:t xml:space="preserve"> et al.</w:t>
      </w:r>
      <w:r w:rsidR="00E070FE">
        <w:rPr>
          <w:rFonts w:ascii="Times New Roman" w:hAnsi="Times New Roman" w:cs="Times New Roman"/>
          <w:noProof/>
        </w:rPr>
        <w:t xml:space="preserve"> 2019; Maranghides and Link 2025)</w:t>
      </w:r>
      <w:r w:rsidR="00EC3736" w:rsidRPr="007D64CE">
        <w:rPr>
          <w:rFonts w:ascii="Times New Roman" w:hAnsi="Times New Roman" w:cs="Times New Roman"/>
        </w:rPr>
        <w:t xml:space="preserve">. </w:t>
      </w:r>
      <w:r w:rsidR="00C15BC0">
        <w:rPr>
          <w:rFonts w:ascii="Times New Roman" w:hAnsi="Times New Roman" w:cs="Times New Roman"/>
        </w:rPr>
        <w:t>Furthermore, all but the most dedicated and prepared</w:t>
      </w:r>
      <w:r w:rsidR="00EC3736">
        <w:rPr>
          <w:rFonts w:ascii="Times New Roman" w:hAnsi="Times New Roman" w:cs="Times New Roman"/>
        </w:rPr>
        <w:t xml:space="preserve"> individuals are untrained and </w:t>
      </w:r>
      <w:r w:rsidR="00D81521">
        <w:rPr>
          <w:rFonts w:ascii="Times New Roman" w:hAnsi="Times New Roman" w:cs="Times New Roman"/>
        </w:rPr>
        <w:t>ill-</w:t>
      </w:r>
      <w:r w:rsidR="00EC3736">
        <w:rPr>
          <w:rFonts w:ascii="Times New Roman" w:hAnsi="Times New Roman" w:cs="Times New Roman"/>
        </w:rPr>
        <w:t xml:space="preserve">equipped to defend against </w:t>
      </w:r>
      <w:r w:rsidR="009D298C">
        <w:rPr>
          <w:rFonts w:ascii="Times New Roman" w:hAnsi="Times New Roman" w:cs="Times New Roman"/>
        </w:rPr>
        <w:t xml:space="preserve">WUI fire </w:t>
      </w:r>
      <w:r w:rsidR="00EC3736">
        <w:rPr>
          <w:rFonts w:ascii="Times New Roman" w:hAnsi="Times New Roman" w:cs="Times New Roman"/>
        </w:rPr>
        <w:t>conditions</w:t>
      </w:r>
      <w:r w:rsidR="00E90ED9">
        <w:rPr>
          <w:rFonts w:ascii="Times New Roman" w:hAnsi="Times New Roman" w:cs="Times New Roman"/>
        </w:rPr>
        <w:t xml:space="preserve"> </w:t>
      </w:r>
      <w:r w:rsidR="00E070FE">
        <w:rPr>
          <w:rFonts w:ascii="Times New Roman" w:hAnsi="Times New Roman" w:cs="Times New Roman"/>
          <w:noProof/>
        </w:rPr>
        <w:t>(Penman</w:t>
      </w:r>
      <w:r w:rsidR="00E070FE" w:rsidRPr="00E90ED9">
        <w:rPr>
          <w:rFonts w:ascii="Times New Roman" w:hAnsi="Times New Roman" w:cs="Times New Roman"/>
          <w:i/>
          <w:noProof/>
        </w:rPr>
        <w:t xml:space="preserve"> et al.</w:t>
      </w:r>
      <w:r w:rsidR="00E070FE">
        <w:rPr>
          <w:rFonts w:ascii="Times New Roman" w:hAnsi="Times New Roman" w:cs="Times New Roman"/>
          <w:noProof/>
        </w:rPr>
        <w:t xml:space="preserve"> 2013)</w:t>
      </w:r>
      <w:r w:rsidR="00425F0A">
        <w:rPr>
          <w:rFonts w:ascii="Times New Roman" w:hAnsi="Times New Roman" w:cs="Times New Roman"/>
        </w:rPr>
        <w:t xml:space="preserve">. Many structures </w:t>
      </w:r>
      <w:r w:rsidR="002D4FFE">
        <w:rPr>
          <w:rFonts w:ascii="Times New Roman" w:hAnsi="Times New Roman" w:cs="Times New Roman"/>
        </w:rPr>
        <w:t>are indefensible, further</w:t>
      </w:r>
      <w:r w:rsidR="00EC3736" w:rsidRPr="007D64CE">
        <w:rPr>
          <w:rFonts w:ascii="Times New Roman" w:hAnsi="Times New Roman" w:cs="Times New Roman"/>
        </w:rPr>
        <w:t xml:space="preserve"> </w:t>
      </w:r>
      <w:r w:rsidR="006741A5">
        <w:rPr>
          <w:rFonts w:ascii="Times New Roman" w:hAnsi="Times New Roman" w:cs="Times New Roman"/>
        </w:rPr>
        <w:t xml:space="preserve">increasing the risks and </w:t>
      </w:r>
      <w:r w:rsidR="00C15BC0">
        <w:rPr>
          <w:rFonts w:ascii="Times New Roman" w:hAnsi="Times New Roman" w:cs="Times New Roman"/>
        </w:rPr>
        <w:t>making stay</w:t>
      </w:r>
      <w:r w:rsidR="003B75DB">
        <w:rPr>
          <w:rFonts w:ascii="Times New Roman" w:hAnsi="Times New Roman" w:cs="Times New Roman"/>
        </w:rPr>
        <w:t>-</w:t>
      </w:r>
      <w:r w:rsidR="00C15BC0">
        <w:rPr>
          <w:rFonts w:ascii="Times New Roman" w:hAnsi="Times New Roman" w:cs="Times New Roman"/>
        </w:rPr>
        <w:t>and</w:t>
      </w:r>
      <w:r w:rsidR="003B75DB">
        <w:rPr>
          <w:rFonts w:ascii="Times New Roman" w:hAnsi="Times New Roman" w:cs="Times New Roman"/>
        </w:rPr>
        <w:t>-</w:t>
      </w:r>
      <w:r w:rsidR="00C15BC0">
        <w:rPr>
          <w:rFonts w:ascii="Times New Roman" w:hAnsi="Times New Roman" w:cs="Times New Roman"/>
        </w:rPr>
        <w:t>defend</w:t>
      </w:r>
      <w:r w:rsidR="006741A5">
        <w:rPr>
          <w:rFonts w:ascii="Times New Roman" w:hAnsi="Times New Roman" w:cs="Times New Roman"/>
        </w:rPr>
        <w:t xml:space="preserve"> </w:t>
      </w:r>
      <w:r w:rsidR="00C15BC0">
        <w:rPr>
          <w:rFonts w:ascii="Times New Roman" w:hAnsi="Times New Roman" w:cs="Times New Roman"/>
        </w:rPr>
        <w:t>similarly unfeasible</w:t>
      </w:r>
      <w:r w:rsidR="006741A5">
        <w:rPr>
          <w:rFonts w:ascii="Times New Roman" w:hAnsi="Times New Roman" w:cs="Times New Roman"/>
        </w:rPr>
        <w:t xml:space="preserve"> as a community approach</w:t>
      </w:r>
      <w:r w:rsidR="00C15BC0">
        <w:rPr>
          <w:rFonts w:ascii="Times New Roman" w:hAnsi="Times New Roman" w:cs="Times New Roman"/>
        </w:rPr>
        <w:t>.</w:t>
      </w:r>
      <w:r w:rsidR="00B02A4E">
        <w:rPr>
          <w:rFonts w:ascii="Times New Roman" w:hAnsi="Times New Roman" w:cs="Times New Roman"/>
        </w:rPr>
        <w:t xml:space="preserve"> Depending on the specific local conditions, different options will </w:t>
      </w:r>
      <w:r w:rsidR="00C669E1">
        <w:rPr>
          <w:rFonts w:ascii="Times New Roman" w:hAnsi="Times New Roman" w:cs="Times New Roman"/>
        </w:rPr>
        <w:t xml:space="preserve">require different preparations and </w:t>
      </w:r>
      <w:r w:rsidR="00B02A4E">
        <w:rPr>
          <w:rFonts w:ascii="Times New Roman" w:hAnsi="Times New Roman" w:cs="Times New Roman"/>
        </w:rPr>
        <w:t>have varying efficacy and safety</w:t>
      </w:r>
      <w:r w:rsidR="00E01F26">
        <w:rPr>
          <w:rFonts w:ascii="Times New Roman" w:hAnsi="Times New Roman" w:cs="Times New Roman"/>
        </w:rPr>
        <w:t xml:space="preserve"> </w:t>
      </w:r>
      <w:r w:rsidR="00E070FE">
        <w:rPr>
          <w:rFonts w:ascii="Times New Roman" w:hAnsi="Times New Roman" w:cs="Times New Roman"/>
          <w:iCs/>
          <w:noProof/>
        </w:rPr>
        <w:t>(Paveglio</w:t>
      </w:r>
      <w:r w:rsidR="00E070FE" w:rsidRPr="007735A6">
        <w:rPr>
          <w:rFonts w:ascii="Times New Roman" w:hAnsi="Times New Roman" w:cs="Times New Roman"/>
          <w:i/>
          <w:iCs/>
          <w:noProof/>
        </w:rPr>
        <w:t xml:space="preserve"> et al.</w:t>
      </w:r>
      <w:r w:rsidR="00E070FE">
        <w:rPr>
          <w:rFonts w:ascii="Times New Roman" w:hAnsi="Times New Roman" w:cs="Times New Roman"/>
          <w:iCs/>
          <w:noProof/>
        </w:rPr>
        <w:t xml:space="preserve"> 2008; Cova</w:t>
      </w:r>
      <w:r w:rsidR="00E070FE" w:rsidRPr="007735A6">
        <w:rPr>
          <w:rFonts w:ascii="Times New Roman" w:hAnsi="Times New Roman" w:cs="Times New Roman"/>
          <w:i/>
          <w:iCs/>
          <w:noProof/>
        </w:rPr>
        <w:t xml:space="preserve"> et al.</w:t>
      </w:r>
      <w:r w:rsidR="00E070FE">
        <w:rPr>
          <w:rFonts w:ascii="Times New Roman" w:hAnsi="Times New Roman" w:cs="Times New Roman"/>
          <w:iCs/>
          <w:noProof/>
        </w:rPr>
        <w:t xml:space="preserve"> 2009; Paveglio</w:t>
      </w:r>
      <w:r w:rsidR="00E070FE" w:rsidRPr="007735A6">
        <w:rPr>
          <w:rFonts w:ascii="Times New Roman" w:hAnsi="Times New Roman" w:cs="Times New Roman"/>
          <w:i/>
          <w:iCs/>
          <w:noProof/>
        </w:rPr>
        <w:t xml:space="preserve"> et al.</w:t>
      </w:r>
      <w:r w:rsidR="00E070FE">
        <w:rPr>
          <w:rFonts w:ascii="Times New Roman" w:hAnsi="Times New Roman" w:cs="Times New Roman"/>
          <w:iCs/>
          <w:noProof/>
        </w:rPr>
        <w:t xml:space="preserve"> 2010; Mutch</w:t>
      </w:r>
      <w:r w:rsidR="00E070FE" w:rsidRPr="007735A6">
        <w:rPr>
          <w:rFonts w:ascii="Times New Roman" w:hAnsi="Times New Roman" w:cs="Times New Roman"/>
          <w:i/>
          <w:iCs/>
          <w:noProof/>
        </w:rPr>
        <w:t xml:space="preserve"> et al.</w:t>
      </w:r>
      <w:r w:rsidR="00E070FE">
        <w:rPr>
          <w:rFonts w:ascii="Times New Roman" w:hAnsi="Times New Roman" w:cs="Times New Roman"/>
          <w:iCs/>
          <w:noProof/>
        </w:rPr>
        <w:t xml:space="preserve"> 2011; Hart 2014; Blanchi</w:t>
      </w:r>
      <w:r w:rsidR="00E070FE" w:rsidRPr="007735A6">
        <w:rPr>
          <w:rFonts w:ascii="Times New Roman" w:hAnsi="Times New Roman" w:cs="Times New Roman"/>
          <w:i/>
          <w:iCs/>
          <w:noProof/>
        </w:rPr>
        <w:t xml:space="preserve"> et al.</w:t>
      </w:r>
      <w:r w:rsidR="00E070FE">
        <w:rPr>
          <w:rFonts w:ascii="Times New Roman" w:hAnsi="Times New Roman" w:cs="Times New Roman"/>
          <w:iCs/>
          <w:noProof/>
        </w:rPr>
        <w:t xml:space="preserve"> 2018)</w:t>
      </w:r>
      <w:r w:rsidR="00B02A4E">
        <w:rPr>
          <w:rFonts w:ascii="Times New Roman" w:hAnsi="Times New Roman" w:cs="Times New Roman"/>
        </w:rPr>
        <w:t xml:space="preserve">. </w:t>
      </w:r>
    </w:p>
    <w:p w14:paraId="2F136B7E" w14:textId="77777777" w:rsidR="00B02A4E" w:rsidRDefault="00B02A4E" w:rsidP="00EC3736">
      <w:pPr>
        <w:spacing w:after="0" w:line="480" w:lineRule="auto"/>
        <w:rPr>
          <w:rFonts w:ascii="Times New Roman" w:hAnsi="Times New Roman" w:cs="Times New Roman"/>
        </w:rPr>
      </w:pPr>
    </w:p>
    <w:p w14:paraId="52635951" w14:textId="7320D911" w:rsidR="00885738" w:rsidRPr="00414B4E" w:rsidRDefault="00B02A4E" w:rsidP="00885738">
      <w:pPr>
        <w:spacing w:after="0" w:line="480" w:lineRule="auto"/>
        <w:rPr>
          <w:rFonts w:ascii="Times New Roman" w:hAnsi="Times New Roman" w:cs="Times New Roman"/>
        </w:rPr>
      </w:pPr>
      <w:r>
        <w:rPr>
          <w:rFonts w:ascii="Times New Roman" w:hAnsi="Times New Roman" w:cs="Times New Roman"/>
        </w:rPr>
        <w:t>Civilians have also utilized TRAs</w:t>
      </w:r>
      <w:r w:rsidR="008C2476">
        <w:rPr>
          <w:rFonts w:ascii="Times New Roman" w:hAnsi="Times New Roman" w:cs="Times New Roman"/>
        </w:rPr>
        <w:t>, in an ad hoc manner out of necessity,</w:t>
      </w:r>
      <w:r>
        <w:rPr>
          <w:rFonts w:ascii="Times New Roman" w:hAnsi="Times New Roman" w:cs="Times New Roman"/>
        </w:rPr>
        <w:t xml:space="preserve"> when facing entrapment. </w:t>
      </w:r>
      <w:r w:rsidRPr="00584087">
        <w:rPr>
          <w:rFonts w:ascii="Times New Roman" w:hAnsi="Times New Roman" w:cs="Times New Roman"/>
        </w:rPr>
        <w:t xml:space="preserve">There are many anecdotal reports of </w:t>
      </w:r>
      <w:r w:rsidR="00667E8B" w:rsidRPr="00584087">
        <w:rPr>
          <w:rFonts w:ascii="Times New Roman" w:hAnsi="Times New Roman" w:cs="Times New Roman"/>
        </w:rPr>
        <w:t>individuals</w:t>
      </w:r>
      <w:r w:rsidRPr="00584087">
        <w:rPr>
          <w:rFonts w:ascii="Times New Roman" w:hAnsi="Times New Roman" w:cs="Times New Roman"/>
        </w:rPr>
        <w:t xml:space="preserve"> seeking refuge in pools, shoreline areas, and struct</w:t>
      </w:r>
      <w:r w:rsidR="001B7E3A">
        <w:rPr>
          <w:rFonts w:ascii="Times New Roman" w:hAnsi="Times New Roman" w:cs="Times New Roman"/>
        </w:rPr>
        <w:t xml:space="preserve">ures </w:t>
      </w:r>
      <w:r w:rsidR="00E070FE">
        <w:rPr>
          <w:rFonts w:ascii="Times New Roman" w:hAnsi="Times New Roman" w:cs="Times New Roman"/>
          <w:noProof/>
        </w:rPr>
        <w:t>(Weiss and Chawkins 2008; Harding 2013; Acarian 2017; Allday 2017; BBC News 2018; Gafni 2023)</w:t>
      </w:r>
      <w:r w:rsidR="00BB5D35">
        <w:rPr>
          <w:rFonts w:ascii="Times New Roman" w:hAnsi="Times New Roman" w:cs="Times New Roman"/>
        </w:rPr>
        <w:t>.</w:t>
      </w:r>
      <w:r w:rsidR="00124873">
        <w:rPr>
          <w:rFonts w:ascii="Times New Roman" w:hAnsi="Times New Roman" w:cs="Times New Roman"/>
        </w:rPr>
        <w:t xml:space="preserve"> The </w:t>
      </w:r>
      <w:r w:rsidR="006353C8">
        <w:rPr>
          <w:rFonts w:ascii="Times New Roman" w:hAnsi="Times New Roman" w:cs="Times New Roman"/>
        </w:rPr>
        <w:t>detailed investigation</w:t>
      </w:r>
      <w:r w:rsidR="000E072A">
        <w:rPr>
          <w:rFonts w:ascii="Times New Roman" w:hAnsi="Times New Roman" w:cs="Times New Roman"/>
        </w:rPr>
        <w:t>s</w:t>
      </w:r>
      <w:r w:rsidR="006353C8">
        <w:rPr>
          <w:rFonts w:ascii="Times New Roman" w:hAnsi="Times New Roman" w:cs="Times New Roman"/>
        </w:rPr>
        <w:t xml:space="preserve"> of the </w:t>
      </w:r>
      <w:r w:rsidR="00124873">
        <w:rPr>
          <w:rFonts w:ascii="Times New Roman" w:hAnsi="Times New Roman" w:cs="Times New Roman"/>
        </w:rPr>
        <w:t>cat</w:t>
      </w:r>
      <w:r w:rsidR="004A76A9">
        <w:rPr>
          <w:rFonts w:ascii="Times New Roman" w:hAnsi="Times New Roman" w:cs="Times New Roman"/>
        </w:rPr>
        <w:t xml:space="preserve">astrophic Black Saturday bushfires in </w:t>
      </w:r>
      <w:r w:rsidR="004A76A9">
        <w:rPr>
          <w:rFonts w:ascii="Times New Roman" w:hAnsi="Times New Roman" w:cs="Times New Roman"/>
        </w:rPr>
        <w:lastRenderedPageBreak/>
        <w:t>Australia in 2009</w:t>
      </w:r>
      <w:r w:rsidR="00055602">
        <w:rPr>
          <w:rFonts w:ascii="Times New Roman" w:hAnsi="Times New Roman" w:cs="Times New Roman"/>
        </w:rPr>
        <w:t xml:space="preserve"> </w:t>
      </w:r>
      <w:r w:rsidR="000E072A">
        <w:rPr>
          <w:rFonts w:ascii="Times New Roman" w:hAnsi="Times New Roman" w:cs="Times New Roman"/>
        </w:rPr>
        <w:t>describe</w:t>
      </w:r>
      <w:r w:rsidR="00055602">
        <w:rPr>
          <w:rFonts w:ascii="Times New Roman" w:hAnsi="Times New Roman" w:cs="Times New Roman"/>
        </w:rPr>
        <w:t xml:space="preserve"> the circumstances of emergency sheltering, survival, and fatalities of many victims</w:t>
      </w:r>
      <w:r w:rsidR="002F4319">
        <w:rPr>
          <w:rFonts w:ascii="Times New Roman" w:hAnsi="Times New Roman" w:cs="Times New Roman"/>
        </w:rPr>
        <w:t xml:space="preserve"> who could not evacuate</w:t>
      </w:r>
      <w:r w:rsidR="004A76A9">
        <w:rPr>
          <w:rFonts w:ascii="Times New Roman" w:hAnsi="Times New Roman" w:cs="Times New Roman"/>
        </w:rPr>
        <w:t xml:space="preserve"> </w:t>
      </w:r>
      <w:r w:rsidR="00E070FE">
        <w:rPr>
          <w:rFonts w:ascii="Times New Roman" w:hAnsi="Times New Roman" w:cs="Times New Roman"/>
          <w:noProof/>
        </w:rPr>
        <w:t>(McLennan 2010; Teague</w:t>
      </w:r>
      <w:r w:rsidR="00E070FE" w:rsidRPr="00E90ED9">
        <w:rPr>
          <w:rFonts w:ascii="Times New Roman" w:hAnsi="Times New Roman" w:cs="Times New Roman"/>
          <w:i/>
          <w:noProof/>
        </w:rPr>
        <w:t xml:space="preserve"> et al.</w:t>
      </w:r>
      <w:r w:rsidR="00E070FE">
        <w:rPr>
          <w:rFonts w:ascii="Times New Roman" w:hAnsi="Times New Roman" w:cs="Times New Roman"/>
          <w:noProof/>
        </w:rPr>
        <w:t xml:space="preserve"> 2010; Hart 2014; Whittaker</w:t>
      </w:r>
      <w:r w:rsidR="00E070FE" w:rsidRPr="00E90ED9">
        <w:rPr>
          <w:rFonts w:ascii="Times New Roman" w:hAnsi="Times New Roman" w:cs="Times New Roman"/>
          <w:i/>
          <w:noProof/>
        </w:rPr>
        <w:t xml:space="preserve"> et al.</w:t>
      </w:r>
      <w:r w:rsidR="00E070FE">
        <w:rPr>
          <w:rFonts w:ascii="Times New Roman" w:hAnsi="Times New Roman" w:cs="Times New Roman"/>
          <w:noProof/>
        </w:rPr>
        <w:t xml:space="preserve"> 2017)</w:t>
      </w:r>
      <w:r w:rsidR="00342091">
        <w:rPr>
          <w:rFonts w:ascii="Times New Roman" w:hAnsi="Times New Roman" w:cs="Times New Roman"/>
        </w:rPr>
        <w:t>.</w:t>
      </w:r>
      <w:r w:rsidR="00BB5D35">
        <w:rPr>
          <w:rFonts w:ascii="Times New Roman" w:hAnsi="Times New Roman" w:cs="Times New Roman"/>
        </w:rPr>
        <w:t xml:space="preserve"> </w:t>
      </w:r>
      <w:r w:rsidR="002F4319">
        <w:rPr>
          <w:rFonts w:ascii="Times New Roman" w:hAnsi="Times New Roman" w:cs="Times New Roman"/>
        </w:rPr>
        <w:t xml:space="preserve">Based on </w:t>
      </w:r>
      <w:r w:rsidR="00482623">
        <w:rPr>
          <w:rFonts w:ascii="Times New Roman" w:hAnsi="Times New Roman" w:cs="Times New Roman"/>
        </w:rPr>
        <w:t>the Commission's recommendations</w:t>
      </w:r>
      <w:r w:rsidR="00342091">
        <w:rPr>
          <w:rFonts w:ascii="Times New Roman" w:hAnsi="Times New Roman" w:cs="Times New Roman"/>
        </w:rPr>
        <w:t>, a</w:t>
      </w:r>
      <w:r w:rsidR="002D679D" w:rsidRPr="00414B4E">
        <w:rPr>
          <w:rFonts w:ascii="Times New Roman" w:hAnsi="Times New Roman" w:cs="Times New Roman"/>
        </w:rPr>
        <w:t xml:space="preserve"> more formalized</w:t>
      </w:r>
      <w:r w:rsidR="007D450B" w:rsidRPr="00414B4E">
        <w:rPr>
          <w:rFonts w:ascii="Times New Roman" w:hAnsi="Times New Roman" w:cs="Times New Roman"/>
        </w:rPr>
        <w:t>, pre</w:t>
      </w:r>
      <w:r w:rsidR="008B7EA0">
        <w:rPr>
          <w:rFonts w:ascii="Times New Roman" w:hAnsi="Times New Roman" w:cs="Times New Roman"/>
        </w:rPr>
        <w:t>planne</w:t>
      </w:r>
      <w:r w:rsidR="007D450B" w:rsidRPr="00414B4E">
        <w:rPr>
          <w:rFonts w:ascii="Times New Roman" w:hAnsi="Times New Roman" w:cs="Times New Roman"/>
        </w:rPr>
        <w:t>d</w:t>
      </w:r>
      <w:r w:rsidR="002D679D" w:rsidRPr="00414B4E">
        <w:rPr>
          <w:rFonts w:ascii="Times New Roman" w:hAnsi="Times New Roman" w:cs="Times New Roman"/>
        </w:rPr>
        <w:t xml:space="preserve"> version of a TRA</w:t>
      </w:r>
      <w:r w:rsidR="003C3C15">
        <w:rPr>
          <w:rFonts w:ascii="Times New Roman" w:hAnsi="Times New Roman" w:cs="Times New Roman"/>
        </w:rPr>
        <w:t xml:space="preserve"> or safety zone</w:t>
      </w:r>
      <w:r w:rsidR="008B7EA0">
        <w:rPr>
          <w:rFonts w:ascii="Times New Roman" w:hAnsi="Times New Roman" w:cs="Times New Roman"/>
        </w:rPr>
        <w:t xml:space="preserve"> for community use</w:t>
      </w:r>
      <w:r w:rsidR="002D679D" w:rsidRPr="00414B4E">
        <w:rPr>
          <w:rFonts w:ascii="Times New Roman" w:hAnsi="Times New Roman" w:cs="Times New Roman"/>
        </w:rPr>
        <w:t xml:space="preserve"> has been </w:t>
      </w:r>
      <w:r w:rsidR="00C81D0F" w:rsidRPr="00414B4E">
        <w:rPr>
          <w:rFonts w:ascii="Times New Roman" w:hAnsi="Times New Roman" w:cs="Times New Roman"/>
        </w:rPr>
        <w:t>implemented in Australia</w:t>
      </w:r>
      <w:r w:rsidR="00342091">
        <w:rPr>
          <w:rFonts w:ascii="Times New Roman" w:hAnsi="Times New Roman" w:cs="Times New Roman"/>
        </w:rPr>
        <w:t xml:space="preserve">. </w:t>
      </w:r>
      <w:r w:rsidR="00482279" w:rsidRPr="00414B4E">
        <w:rPr>
          <w:rFonts w:ascii="Times New Roman" w:hAnsi="Times New Roman" w:cs="Times New Roman"/>
        </w:rPr>
        <w:t>Neighbo</w:t>
      </w:r>
      <w:r w:rsidR="000617BA" w:rsidRPr="00414B4E">
        <w:rPr>
          <w:rFonts w:ascii="Times New Roman" w:hAnsi="Times New Roman" w:cs="Times New Roman"/>
        </w:rPr>
        <w:t>u</w:t>
      </w:r>
      <w:r w:rsidR="00482279" w:rsidRPr="00414B4E">
        <w:rPr>
          <w:rFonts w:ascii="Times New Roman" w:hAnsi="Times New Roman" w:cs="Times New Roman"/>
        </w:rPr>
        <w:t xml:space="preserve">rhood Safer Places </w:t>
      </w:r>
      <w:r w:rsidR="009C1E61">
        <w:rPr>
          <w:rFonts w:ascii="Times New Roman" w:hAnsi="Times New Roman" w:cs="Times New Roman"/>
        </w:rPr>
        <w:t xml:space="preserve">(NSP) </w:t>
      </w:r>
      <w:r w:rsidR="00482279" w:rsidRPr="00414B4E">
        <w:rPr>
          <w:rFonts w:ascii="Times New Roman" w:hAnsi="Times New Roman" w:cs="Times New Roman"/>
        </w:rPr>
        <w:t>or</w:t>
      </w:r>
      <w:r w:rsidR="00C81D0F" w:rsidRPr="00414B4E">
        <w:rPr>
          <w:rFonts w:ascii="Times New Roman" w:hAnsi="Times New Roman" w:cs="Times New Roman"/>
        </w:rPr>
        <w:t xml:space="preserve"> Bushfire Places of Last Resort</w:t>
      </w:r>
      <w:r w:rsidR="007D450B" w:rsidRPr="00414B4E">
        <w:rPr>
          <w:rFonts w:ascii="Times New Roman" w:hAnsi="Times New Roman" w:cs="Times New Roman"/>
        </w:rPr>
        <w:t xml:space="preserve"> </w:t>
      </w:r>
      <w:r w:rsidR="009C1E61">
        <w:rPr>
          <w:rFonts w:ascii="Times New Roman" w:hAnsi="Times New Roman" w:cs="Times New Roman"/>
        </w:rPr>
        <w:t xml:space="preserve">(BPLR) </w:t>
      </w:r>
      <w:r w:rsidR="007D450B" w:rsidRPr="00414B4E">
        <w:rPr>
          <w:rFonts w:ascii="Times New Roman" w:hAnsi="Times New Roman" w:cs="Times New Roman"/>
        </w:rPr>
        <w:t>are intended</w:t>
      </w:r>
      <w:r w:rsidR="00A3076A">
        <w:rPr>
          <w:rFonts w:ascii="Times New Roman" w:hAnsi="Times New Roman" w:cs="Times New Roman"/>
        </w:rPr>
        <w:t xml:space="preserve"> to provide </w:t>
      </w:r>
      <w:r w:rsidR="006336E3">
        <w:rPr>
          <w:rFonts w:ascii="Times New Roman" w:hAnsi="Times New Roman" w:cs="Times New Roman"/>
        </w:rPr>
        <w:t xml:space="preserve">an </w:t>
      </w:r>
      <w:r w:rsidR="004F04DB">
        <w:rPr>
          <w:rFonts w:ascii="Times New Roman" w:hAnsi="Times New Roman" w:cs="Times New Roman"/>
        </w:rPr>
        <w:t xml:space="preserve">increased chance of survival in dire situations where other options are </w:t>
      </w:r>
      <w:r w:rsidR="00326E4F">
        <w:rPr>
          <w:rFonts w:ascii="Times New Roman" w:hAnsi="Times New Roman" w:cs="Times New Roman"/>
        </w:rPr>
        <w:t>no longer viable</w:t>
      </w:r>
      <w:r w:rsidR="007D450B" w:rsidRPr="00414B4E">
        <w:rPr>
          <w:rFonts w:ascii="Times New Roman" w:hAnsi="Times New Roman" w:cs="Times New Roman"/>
        </w:rPr>
        <w:t xml:space="preserve"> </w:t>
      </w:r>
      <w:r w:rsidR="00E070FE">
        <w:rPr>
          <w:rFonts w:ascii="Times New Roman" w:hAnsi="Times New Roman" w:cs="Times New Roman"/>
          <w:noProof/>
        </w:rPr>
        <w:t>(NSW Rural Fire Service 2017; CFA (Country Fire Authority) 2020, 2025)</w:t>
      </w:r>
      <w:r w:rsidR="0051252A" w:rsidRPr="00414B4E">
        <w:rPr>
          <w:rFonts w:ascii="Times New Roman" w:hAnsi="Times New Roman" w:cs="Times New Roman"/>
        </w:rPr>
        <w:t xml:space="preserve">. </w:t>
      </w:r>
      <w:r w:rsidR="00206798">
        <w:rPr>
          <w:rFonts w:ascii="Times New Roman" w:hAnsi="Times New Roman" w:cs="Times New Roman"/>
        </w:rPr>
        <w:t>I</w:t>
      </w:r>
      <w:r w:rsidR="00AB0C29">
        <w:rPr>
          <w:rFonts w:ascii="Times New Roman" w:hAnsi="Times New Roman" w:cs="Times New Roman"/>
        </w:rPr>
        <w:t>n</w:t>
      </w:r>
      <w:r w:rsidR="00206798">
        <w:rPr>
          <w:rFonts w:ascii="Times New Roman" w:hAnsi="Times New Roman" w:cs="Times New Roman"/>
        </w:rPr>
        <w:t>dicated in</w:t>
      </w:r>
      <w:r w:rsidR="00AB0C29">
        <w:rPr>
          <w:rFonts w:ascii="Times New Roman" w:hAnsi="Times New Roman" w:cs="Times New Roman"/>
        </w:rPr>
        <w:t xml:space="preserve"> the name, “</w:t>
      </w:r>
      <w:r w:rsidR="00946E75">
        <w:rPr>
          <w:rFonts w:ascii="Times New Roman" w:hAnsi="Times New Roman" w:cs="Times New Roman"/>
        </w:rPr>
        <w:t>s</w:t>
      </w:r>
      <w:r w:rsidR="00AB0C29">
        <w:rPr>
          <w:rFonts w:ascii="Times New Roman" w:hAnsi="Times New Roman" w:cs="Times New Roman"/>
        </w:rPr>
        <w:t xml:space="preserve">afer” indicates that these locations </w:t>
      </w:r>
      <w:r w:rsidR="00946E75">
        <w:rPr>
          <w:rFonts w:ascii="Times New Roman" w:hAnsi="Times New Roman" w:cs="Times New Roman"/>
        </w:rPr>
        <w:t>will</w:t>
      </w:r>
      <w:r w:rsidR="00AB0C29">
        <w:rPr>
          <w:rFonts w:ascii="Times New Roman" w:hAnsi="Times New Roman" w:cs="Times New Roman"/>
        </w:rPr>
        <w:t xml:space="preserve"> not</w:t>
      </w:r>
      <w:r w:rsidR="00206798">
        <w:rPr>
          <w:rFonts w:ascii="Times New Roman" w:hAnsi="Times New Roman" w:cs="Times New Roman"/>
        </w:rPr>
        <w:t xml:space="preserve"> necessarily </w:t>
      </w:r>
      <w:r w:rsidR="00946E75">
        <w:rPr>
          <w:rFonts w:ascii="Times New Roman" w:hAnsi="Times New Roman" w:cs="Times New Roman"/>
        </w:rPr>
        <w:t xml:space="preserve">be </w:t>
      </w:r>
      <w:r w:rsidR="00206798">
        <w:rPr>
          <w:rFonts w:ascii="Times New Roman" w:hAnsi="Times New Roman" w:cs="Times New Roman"/>
        </w:rPr>
        <w:t>safe</w:t>
      </w:r>
      <w:r w:rsidR="00CB3E7F">
        <w:rPr>
          <w:rFonts w:ascii="Times New Roman" w:hAnsi="Times New Roman" w:cs="Times New Roman"/>
        </w:rPr>
        <w:t xml:space="preserve"> and are not to be a primary plan of refuge.</w:t>
      </w:r>
      <w:r w:rsidR="00AA5711">
        <w:rPr>
          <w:rFonts w:ascii="Times New Roman" w:hAnsi="Times New Roman" w:cs="Times New Roman"/>
        </w:rPr>
        <w:t xml:space="preserve"> However, the</w:t>
      </w:r>
      <w:r w:rsidR="00EF34FF">
        <w:rPr>
          <w:rFonts w:ascii="Times New Roman" w:hAnsi="Times New Roman" w:cs="Times New Roman"/>
        </w:rPr>
        <w:t xml:space="preserve"> initial study of informal </w:t>
      </w:r>
      <w:r w:rsidR="002633D4">
        <w:rPr>
          <w:rFonts w:ascii="Times New Roman" w:hAnsi="Times New Roman" w:cs="Times New Roman"/>
        </w:rPr>
        <w:t>refuge areas</w:t>
      </w:r>
      <w:r w:rsidR="00EF34FF">
        <w:rPr>
          <w:rFonts w:ascii="Times New Roman" w:hAnsi="Times New Roman" w:cs="Times New Roman"/>
        </w:rPr>
        <w:t xml:space="preserve"> during the 2009 fires</w:t>
      </w:r>
      <w:r w:rsidR="003F28E4">
        <w:rPr>
          <w:rFonts w:ascii="Times New Roman" w:hAnsi="Times New Roman" w:cs="Times New Roman"/>
        </w:rPr>
        <w:t xml:space="preserve"> </w:t>
      </w:r>
      <w:r w:rsidR="00E070FE">
        <w:rPr>
          <w:rFonts w:ascii="Times New Roman" w:hAnsi="Times New Roman" w:cs="Times New Roman"/>
          <w:noProof/>
        </w:rPr>
        <w:t>(McLennan 2010)</w:t>
      </w:r>
      <w:r w:rsidR="001B7BC5">
        <w:rPr>
          <w:rFonts w:ascii="Times New Roman" w:hAnsi="Times New Roman" w:cs="Times New Roman"/>
        </w:rPr>
        <w:t>,</w:t>
      </w:r>
      <w:r w:rsidR="00EF34FF">
        <w:rPr>
          <w:rFonts w:ascii="Times New Roman" w:hAnsi="Times New Roman" w:cs="Times New Roman"/>
        </w:rPr>
        <w:t xml:space="preserve"> </w:t>
      </w:r>
      <w:r w:rsidR="004F2DC2">
        <w:rPr>
          <w:rFonts w:ascii="Times New Roman" w:hAnsi="Times New Roman" w:cs="Times New Roman"/>
        </w:rPr>
        <w:t xml:space="preserve">undertaken </w:t>
      </w:r>
      <w:r w:rsidR="00EF34FF">
        <w:rPr>
          <w:rFonts w:ascii="Times New Roman" w:hAnsi="Times New Roman" w:cs="Times New Roman"/>
        </w:rPr>
        <w:t xml:space="preserve">to support the development of the </w:t>
      </w:r>
      <w:r w:rsidR="001566F3">
        <w:rPr>
          <w:rFonts w:ascii="Times New Roman" w:hAnsi="Times New Roman" w:cs="Times New Roman"/>
        </w:rPr>
        <w:t>NSP</w:t>
      </w:r>
      <w:r w:rsidR="001566F3">
        <w:rPr>
          <w:rFonts w:ascii="Times New Roman" w:hAnsi="Times New Roman" w:cs="Times New Roman"/>
        </w:rPr>
        <w:noBreakHyphen/>
        <w:t>BPLR</w:t>
      </w:r>
      <w:r w:rsidR="001B7BC5">
        <w:rPr>
          <w:rFonts w:ascii="Times New Roman" w:hAnsi="Times New Roman" w:cs="Times New Roman"/>
        </w:rPr>
        <w:t>,</w:t>
      </w:r>
      <w:r w:rsidR="00EF34FF">
        <w:rPr>
          <w:rFonts w:ascii="Times New Roman" w:hAnsi="Times New Roman" w:cs="Times New Roman"/>
        </w:rPr>
        <w:t xml:space="preserve"> is the only </w:t>
      </w:r>
      <w:r w:rsidR="007008D2">
        <w:rPr>
          <w:rFonts w:ascii="Times New Roman" w:hAnsi="Times New Roman" w:cs="Times New Roman"/>
        </w:rPr>
        <w:t>known study</w:t>
      </w:r>
      <w:r w:rsidR="0092010E">
        <w:rPr>
          <w:rFonts w:ascii="Times New Roman" w:hAnsi="Times New Roman" w:cs="Times New Roman"/>
        </w:rPr>
        <w:t>, c</w:t>
      </w:r>
      <w:r w:rsidR="007008D2">
        <w:rPr>
          <w:rFonts w:ascii="Times New Roman" w:hAnsi="Times New Roman" w:cs="Times New Roman"/>
        </w:rPr>
        <w:t>ompilation</w:t>
      </w:r>
      <w:r w:rsidR="0092010E">
        <w:rPr>
          <w:rFonts w:ascii="Times New Roman" w:hAnsi="Times New Roman" w:cs="Times New Roman"/>
        </w:rPr>
        <w:t>, or published</w:t>
      </w:r>
      <w:r w:rsidR="007008D2">
        <w:rPr>
          <w:rFonts w:ascii="Times New Roman" w:hAnsi="Times New Roman" w:cs="Times New Roman"/>
        </w:rPr>
        <w:t xml:space="preserve"> </w:t>
      </w:r>
      <w:r w:rsidR="006A3C23">
        <w:rPr>
          <w:rFonts w:ascii="Times New Roman" w:hAnsi="Times New Roman" w:cs="Times New Roman"/>
        </w:rPr>
        <w:t>recor</w:t>
      </w:r>
      <w:r w:rsidR="0092010E">
        <w:rPr>
          <w:rFonts w:ascii="Times New Roman" w:hAnsi="Times New Roman" w:cs="Times New Roman"/>
        </w:rPr>
        <w:t>d</w:t>
      </w:r>
      <w:r w:rsidR="007008D2">
        <w:rPr>
          <w:rFonts w:ascii="Times New Roman" w:hAnsi="Times New Roman" w:cs="Times New Roman"/>
        </w:rPr>
        <w:t xml:space="preserve"> </w:t>
      </w:r>
      <w:r w:rsidR="0092010E">
        <w:rPr>
          <w:rFonts w:ascii="Times New Roman" w:hAnsi="Times New Roman" w:cs="Times New Roman"/>
        </w:rPr>
        <w:t xml:space="preserve">documenting </w:t>
      </w:r>
      <w:r w:rsidR="007008D2">
        <w:rPr>
          <w:rFonts w:ascii="Times New Roman" w:hAnsi="Times New Roman" w:cs="Times New Roman"/>
        </w:rPr>
        <w:t xml:space="preserve">the use </w:t>
      </w:r>
      <w:r w:rsidR="006A3C23">
        <w:rPr>
          <w:rFonts w:ascii="Times New Roman" w:hAnsi="Times New Roman" w:cs="Times New Roman"/>
        </w:rPr>
        <w:t xml:space="preserve">and performance </w:t>
      </w:r>
      <w:r w:rsidR="007008D2">
        <w:rPr>
          <w:rFonts w:ascii="Times New Roman" w:hAnsi="Times New Roman" w:cs="Times New Roman"/>
        </w:rPr>
        <w:t>of these areas</w:t>
      </w:r>
      <w:r w:rsidR="006A3C23">
        <w:rPr>
          <w:rFonts w:ascii="Times New Roman" w:hAnsi="Times New Roman" w:cs="Times New Roman"/>
        </w:rPr>
        <w:t xml:space="preserve"> in fire events</w:t>
      </w:r>
      <w:r w:rsidR="00EF34FF">
        <w:rPr>
          <w:rFonts w:ascii="Times New Roman" w:hAnsi="Times New Roman" w:cs="Times New Roman"/>
        </w:rPr>
        <w:t>.</w:t>
      </w:r>
    </w:p>
    <w:p w14:paraId="7FA68796" w14:textId="1A4FF625" w:rsidR="00164658" w:rsidRDefault="00164658" w:rsidP="00164658">
      <w:pPr>
        <w:spacing w:after="0" w:line="480" w:lineRule="auto"/>
        <w:rPr>
          <w:rFonts w:ascii="Times New Roman" w:hAnsi="Times New Roman" w:cs="Times New Roman"/>
        </w:rPr>
      </w:pPr>
    </w:p>
    <w:p w14:paraId="0D35E775" w14:textId="043C209D" w:rsidR="00D21428" w:rsidRPr="007D64CE" w:rsidRDefault="00794DAE" w:rsidP="00D21428">
      <w:pPr>
        <w:spacing w:after="0" w:line="480" w:lineRule="auto"/>
        <w:rPr>
          <w:rFonts w:ascii="Times New Roman" w:hAnsi="Times New Roman" w:cs="Times New Roman"/>
        </w:rPr>
      </w:pPr>
      <w:r>
        <w:rPr>
          <w:rFonts w:ascii="Times New Roman" w:hAnsi="Times New Roman" w:cs="Times New Roman"/>
        </w:rPr>
        <w:t xml:space="preserve">Given the complexities of evacuations and </w:t>
      </w:r>
      <w:r w:rsidR="005F1DCE">
        <w:rPr>
          <w:rFonts w:ascii="Times New Roman" w:hAnsi="Times New Roman" w:cs="Times New Roman"/>
        </w:rPr>
        <w:t>the variable efficacy of alternatives, research has called for new methods for sheltering and protective actions that span the range of definitions and protection levels, as additional tools and approaches are developed and understood</w:t>
      </w:r>
      <w:r w:rsidR="007667BF">
        <w:rPr>
          <w:rFonts w:ascii="Times New Roman" w:hAnsi="Times New Roman" w:cs="Times New Roman"/>
        </w:rPr>
        <w:t xml:space="preserve"> </w:t>
      </w:r>
      <w:r w:rsidR="00E070FE">
        <w:rPr>
          <w:rFonts w:ascii="Times New Roman" w:hAnsi="Times New Roman" w:cs="Times New Roman"/>
          <w:noProof/>
        </w:rPr>
        <w:t>(Cova</w:t>
      </w:r>
      <w:r w:rsidR="00E070FE" w:rsidRPr="00663387">
        <w:rPr>
          <w:rFonts w:ascii="Times New Roman" w:hAnsi="Times New Roman" w:cs="Times New Roman"/>
          <w:i/>
          <w:noProof/>
        </w:rPr>
        <w:t xml:space="preserve"> et al.</w:t>
      </w:r>
      <w:r w:rsidR="00E070FE">
        <w:rPr>
          <w:rFonts w:ascii="Times New Roman" w:hAnsi="Times New Roman" w:cs="Times New Roman"/>
          <w:noProof/>
        </w:rPr>
        <w:t xml:space="preserve"> 2011; Paveglio</w:t>
      </w:r>
      <w:r w:rsidR="00E070FE" w:rsidRPr="00663387">
        <w:rPr>
          <w:rFonts w:ascii="Times New Roman" w:hAnsi="Times New Roman" w:cs="Times New Roman"/>
          <w:i/>
          <w:noProof/>
        </w:rPr>
        <w:t xml:space="preserve"> et al.</w:t>
      </w:r>
      <w:r w:rsidR="00E070FE">
        <w:rPr>
          <w:rFonts w:ascii="Times New Roman" w:hAnsi="Times New Roman" w:cs="Times New Roman"/>
          <w:noProof/>
        </w:rPr>
        <w:t xml:space="preserve"> 2012)</w:t>
      </w:r>
      <w:r w:rsidR="005F1DCE">
        <w:rPr>
          <w:rFonts w:ascii="Times New Roman" w:hAnsi="Times New Roman" w:cs="Times New Roman"/>
        </w:rPr>
        <w:t>. This includes</w:t>
      </w:r>
      <w:r w:rsidR="00C66B2F">
        <w:rPr>
          <w:rFonts w:ascii="Times New Roman" w:hAnsi="Times New Roman" w:cs="Times New Roman"/>
        </w:rPr>
        <w:t xml:space="preserve"> case studies of successful shelter use,</w:t>
      </w:r>
      <w:r w:rsidR="00D21428">
        <w:rPr>
          <w:rFonts w:ascii="Times New Roman" w:hAnsi="Times New Roman" w:cs="Times New Roman"/>
        </w:rPr>
        <w:t xml:space="preserve"> implementation</w:t>
      </w:r>
      <w:r w:rsidR="00D76C99">
        <w:rPr>
          <w:rFonts w:ascii="Times New Roman" w:hAnsi="Times New Roman" w:cs="Times New Roman"/>
        </w:rPr>
        <w:t>,</w:t>
      </w:r>
      <w:r w:rsidR="00D21428">
        <w:rPr>
          <w:rFonts w:ascii="Times New Roman" w:hAnsi="Times New Roman" w:cs="Times New Roman"/>
        </w:rPr>
        <w:t xml:space="preserve"> and scope </w:t>
      </w:r>
      <w:r w:rsidR="00E070FE">
        <w:rPr>
          <w:rFonts w:ascii="Times New Roman" w:hAnsi="Times New Roman" w:cs="Times New Roman"/>
          <w:noProof/>
        </w:rPr>
        <w:t>(Cova</w:t>
      </w:r>
      <w:r w:rsidR="00E070FE" w:rsidRPr="00E90ED9">
        <w:rPr>
          <w:rFonts w:ascii="Times New Roman" w:hAnsi="Times New Roman" w:cs="Times New Roman"/>
          <w:i/>
          <w:noProof/>
        </w:rPr>
        <w:t xml:space="preserve"> et al.</w:t>
      </w:r>
      <w:r w:rsidR="00E070FE">
        <w:rPr>
          <w:rFonts w:ascii="Times New Roman" w:hAnsi="Times New Roman" w:cs="Times New Roman"/>
          <w:noProof/>
        </w:rPr>
        <w:t xml:space="preserve"> 2009; Whittaker</w:t>
      </w:r>
      <w:r w:rsidR="00E070FE" w:rsidRPr="00E90ED9">
        <w:rPr>
          <w:rFonts w:ascii="Times New Roman" w:hAnsi="Times New Roman" w:cs="Times New Roman"/>
          <w:i/>
          <w:noProof/>
        </w:rPr>
        <w:t xml:space="preserve"> et al.</w:t>
      </w:r>
      <w:r w:rsidR="00E070FE">
        <w:rPr>
          <w:rFonts w:ascii="Times New Roman" w:hAnsi="Times New Roman" w:cs="Times New Roman"/>
          <w:noProof/>
        </w:rPr>
        <w:t xml:space="preserve"> 2017; Blanchi</w:t>
      </w:r>
      <w:r w:rsidR="00E070FE" w:rsidRPr="00E90ED9">
        <w:rPr>
          <w:rFonts w:ascii="Times New Roman" w:hAnsi="Times New Roman" w:cs="Times New Roman"/>
          <w:i/>
          <w:noProof/>
        </w:rPr>
        <w:t xml:space="preserve"> et al.</w:t>
      </w:r>
      <w:r w:rsidR="00E070FE">
        <w:rPr>
          <w:rFonts w:ascii="Times New Roman" w:hAnsi="Times New Roman" w:cs="Times New Roman"/>
          <w:noProof/>
        </w:rPr>
        <w:t xml:space="preserve"> 2018)</w:t>
      </w:r>
      <w:r w:rsidR="00880133">
        <w:rPr>
          <w:rFonts w:ascii="Times New Roman" w:hAnsi="Times New Roman" w:cs="Times New Roman"/>
        </w:rPr>
        <w:t xml:space="preserve">, </w:t>
      </w:r>
      <w:r w:rsidR="00481B92">
        <w:rPr>
          <w:rFonts w:ascii="Times New Roman" w:hAnsi="Times New Roman" w:cs="Times New Roman"/>
        </w:rPr>
        <w:t xml:space="preserve">research about effective </w:t>
      </w:r>
      <w:r w:rsidR="00245195">
        <w:rPr>
          <w:rFonts w:ascii="Times New Roman" w:hAnsi="Times New Roman" w:cs="Times New Roman"/>
        </w:rPr>
        <w:t xml:space="preserve">placement and location of </w:t>
      </w:r>
      <w:r w:rsidR="00481B92">
        <w:rPr>
          <w:rFonts w:ascii="Times New Roman" w:hAnsi="Times New Roman" w:cs="Times New Roman"/>
        </w:rPr>
        <w:t xml:space="preserve">potential shelters or safe </w:t>
      </w:r>
      <w:r w:rsidR="00A21A81">
        <w:rPr>
          <w:rFonts w:ascii="Times New Roman" w:hAnsi="Times New Roman" w:cs="Times New Roman"/>
        </w:rPr>
        <w:t xml:space="preserve">areas </w:t>
      </w:r>
      <w:r w:rsidR="00E070FE">
        <w:rPr>
          <w:rFonts w:ascii="Times New Roman" w:hAnsi="Times New Roman" w:cs="Times New Roman"/>
          <w:noProof/>
        </w:rPr>
        <w:t>(Steer</w:t>
      </w:r>
      <w:r w:rsidR="00E070FE" w:rsidRPr="00377A25">
        <w:rPr>
          <w:rFonts w:ascii="Times New Roman" w:hAnsi="Times New Roman" w:cs="Times New Roman"/>
          <w:i/>
          <w:noProof/>
        </w:rPr>
        <w:t xml:space="preserve"> et al.</w:t>
      </w:r>
      <w:r w:rsidR="00E070FE">
        <w:rPr>
          <w:rFonts w:ascii="Times New Roman" w:hAnsi="Times New Roman" w:cs="Times New Roman"/>
          <w:noProof/>
        </w:rPr>
        <w:t xml:space="preserve"> 2017)</w:t>
      </w:r>
      <w:r w:rsidR="00A21A81">
        <w:rPr>
          <w:rFonts w:ascii="Times New Roman" w:hAnsi="Times New Roman" w:cs="Times New Roman"/>
        </w:rPr>
        <w:t xml:space="preserve">, </w:t>
      </w:r>
      <w:r w:rsidR="00481B92">
        <w:rPr>
          <w:rFonts w:ascii="Times New Roman" w:hAnsi="Times New Roman" w:cs="Times New Roman"/>
        </w:rPr>
        <w:t xml:space="preserve">and </w:t>
      </w:r>
      <w:r w:rsidR="00880133">
        <w:rPr>
          <w:rFonts w:ascii="Times New Roman" w:hAnsi="Times New Roman" w:cs="Times New Roman"/>
        </w:rPr>
        <w:t xml:space="preserve">decision support tools for </w:t>
      </w:r>
      <w:r w:rsidR="00245195">
        <w:rPr>
          <w:rFonts w:ascii="Times New Roman" w:hAnsi="Times New Roman" w:cs="Times New Roman"/>
        </w:rPr>
        <w:t>at-risk</w:t>
      </w:r>
      <w:r w:rsidR="00596E41">
        <w:rPr>
          <w:rFonts w:ascii="Times New Roman" w:hAnsi="Times New Roman" w:cs="Times New Roman"/>
        </w:rPr>
        <w:t xml:space="preserve"> facilities</w:t>
      </w:r>
      <w:r w:rsidR="00245195">
        <w:rPr>
          <w:rFonts w:ascii="Times New Roman" w:hAnsi="Times New Roman" w:cs="Times New Roman"/>
        </w:rPr>
        <w:t xml:space="preserve"> such as </w:t>
      </w:r>
      <w:r w:rsidR="0002371A">
        <w:rPr>
          <w:rFonts w:ascii="Times New Roman" w:hAnsi="Times New Roman" w:cs="Times New Roman"/>
        </w:rPr>
        <w:t xml:space="preserve">healthcare </w:t>
      </w:r>
      <w:r w:rsidR="00E070FE">
        <w:rPr>
          <w:rFonts w:ascii="Times New Roman" w:hAnsi="Times New Roman" w:cs="Times New Roman"/>
          <w:noProof/>
        </w:rPr>
        <w:t>(Hobbs</w:t>
      </w:r>
      <w:r w:rsidR="00E070FE" w:rsidRPr="00377A25">
        <w:rPr>
          <w:rFonts w:ascii="Times New Roman" w:hAnsi="Times New Roman" w:cs="Times New Roman"/>
          <w:i/>
          <w:noProof/>
        </w:rPr>
        <w:t xml:space="preserve"> et al.</w:t>
      </w:r>
      <w:r w:rsidR="00E070FE">
        <w:rPr>
          <w:rFonts w:ascii="Times New Roman" w:hAnsi="Times New Roman" w:cs="Times New Roman"/>
          <w:noProof/>
        </w:rPr>
        <w:t xml:space="preserve"> 2025)</w:t>
      </w:r>
      <w:r w:rsidR="00245195">
        <w:rPr>
          <w:rFonts w:ascii="Times New Roman" w:hAnsi="Times New Roman" w:cs="Times New Roman"/>
        </w:rPr>
        <w:t>.</w:t>
      </w:r>
      <w:r w:rsidR="0002371A">
        <w:rPr>
          <w:rFonts w:ascii="Times New Roman" w:hAnsi="Times New Roman" w:cs="Times New Roman"/>
        </w:rPr>
        <w:t xml:space="preserve"> </w:t>
      </w:r>
      <w:r w:rsidR="002829F5">
        <w:rPr>
          <w:rFonts w:ascii="Times New Roman" w:hAnsi="Times New Roman" w:cs="Times New Roman"/>
        </w:rPr>
        <w:t xml:space="preserve">This study presents </w:t>
      </w:r>
      <w:r w:rsidR="00F41491">
        <w:rPr>
          <w:rFonts w:ascii="Times New Roman" w:hAnsi="Times New Roman" w:cs="Times New Roman"/>
        </w:rPr>
        <w:t xml:space="preserve">the findings and analysis of </w:t>
      </w:r>
      <w:r w:rsidR="00383D66">
        <w:rPr>
          <w:rFonts w:ascii="Times New Roman" w:hAnsi="Times New Roman" w:cs="Times New Roman"/>
        </w:rPr>
        <w:t xml:space="preserve">TRAs </w:t>
      </w:r>
      <w:r w:rsidR="001F02C4">
        <w:rPr>
          <w:rFonts w:ascii="Times New Roman" w:hAnsi="Times New Roman" w:cs="Times New Roman"/>
        </w:rPr>
        <w:t xml:space="preserve">used by </w:t>
      </w:r>
      <w:r w:rsidR="00383D66">
        <w:rPr>
          <w:rFonts w:ascii="Times New Roman" w:hAnsi="Times New Roman" w:cs="Times New Roman"/>
        </w:rPr>
        <w:t>civilians</w:t>
      </w:r>
      <w:r w:rsidR="00EC49F2">
        <w:rPr>
          <w:rFonts w:ascii="Times New Roman" w:hAnsi="Times New Roman" w:cs="Times New Roman"/>
        </w:rPr>
        <w:t xml:space="preserve"> during the Camp Fire</w:t>
      </w:r>
      <w:r w:rsidR="006B76DF">
        <w:rPr>
          <w:rFonts w:ascii="Times New Roman" w:hAnsi="Times New Roman" w:cs="Times New Roman"/>
        </w:rPr>
        <w:t xml:space="preserve">, under the direction and supervision of first responders, which is </w:t>
      </w:r>
      <w:r w:rsidR="00C25703">
        <w:rPr>
          <w:rFonts w:ascii="Times New Roman" w:hAnsi="Times New Roman" w:cs="Times New Roman"/>
        </w:rPr>
        <w:t xml:space="preserve">believed to be </w:t>
      </w:r>
      <w:r w:rsidR="00383D66">
        <w:rPr>
          <w:rFonts w:ascii="Times New Roman" w:hAnsi="Times New Roman" w:cs="Times New Roman"/>
        </w:rPr>
        <w:t xml:space="preserve">the most widespread </w:t>
      </w:r>
      <w:r w:rsidR="00801F69">
        <w:rPr>
          <w:rFonts w:ascii="Times New Roman" w:hAnsi="Times New Roman" w:cs="Times New Roman"/>
        </w:rPr>
        <w:t xml:space="preserve">implementation of this </w:t>
      </w:r>
      <w:r w:rsidR="0038757A">
        <w:rPr>
          <w:rFonts w:ascii="Times New Roman" w:hAnsi="Times New Roman" w:cs="Times New Roman"/>
        </w:rPr>
        <w:t xml:space="preserve">life safety </w:t>
      </w:r>
      <w:r w:rsidR="00801F69">
        <w:rPr>
          <w:rFonts w:ascii="Times New Roman" w:hAnsi="Times New Roman" w:cs="Times New Roman"/>
        </w:rPr>
        <w:t>tactic</w:t>
      </w:r>
      <w:r w:rsidR="00383D66">
        <w:rPr>
          <w:rFonts w:ascii="Times New Roman" w:hAnsi="Times New Roman" w:cs="Times New Roman"/>
        </w:rPr>
        <w:t>.</w:t>
      </w:r>
    </w:p>
    <w:p w14:paraId="6367581C" w14:textId="77777777" w:rsidR="00164658" w:rsidRDefault="00164658" w:rsidP="00164658">
      <w:pPr>
        <w:spacing w:after="0" w:line="480" w:lineRule="auto"/>
        <w:rPr>
          <w:rFonts w:ascii="Times New Roman" w:hAnsi="Times New Roman" w:cs="Times New Roman"/>
        </w:rPr>
      </w:pPr>
    </w:p>
    <w:p w14:paraId="52851D80" w14:textId="662AB353" w:rsidR="00BF6E69" w:rsidRDefault="00F77A0F" w:rsidP="00164658">
      <w:pPr>
        <w:spacing w:after="0" w:line="480" w:lineRule="auto"/>
        <w:rPr>
          <w:rFonts w:ascii="Times New Roman" w:hAnsi="Times New Roman" w:cs="Times New Roman"/>
        </w:rPr>
      </w:pPr>
      <w:r>
        <w:rPr>
          <w:rFonts w:ascii="Times New Roman" w:hAnsi="Times New Roman" w:cs="Times New Roman"/>
        </w:rPr>
        <w:t>The 2018 Camp Fire in Butte County, California</w:t>
      </w:r>
      <w:r w:rsidR="00D05A57">
        <w:rPr>
          <w:rFonts w:ascii="Times New Roman" w:hAnsi="Times New Roman" w:cs="Times New Roman"/>
        </w:rPr>
        <w:t xml:space="preserve">, </w:t>
      </w:r>
      <w:r w:rsidR="00BF6E69">
        <w:rPr>
          <w:rFonts w:ascii="Times New Roman" w:hAnsi="Times New Roman" w:cs="Times New Roman"/>
        </w:rPr>
        <w:t xml:space="preserve">was a landmark </w:t>
      </w:r>
      <w:r w:rsidR="00085DE8">
        <w:rPr>
          <w:rFonts w:ascii="Times New Roman" w:hAnsi="Times New Roman" w:cs="Times New Roman"/>
        </w:rPr>
        <w:t xml:space="preserve">WUI fire </w:t>
      </w:r>
      <w:r w:rsidR="00BF6E69">
        <w:rPr>
          <w:rFonts w:ascii="Times New Roman" w:hAnsi="Times New Roman" w:cs="Times New Roman"/>
        </w:rPr>
        <w:t>event</w:t>
      </w:r>
      <w:r w:rsidR="00B671ED">
        <w:rPr>
          <w:rFonts w:ascii="Times New Roman" w:hAnsi="Times New Roman" w:cs="Times New Roman"/>
        </w:rPr>
        <w:t xml:space="preserve"> characterized by rapid fire spread</w:t>
      </w:r>
      <w:r w:rsidR="00496175">
        <w:rPr>
          <w:rFonts w:ascii="Times New Roman" w:hAnsi="Times New Roman" w:cs="Times New Roman"/>
        </w:rPr>
        <w:t xml:space="preserve"> with </w:t>
      </w:r>
      <w:r w:rsidR="008D2590">
        <w:rPr>
          <w:rFonts w:ascii="Times New Roman" w:hAnsi="Times New Roman" w:cs="Times New Roman"/>
        </w:rPr>
        <w:t>near-</w:t>
      </w:r>
      <w:r w:rsidR="0015189F">
        <w:rPr>
          <w:rFonts w:ascii="Times New Roman" w:hAnsi="Times New Roman" w:cs="Times New Roman"/>
        </w:rPr>
        <w:t xml:space="preserve">immediate </w:t>
      </w:r>
      <w:r w:rsidR="00496175">
        <w:rPr>
          <w:rFonts w:ascii="Times New Roman" w:hAnsi="Times New Roman" w:cs="Times New Roman"/>
        </w:rPr>
        <w:t>impact</w:t>
      </w:r>
      <w:r w:rsidR="0015189F">
        <w:rPr>
          <w:rFonts w:ascii="Times New Roman" w:hAnsi="Times New Roman" w:cs="Times New Roman"/>
        </w:rPr>
        <w:t>s</w:t>
      </w:r>
      <w:r w:rsidR="00496175">
        <w:rPr>
          <w:rFonts w:ascii="Times New Roman" w:hAnsi="Times New Roman" w:cs="Times New Roman"/>
        </w:rPr>
        <w:t xml:space="preserve"> on evacuations</w:t>
      </w:r>
      <w:r w:rsidR="00176A0C">
        <w:rPr>
          <w:rFonts w:ascii="Times New Roman" w:hAnsi="Times New Roman" w:cs="Times New Roman"/>
        </w:rPr>
        <w:t xml:space="preserve"> and </w:t>
      </w:r>
      <w:r w:rsidR="00496175">
        <w:rPr>
          <w:rFonts w:ascii="Times New Roman" w:hAnsi="Times New Roman" w:cs="Times New Roman"/>
        </w:rPr>
        <w:t>life safety</w:t>
      </w:r>
      <w:r w:rsidR="00176A0C">
        <w:rPr>
          <w:rFonts w:ascii="Times New Roman" w:hAnsi="Times New Roman" w:cs="Times New Roman"/>
        </w:rPr>
        <w:t xml:space="preserve">, leading to </w:t>
      </w:r>
      <w:r w:rsidR="00541036">
        <w:rPr>
          <w:rFonts w:ascii="Times New Roman" w:hAnsi="Times New Roman" w:cs="Times New Roman"/>
        </w:rPr>
        <w:t>loss of life</w:t>
      </w:r>
      <w:r w:rsidR="00176A0C">
        <w:rPr>
          <w:rFonts w:ascii="Times New Roman" w:hAnsi="Times New Roman" w:cs="Times New Roman"/>
        </w:rPr>
        <w:t xml:space="preserve"> and property</w:t>
      </w:r>
      <w:r w:rsidR="00541036">
        <w:rPr>
          <w:rFonts w:ascii="Times New Roman" w:hAnsi="Times New Roman" w:cs="Times New Roman"/>
        </w:rPr>
        <w:t xml:space="preserve">, and was </w:t>
      </w:r>
      <w:r w:rsidR="00541036" w:rsidRPr="000151F8">
        <w:rPr>
          <w:rFonts w:ascii="Times New Roman" w:hAnsi="Times New Roman" w:cs="Times New Roman"/>
        </w:rPr>
        <w:t xml:space="preserve">the most </w:t>
      </w:r>
      <w:r w:rsidR="0002372E" w:rsidRPr="000151F8">
        <w:rPr>
          <w:rFonts w:ascii="Times New Roman" w:hAnsi="Times New Roman" w:cs="Times New Roman"/>
        </w:rPr>
        <w:t>catastrophic</w:t>
      </w:r>
      <w:r w:rsidR="00541036" w:rsidRPr="000151F8">
        <w:rPr>
          <w:rFonts w:ascii="Times New Roman" w:hAnsi="Times New Roman" w:cs="Times New Roman"/>
        </w:rPr>
        <w:t xml:space="preserve"> WUI fire in</w:t>
      </w:r>
      <w:r w:rsidR="0002372E" w:rsidRPr="000151F8">
        <w:rPr>
          <w:rFonts w:ascii="Times New Roman" w:hAnsi="Times New Roman" w:cs="Times New Roman"/>
        </w:rPr>
        <w:t xml:space="preserve"> </w:t>
      </w:r>
      <w:r w:rsidR="00D2557D" w:rsidRPr="000151F8">
        <w:rPr>
          <w:rFonts w:ascii="Times New Roman" w:hAnsi="Times New Roman" w:cs="Times New Roman"/>
        </w:rPr>
        <w:t>10</w:t>
      </w:r>
      <w:r w:rsidR="00541036" w:rsidRPr="000151F8">
        <w:rPr>
          <w:rFonts w:ascii="Times New Roman" w:hAnsi="Times New Roman" w:cs="Times New Roman"/>
        </w:rPr>
        <w:t>0 years</w:t>
      </w:r>
      <w:r w:rsidR="00D2557D">
        <w:rPr>
          <w:rFonts w:ascii="Times New Roman" w:hAnsi="Times New Roman" w:cs="Times New Roman"/>
        </w:rPr>
        <w:t xml:space="preserve"> </w:t>
      </w:r>
      <w:r w:rsidR="00E070FE">
        <w:rPr>
          <w:rFonts w:ascii="Times New Roman" w:hAnsi="Times New Roman" w:cs="Times New Roman"/>
          <w:noProof/>
        </w:rPr>
        <w:t>(Martinez 2018)</w:t>
      </w:r>
      <w:r w:rsidR="00541036">
        <w:rPr>
          <w:rFonts w:ascii="Times New Roman" w:hAnsi="Times New Roman" w:cs="Times New Roman"/>
        </w:rPr>
        <w:t>.</w:t>
      </w:r>
      <w:r w:rsidR="0002372E">
        <w:rPr>
          <w:rFonts w:ascii="Times New Roman" w:hAnsi="Times New Roman" w:cs="Times New Roman"/>
        </w:rPr>
        <w:t xml:space="preserve"> </w:t>
      </w:r>
      <w:r w:rsidR="000D02D8">
        <w:rPr>
          <w:rFonts w:ascii="Times New Roman" w:hAnsi="Times New Roman" w:cs="Times New Roman"/>
        </w:rPr>
        <w:t>The fire ignited at approximately 06</w:t>
      </w:r>
      <w:r w:rsidR="00F4715A">
        <w:rPr>
          <w:rFonts w:ascii="Times New Roman" w:hAnsi="Times New Roman" w:cs="Times New Roman"/>
        </w:rPr>
        <w:t>15</w:t>
      </w:r>
      <w:r w:rsidR="000D02D8">
        <w:rPr>
          <w:rFonts w:ascii="Times New Roman" w:hAnsi="Times New Roman" w:cs="Times New Roman"/>
        </w:rPr>
        <w:t xml:space="preserve"> hours </w:t>
      </w:r>
      <w:r w:rsidR="00EA451C">
        <w:rPr>
          <w:rFonts w:ascii="Times New Roman" w:hAnsi="Times New Roman" w:cs="Times New Roman"/>
        </w:rPr>
        <w:t xml:space="preserve">on </w:t>
      </w:r>
      <w:r w:rsidR="006A2BDE">
        <w:rPr>
          <w:rFonts w:ascii="Times New Roman" w:hAnsi="Times New Roman" w:cs="Times New Roman"/>
        </w:rPr>
        <w:t xml:space="preserve">8 November 2018 </w:t>
      </w:r>
      <w:r w:rsidR="00E070FE">
        <w:rPr>
          <w:rFonts w:ascii="Times New Roman" w:hAnsi="Times New Roman" w:cs="Times New Roman"/>
          <w:noProof/>
        </w:rPr>
        <w:t>(Butte County District Attorney 2020)</w:t>
      </w:r>
      <w:r w:rsidR="008A03B8">
        <w:rPr>
          <w:rFonts w:ascii="Times New Roman" w:hAnsi="Times New Roman" w:cs="Times New Roman"/>
        </w:rPr>
        <w:t xml:space="preserve"> </w:t>
      </w:r>
      <w:r w:rsidR="006A2BDE">
        <w:rPr>
          <w:rFonts w:ascii="Times New Roman" w:hAnsi="Times New Roman" w:cs="Times New Roman"/>
        </w:rPr>
        <w:t>and</w:t>
      </w:r>
      <w:r w:rsidR="003C5C5B">
        <w:rPr>
          <w:rFonts w:ascii="Times New Roman" w:hAnsi="Times New Roman" w:cs="Times New Roman"/>
        </w:rPr>
        <w:t xml:space="preserve"> had spread </w:t>
      </w:r>
      <w:proofErr w:type="gramStart"/>
      <w:r w:rsidR="003C5C5B">
        <w:rPr>
          <w:rFonts w:ascii="Times New Roman" w:hAnsi="Times New Roman" w:cs="Times New Roman"/>
        </w:rPr>
        <w:t xml:space="preserve">a distance of </w:t>
      </w:r>
      <w:r w:rsidR="00D907E6">
        <w:rPr>
          <w:rFonts w:ascii="Times New Roman" w:hAnsi="Times New Roman" w:cs="Times New Roman"/>
        </w:rPr>
        <w:t>6</w:t>
      </w:r>
      <w:proofErr w:type="gramEnd"/>
      <w:r w:rsidR="00D907E6">
        <w:rPr>
          <w:rFonts w:ascii="Times New Roman" w:hAnsi="Times New Roman" w:cs="Times New Roman"/>
        </w:rPr>
        <w:t xml:space="preserve"> km by 0800 hours, </w:t>
      </w:r>
      <w:r w:rsidR="00381A36">
        <w:rPr>
          <w:rFonts w:ascii="Times New Roman" w:hAnsi="Times New Roman" w:cs="Times New Roman"/>
        </w:rPr>
        <w:t xml:space="preserve">overrunning the </w:t>
      </w:r>
      <w:r w:rsidR="000B1523">
        <w:rPr>
          <w:rFonts w:ascii="Times New Roman" w:hAnsi="Times New Roman" w:cs="Times New Roman"/>
        </w:rPr>
        <w:t>community</w:t>
      </w:r>
      <w:r w:rsidR="00381A36">
        <w:rPr>
          <w:rFonts w:ascii="Times New Roman" w:hAnsi="Times New Roman" w:cs="Times New Roman"/>
        </w:rPr>
        <w:t xml:space="preserve"> of Concow and </w:t>
      </w:r>
      <w:r w:rsidR="008D2590">
        <w:rPr>
          <w:rFonts w:ascii="Times New Roman" w:hAnsi="Times New Roman" w:cs="Times New Roman"/>
        </w:rPr>
        <w:t xml:space="preserve">burning </w:t>
      </w:r>
      <w:r w:rsidR="00381A36">
        <w:rPr>
          <w:rFonts w:ascii="Times New Roman" w:hAnsi="Times New Roman" w:cs="Times New Roman"/>
        </w:rPr>
        <w:t>into the town of Paradise</w:t>
      </w:r>
      <w:r w:rsidR="0059678A">
        <w:rPr>
          <w:rFonts w:ascii="Times New Roman" w:hAnsi="Times New Roman" w:cs="Times New Roman"/>
        </w:rPr>
        <w:t xml:space="preserve"> and then Magalia</w:t>
      </w:r>
      <w:r w:rsidR="00381A36">
        <w:rPr>
          <w:rFonts w:ascii="Times New Roman" w:hAnsi="Times New Roman" w:cs="Times New Roman"/>
        </w:rPr>
        <w:t>.</w:t>
      </w:r>
      <w:r w:rsidR="00FC37CC">
        <w:rPr>
          <w:rFonts w:ascii="Times New Roman" w:hAnsi="Times New Roman" w:cs="Times New Roman"/>
        </w:rPr>
        <w:t xml:space="preserve"> </w:t>
      </w:r>
      <w:r w:rsidR="00CC3ECD">
        <w:rPr>
          <w:rFonts w:ascii="Times New Roman" w:hAnsi="Times New Roman" w:cs="Times New Roman"/>
        </w:rPr>
        <w:t xml:space="preserve">The quick progression resulted in </w:t>
      </w:r>
      <w:r w:rsidR="00906C02">
        <w:rPr>
          <w:rFonts w:ascii="Times New Roman" w:hAnsi="Times New Roman" w:cs="Times New Roman"/>
        </w:rPr>
        <w:t xml:space="preserve">numerous entrapments of evacuees as the fire burned over roadways and destroyed </w:t>
      </w:r>
      <w:r w:rsidR="00031E0A">
        <w:rPr>
          <w:rFonts w:ascii="Times New Roman" w:hAnsi="Times New Roman" w:cs="Times New Roman"/>
        </w:rPr>
        <w:t>a majority of the town</w:t>
      </w:r>
      <w:r w:rsidR="005B51B1">
        <w:rPr>
          <w:rFonts w:ascii="Times New Roman" w:hAnsi="Times New Roman" w:cs="Times New Roman"/>
        </w:rPr>
        <w:t xml:space="preserve"> of Paradise</w:t>
      </w:r>
      <w:r w:rsidR="00F5237F">
        <w:rPr>
          <w:rFonts w:ascii="Times New Roman" w:hAnsi="Times New Roman" w:cs="Times New Roman"/>
        </w:rPr>
        <w:t xml:space="preserve"> </w:t>
      </w:r>
      <w:r w:rsidR="00E070FE">
        <w:rPr>
          <w:rFonts w:ascii="Times New Roman" w:hAnsi="Times New Roman" w:cs="Times New Roman"/>
          <w:noProof/>
        </w:rPr>
        <w:t>(Maranghides</w:t>
      </w:r>
      <w:r w:rsidR="00E070FE" w:rsidRPr="00F5237F">
        <w:rPr>
          <w:rFonts w:ascii="Times New Roman" w:hAnsi="Times New Roman" w:cs="Times New Roman"/>
          <w:i/>
          <w:noProof/>
        </w:rPr>
        <w:t xml:space="preserve"> et al.</w:t>
      </w:r>
      <w:r w:rsidR="00E070FE">
        <w:rPr>
          <w:rFonts w:ascii="Times New Roman" w:hAnsi="Times New Roman" w:cs="Times New Roman"/>
          <w:noProof/>
        </w:rPr>
        <w:t xml:space="preserve"> 2021)</w:t>
      </w:r>
      <w:r w:rsidR="00031E0A">
        <w:rPr>
          <w:rFonts w:ascii="Times New Roman" w:hAnsi="Times New Roman" w:cs="Times New Roman"/>
        </w:rPr>
        <w:t xml:space="preserve">. </w:t>
      </w:r>
      <w:r w:rsidR="002127CE">
        <w:rPr>
          <w:rFonts w:ascii="Times New Roman" w:hAnsi="Times New Roman" w:cs="Times New Roman"/>
        </w:rPr>
        <w:t xml:space="preserve">Much of the </w:t>
      </w:r>
      <w:r w:rsidR="006A6050">
        <w:rPr>
          <w:rFonts w:ascii="Times New Roman" w:hAnsi="Times New Roman" w:cs="Times New Roman"/>
        </w:rPr>
        <w:t>damage to</w:t>
      </w:r>
      <w:r w:rsidR="001E0621">
        <w:rPr>
          <w:rFonts w:ascii="Times New Roman" w:hAnsi="Times New Roman" w:cs="Times New Roman"/>
        </w:rPr>
        <w:t xml:space="preserve"> the WUI </w:t>
      </w:r>
      <w:r w:rsidR="00031E0A">
        <w:rPr>
          <w:rFonts w:ascii="Times New Roman" w:hAnsi="Times New Roman" w:cs="Times New Roman"/>
        </w:rPr>
        <w:t xml:space="preserve">occurred </w:t>
      </w:r>
      <w:r w:rsidR="000B7C54">
        <w:rPr>
          <w:rFonts w:ascii="Times New Roman" w:hAnsi="Times New Roman" w:cs="Times New Roman"/>
        </w:rPr>
        <w:t xml:space="preserve">within the first 12 h, with nearly all of it happening </w:t>
      </w:r>
      <w:r w:rsidR="00031E0A">
        <w:rPr>
          <w:rFonts w:ascii="Times New Roman" w:hAnsi="Times New Roman" w:cs="Times New Roman"/>
        </w:rPr>
        <w:t>within the first 30 h</w:t>
      </w:r>
      <w:r w:rsidR="001E0621">
        <w:rPr>
          <w:rFonts w:ascii="Times New Roman" w:hAnsi="Times New Roman" w:cs="Times New Roman"/>
        </w:rPr>
        <w:t>.</w:t>
      </w:r>
      <w:r w:rsidR="006A6050">
        <w:rPr>
          <w:rFonts w:ascii="Times New Roman" w:hAnsi="Times New Roman" w:cs="Times New Roman"/>
        </w:rPr>
        <w:t xml:space="preserve"> </w:t>
      </w:r>
      <w:r w:rsidR="00FC37CC">
        <w:rPr>
          <w:rFonts w:ascii="Times New Roman" w:hAnsi="Times New Roman" w:cs="Times New Roman"/>
        </w:rPr>
        <w:t xml:space="preserve">In total, the fire </w:t>
      </w:r>
      <w:r w:rsidR="001E0621">
        <w:rPr>
          <w:rFonts w:ascii="Times New Roman" w:hAnsi="Times New Roman" w:cs="Times New Roman"/>
        </w:rPr>
        <w:t xml:space="preserve">burned </w:t>
      </w:r>
      <w:r w:rsidR="0094607A">
        <w:rPr>
          <w:rFonts w:ascii="Times New Roman" w:hAnsi="Times New Roman" w:cs="Times New Roman"/>
        </w:rPr>
        <w:t xml:space="preserve">for 17 days, </w:t>
      </w:r>
      <w:r w:rsidR="00FC37CC">
        <w:rPr>
          <w:rFonts w:ascii="Times New Roman" w:hAnsi="Times New Roman" w:cs="Times New Roman"/>
        </w:rPr>
        <w:t xml:space="preserve">claimed 85 lives, </w:t>
      </w:r>
      <w:r w:rsidR="00D3377E">
        <w:rPr>
          <w:rFonts w:ascii="Times New Roman" w:hAnsi="Times New Roman" w:cs="Times New Roman"/>
        </w:rPr>
        <w:t xml:space="preserve">destroyed over 18000 structures, and </w:t>
      </w:r>
      <w:r w:rsidR="004F269D">
        <w:rPr>
          <w:rFonts w:ascii="Times New Roman" w:hAnsi="Times New Roman" w:cs="Times New Roman"/>
        </w:rPr>
        <w:t xml:space="preserve">encompassed </w:t>
      </w:r>
      <w:r w:rsidR="00D3377E">
        <w:rPr>
          <w:rFonts w:ascii="Times New Roman" w:hAnsi="Times New Roman" w:cs="Times New Roman"/>
        </w:rPr>
        <w:t xml:space="preserve">more than </w:t>
      </w:r>
      <w:r w:rsidR="00B54525">
        <w:rPr>
          <w:rFonts w:ascii="Times New Roman" w:hAnsi="Times New Roman" w:cs="Times New Roman"/>
        </w:rPr>
        <w:t>62000 ha.</w:t>
      </w:r>
    </w:p>
    <w:p w14:paraId="335D0311" w14:textId="77777777" w:rsidR="00164658" w:rsidRDefault="00164658" w:rsidP="00164658">
      <w:pPr>
        <w:spacing w:after="0" w:line="480" w:lineRule="auto"/>
        <w:rPr>
          <w:rFonts w:ascii="Times New Roman" w:hAnsi="Times New Roman" w:cs="Times New Roman"/>
        </w:rPr>
      </w:pPr>
    </w:p>
    <w:p w14:paraId="0910535F" w14:textId="0926F144" w:rsidR="002633D4" w:rsidRDefault="00710A50" w:rsidP="00164658">
      <w:pPr>
        <w:spacing w:after="0" w:line="480" w:lineRule="auto"/>
        <w:rPr>
          <w:rFonts w:ascii="Times New Roman" w:hAnsi="Times New Roman" w:cs="Times New Roman"/>
        </w:rPr>
      </w:pPr>
      <w:r>
        <w:rPr>
          <w:rFonts w:ascii="Times New Roman" w:hAnsi="Times New Roman" w:cs="Times New Roman"/>
        </w:rPr>
        <w:t xml:space="preserve">Evacuation orders were </w:t>
      </w:r>
      <w:r w:rsidR="002E42C5">
        <w:rPr>
          <w:rFonts w:ascii="Times New Roman" w:hAnsi="Times New Roman" w:cs="Times New Roman"/>
        </w:rPr>
        <w:t>requested as the fire spread</w:t>
      </w:r>
      <w:r w:rsidR="00EA4166">
        <w:rPr>
          <w:rFonts w:ascii="Times New Roman" w:hAnsi="Times New Roman" w:cs="Times New Roman"/>
        </w:rPr>
        <w:t>;</w:t>
      </w:r>
      <w:r w:rsidR="002E42C5">
        <w:rPr>
          <w:rFonts w:ascii="Times New Roman" w:hAnsi="Times New Roman" w:cs="Times New Roman"/>
        </w:rPr>
        <w:t xml:space="preserve"> however, the </w:t>
      </w:r>
      <w:r w:rsidR="00D605DE">
        <w:rPr>
          <w:rFonts w:ascii="Times New Roman" w:hAnsi="Times New Roman" w:cs="Times New Roman"/>
        </w:rPr>
        <w:t>rate of spread</w:t>
      </w:r>
      <w:r w:rsidR="002E42C5">
        <w:rPr>
          <w:rFonts w:ascii="Times New Roman" w:hAnsi="Times New Roman" w:cs="Times New Roman"/>
        </w:rPr>
        <w:t xml:space="preserve"> and </w:t>
      </w:r>
      <w:r w:rsidR="00BA242D">
        <w:rPr>
          <w:rFonts w:ascii="Times New Roman" w:hAnsi="Times New Roman" w:cs="Times New Roman"/>
        </w:rPr>
        <w:t>extensive</w:t>
      </w:r>
      <w:r w:rsidR="00D605DE">
        <w:rPr>
          <w:rFonts w:ascii="Times New Roman" w:hAnsi="Times New Roman" w:cs="Times New Roman"/>
        </w:rPr>
        <w:t xml:space="preserve"> </w:t>
      </w:r>
      <w:r w:rsidR="002E42C5">
        <w:rPr>
          <w:rFonts w:ascii="Times New Roman" w:hAnsi="Times New Roman" w:cs="Times New Roman"/>
        </w:rPr>
        <w:t xml:space="preserve">communication difficulties </w:t>
      </w:r>
      <w:r w:rsidR="00F7075E">
        <w:rPr>
          <w:rFonts w:ascii="Times New Roman" w:hAnsi="Times New Roman" w:cs="Times New Roman"/>
        </w:rPr>
        <w:t>reduced</w:t>
      </w:r>
      <w:r w:rsidR="00254A9E">
        <w:rPr>
          <w:rFonts w:ascii="Times New Roman" w:hAnsi="Times New Roman" w:cs="Times New Roman"/>
        </w:rPr>
        <w:t xml:space="preserve"> the lead time that evacuees had to react. In m</w:t>
      </w:r>
      <w:r w:rsidR="00BB6037">
        <w:rPr>
          <w:rFonts w:ascii="Times New Roman" w:hAnsi="Times New Roman" w:cs="Times New Roman"/>
        </w:rPr>
        <w:t xml:space="preserve">any areas, </w:t>
      </w:r>
      <w:r w:rsidR="00EA4166">
        <w:rPr>
          <w:rFonts w:ascii="Times New Roman" w:hAnsi="Times New Roman" w:cs="Times New Roman"/>
        </w:rPr>
        <w:t>fires were burning before an evacuation notice was received, if one</w:t>
      </w:r>
      <w:r w:rsidR="00BB6037">
        <w:rPr>
          <w:rFonts w:ascii="Times New Roman" w:hAnsi="Times New Roman" w:cs="Times New Roman"/>
        </w:rPr>
        <w:t xml:space="preserve"> was received at all</w:t>
      </w:r>
      <w:r w:rsidR="00691DDA">
        <w:rPr>
          <w:rFonts w:ascii="Times New Roman" w:hAnsi="Times New Roman" w:cs="Times New Roman"/>
        </w:rPr>
        <w:t xml:space="preserve"> </w:t>
      </w:r>
      <w:r w:rsidR="00E070FE">
        <w:rPr>
          <w:rFonts w:ascii="Times New Roman" w:hAnsi="Times New Roman" w:cs="Times New Roman"/>
          <w:noProof/>
        </w:rPr>
        <w:t>(Maranghides</w:t>
      </w:r>
      <w:r w:rsidR="00E070FE" w:rsidRPr="007432A7">
        <w:rPr>
          <w:rFonts w:ascii="Times New Roman" w:hAnsi="Times New Roman" w:cs="Times New Roman"/>
          <w:i/>
          <w:noProof/>
        </w:rPr>
        <w:t xml:space="preserve"> et al.</w:t>
      </w:r>
      <w:r w:rsidR="00E070FE">
        <w:rPr>
          <w:rFonts w:ascii="Times New Roman" w:hAnsi="Times New Roman" w:cs="Times New Roman"/>
          <w:noProof/>
        </w:rPr>
        <w:t xml:space="preserve"> 2023)</w:t>
      </w:r>
      <w:r w:rsidR="00BB6037">
        <w:rPr>
          <w:rFonts w:ascii="Times New Roman" w:hAnsi="Times New Roman" w:cs="Times New Roman"/>
        </w:rPr>
        <w:t xml:space="preserve">. </w:t>
      </w:r>
      <w:r w:rsidR="00F7075E">
        <w:rPr>
          <w:rFonts w:ascii="Times New Roman" w:hAnsi="Times New Roman" w:cs="Times New Roman"/>
        </w:rPr>
        <w:t>Regardless of the effectiveness of notifications</w:t>
      </w:r>
      <w:r w:rsidR="00AF6810">
        <w:rPr>
          <w:rFonts w:ascii="Times New Roman" w:hAnsi="Times New Roman" w:cs="Times New Roman"/>
        </w:rPr>
        <w:t xml:space="preserve"> in this event</w:t>
      </w:r>
      <w:r w:rsidR="00F7075E">
        <w:rPr>
          <w:rFonts w:ascii="Times New Roman" w:hAnsi="Times New Roman" w:cs="Times New Roman"/>
        </w:rPr>
        <w:t xml:space="preserve">, the </w:t>
      </w:r>
      <w:r w:rsidR="008C5EBD">
        <w:rPr>
          <w:rFonts w:ascii="Times New Roman" w:hAnsi="Times New Roman" w:cs="Times New Roman"/>
        </w:rPr>
        <w:t>fire's spread rate and direction would have posed</w:t>
      </w:r>
      <w:r w:rsidR="00AF6810">
        <w:rPr>
          <w:rFonts w:ascii="Times New Roman" w:hAnsi="Times New Roman" w:cs="Times New Roman"/>
        </w:rPr>
        <w:t xml:space="preserve"> </w:t>
      </w:r>
      <w:r w:rsidR="00217487">
        <w:rPr>
          <w:rFonts w:ascii="Times New Roman" w:hAnsi="Times New Roman" w:cs="Times New Roman"/>
        </w:rPr>
        <w:t xml:space="preserve">hazards to </w:t>
      </w:r>
      <w:r w:rsidR="00A7035E">
        <w:rPr>
          <w:rFonts w:ascii="Times New Roman" w:hAnsi="Times New Roman" w:cs="Times New Roman"/>
        </w:rPr>
        <w:t>life safety</w:t>
      </w:r>
      <w:r w:rsidR="00C34CBF">
        <w:rPr>
          <w:rFonts w:ascii="Times New Roman" w:hAnsi="Times New Roman" w:cs="Times New Roman"/>
        </w:rPr>
        <w:t xml:space="preserve"> and impacted evacuation</w:t>
      </w:r>
      <w:r w:rsidR="00A7035E">
        <w:rPr>
          <w:rFonts w:ascii="Times New Roman" w:hAnsi="Times New Roman" w:cs="Times New Roman"/>
        </w:rPr>
        <w:t xml:space="preserve">. </w:t>
      </w:r>
    </w:p>
    <w:p w14:paraId="53682BBD" w14:textId="77777777" w:rsidR="002633D4" w:rsidRDefault="002633D4" w:rsidP="00164658">
      <w:pPr>
        <w:spacing w:after="0" w:line="480" w:lineRule="auto"/>
        <w:rPr>
          <w:rFonts w:ascii="Times New Roman" w:hAnsi="Times New Roman" w:cs="Times New Roman"/>
        </w:rPr>
      </w:pPr>
    </w:p>
    <w:p w14:paraId="69A469C7" w14:textId="1810F3E1" w:rsidR="00021F20" w:rsidRDefault="00FB154D" w:rsidP="00164658">
      <w:pPr>
        <w:spacing w:after="0" w:line="480" w:lineRule="auto"/>
        <w:rPr>
          <w:rFonts w:ascii="Times New Roman" w:hAnsi="Times New Roman" w:cs="Times New Roman"/>
        </w:rPr>
      </w:pPr>
      <w:r>
        <w:rPr>
          <w:rFonts w:ascii="Times New Roman" w:hAnsi="Times New Roman" w:cs="Times New Roman"/>
        </w:rPr>
        <w:t xml:space="preserve">This article is a distillation of the detailed accounting of the </w:t>
      </w:r>
      <w:r w:rsidR="004F269D">
        <w:rPr>
          <w:rFonts w:ascii="Times New Roman" w:hAnsi="Times New Roman" w:cs="Times New Roman"/>
        </w:rPr>
        <w:t xml:space="preserve">emergency </w:t>
      </w:r>
      <w:proofErr w:type="gramStart"/>
      <w:r w:rsidR="004F269D">
        <w:rPr>
          <w:rFonts w:ascii="Times New Roman" w:hAnsi="Times New Roman" w:cs="Times New Roman"/>
        </w:rPr>
        <w:t>ad</w:t>
      </w:r>
      <w:proofErr w:type="gramEnd"/>
      <w:r w:rsidR="004F269D">
        <w:rPr>
          <w:rFonts w:ascii="Times New Roman" w:hAnsi="Times New Roman" w:cs="Times New Roman"/>
        </w:rPr>
        <w:t xml:space="preserve"> hoc </w:t>
      </w:r>
      <w:r>
        <w:rPr>
          <w:rFonts w:ascii="Times New Roman" w:hAnsi="Times New Roman" w:cs="Times New Roman"/>
        </w:rPr>
        <w:t xml:space="preserve">use of TRAs </w:t>
      </w:r>
      <w:r w:rsidR="004F269D">
        <w:rPr>
          <w:rFonts w:ascii="Times New Roman" w:hAnsi="Times New Roman" w:cs="Times New Roman"/>
        </w:rPr>
        <w:t xml:space="preserve">by civilians </w:t>
      </w:r>
      <w:r w:rsidR="00FF3F6D">
        <w:rPr>
          <w:rFonts w:ascii="Times New Roman" w:hAnsi="Times New Roman" w:cs="Times New Roman"/>
        </w:rPr>
        <w:t xml:space="preserve">at the direction of first responders </w:t>
      </w:r>
      <w:r>
        <w:rPr>
          <w:rFonts w:ascii="Times New Roman" w:hAnsi="Times New Roman" w:cs="Times New Roman"/>
        </w:rPr>
        <w:t>during the Camp Fire</w:t>
      </w:r>
      <w:r w:rsidR="005B14B7">
        <w:rPr>
          <w:rFonts w:ascii="Times New Roman" w:hAnsi="Times New Roman" w:cs="Times New Roman"/>
        </w:rPr>
        <w:t xml:space="preserve"> </w:t>
      </w:r>
      <w:r w:rsidR="00E070FE">
        <w:rPr>
          <w:rFonts w:ascii="Times New Roman" w:hAnsi="Times New Roman" w:cs="Times New Roman"/>
          <w:noProof/>
        </w:rPr>
        <w:t>(Maranghides</w:t>
      </w:r>
      <w:r w:rsidR="00E070FE" w:rsidRPr="00E87ED6">
        <w:rPr>
          <w:rFonts w:ascii="Times New Roman" w:hAnsi="Times New Roman" w:cs="Times New Roman"/>
          <w:i/>
          <w:noProof/>
        </w:rPr>
        <w:t xml:space="preserve"> et al.</w:t>
      </w:r>
      <w:r w:rsidR="00E070FE">
        <w:rPr>
          <w:rFonts w:ascii="Times New Roman" w:hAnsi="Times New Roman" w:cs="Times New Roman"/>
          <w:noProof/>
        </w:rPr>
        <w:t xml:space="preserve"> 2023)</w:t>
      </w:r>
      <w:r w:rsidR="00E87ED6">
        <w:rPr>
          <w:rFonts w:ascii="Times New Roman" w:hAnsi="Times New Roman" w:cs="Times New Roman"/>
        </w:rPr>
        <w:t xml:space="preserve"> </w:t>
      </w:r>
      <w:r w:rsidR="005B14B7">
        <w:rPr>
          <w:rFonts w:ascii="Times New Roman" w:hAnsi="Times New Roman" w:cs="Times New Roman"/>
        </w:rPr>
        <w:t xml:space="preserve">and </w:t>
      </w:r>
      <w:r w:rsidR="00A81D48">
        <w:rPr>
          <w:rFonts w:ascii="Times New Roman" w:hAnsi="Times New Roman" w:cs="Times New Roman"/>
        </w:rPr>
        <w:t>is the first study of community-scale civilian use of TRAs</w:t>
      </w:r>
      <w:r w:rsidR="003D6D93">
        <w:rPr>
          <w:rFonts w:ascii="Times New Roman" w:hAnsi="Times New Roman" w:cs="Times New Roman"/>
        </w:rPr>
        <w:t>.</w:t>
      </w:r>
      <w:r w:rsidR="00114321">
        <w:rPr>
          <w:rFonts w:ascii="Times New Roman" w:hAnsi="Times New Roman" w:cs="Times New Roman"/>
        </w:rPr>
        <w:t xml:space="preserve"> This analysis </w:t>
      </w:r>
      <w:r w:rsidR="006846FD">
        <w:rPr>
          <w:rFonts w:ascii="Times New Roman" w:hAnsi="Times New Roman" w:cs="Times New Roman"/>
        </w:rPr>
        <w:t>illustrat</w:t>
      </w:r>
      <w:r w:rsidR="00114321">
        <w:rPr>
          <w:rFonts w:ascii="Times New Roman" w:hAnsi="Times New Roman" w:cs="Times New Roman"/>
        </w:rPr>
        <w:t>es</w:t>
      </w:r>
      <w:r w:rsidR="006846FD">
        <w:rPr>
          <w:rFonts w:ascii="Times New Roman" w:hAnsi="Times New Roman" w:cs="Times New Roman"/>
        </w:rPr>
        <w:t xml:space="preserve"> the scope of TRAs</w:t>
      </w:r>
      <w:r w:rsidR="00A70B70">
        <w:rPr>
          <w:rFonts w:ascii="Times New Roman" w:hAnsi="Times New Roman" w:cs="Times New Roman"/>
        </w:rPr>
        <w:t xml:space="preserve"> and </w:t>
      </w:r>
      <w:r w:rsidR="006846FD">
        <w:rPr>
          <w:rFonts w:ascii="Times New Roman" w:hAnsi="Times New Roman" w:cs="Times New Roman"/>
        </w:rPr>
        <w:t xml:space="preserve">the lessons learned from this event </w:t>
      </w:r>
      <w:r w:rsidR="004F269D">
        <w:rPr>
          <w:rFonts w:ascii="Times New Roman" w:hAnsi="Times New Roman" w:cs="Times New Roman"/>
        </w:rPr>
        <w:t xml:space="preserve">and </w:t>
      </w:r>
      <w:r w:rsidR="000674F6">
        <w:rPr>
          <w:rFonts w:ascii="Times New Roman" w:hAnsi="Times New Roman" w:cs="Times New Roman"/>
        </w:rPr>
        <w:t xml:space="preserve">proposes a </w:t>
      </w:r>
      <w:r>
        <w:rPr>
          <w:rFonts w:ascii="Times New Roman" w:hAnsi="Times New Roman" w:cs="Times New Roman"/>
        </w:rPr>
        <w:t xml:space="preserve">pathway forward for communities </w:t>
      </w:r>
      <w:r w:rsidR="000674F6">
        <w:rPr>
          <w:rFonts w:ascii="Times New Roman" w:hAnsi="Times New Roman" w:cs="Times New Roman"/>
        </w:rPr>
        <w:t>to increase preparedness for</w:t>
      </w:r>
      <w:r>
        <w:rPr>
          <w:rFonts w:ascii="Times New Roman" w:hAnsi="Times New Roman" w:cs="Times New Roman"/>
        </w:rPr>
        <w:t xml:space="preserve"> future events. </w:t>
      </w:r>
      <w:r w:rsidR="0031122C">
        <w:rPr>
          <w:rFonts w:ascii="Times New Roman" w:hAnsi="Times New Roman" w:cs="Times New Roman"/>
        </w:rPr>
        <w:t>T</w:t>
      </w:r>
      <w:r w:rsidR="0031122C" w:rsidRPr="007D64CE">
        <w:rPr>
          <w:rFonts w:ascii="Times New Roman" w:hAnsi="Times New Roman" w:cs="Times New Roman"/>
        </w:rPr>
        <w:t xml:space="preserve">he </w:t>
      </w:r>
      <w:r w:rsidR="0031122C">
        <w:rPr>
          <w:rFonts w:ascii="Times New Roman" w:hAnsi="Times New Roman" w:cs="Times New Roman"/>
        </w:rPr>
        <w:t xml:space="preserve">recent </w:t>
      </w:r>
      <w:r w:rsidR="0031122C" w:rsidRPr="007D64CE">
        <w:rPr>
          <w:rFonts w:ascii="Times New Roman" w:hAnsi="Times New Roman" w:cs="Times New Roman"/>
        </w:rPr>
        <w:t>prevalence of these</w:t>
      </w:r>
      <w:r w:rsidR="00B766B2">
        <w:rPr>
          <w:rFonts w:ascii="Times New Roman" w:hAnsi="Times New Roman" w:cs="Times New Roman"/>
        </w:rPr>
        <w:t xml:space="preserve"> no-notice WUI fire</w:t>
      </w:r>
      <w:r w:rsidR="0031122C" w:rsidRPr="007D64CE">
        <w:rPr>
          <w:rFonts w:ascii="Times New Roman" w:hAnsi="Times New Roman" w:cs="Times New Roman"/>
        </w:rPr>
        <w:t xml:space="preserve"> </w:t>
      </w:r>
      <w:r w:rsidR="0031122C" w:rsidRPr="007D64CE">
        <w:rPr>
          <w:rFonts w:ascii="Times New Roman" w:hAnsi="Times New Roman" w:cs="Times New Roman"/>
        </w:rPr>
        <w:lastRenderedPageBreak/>
        <w:t xml:space="preserve">events </w:t>
      </w:r>
      <w:r w:rsidR="006F7435">
        <w:rPr>
          <w:rFonts w:ascii="Times New Roman" w:hAnsi="Times New Roman" w:cs="Times New Roman"/>
        </w:rPr>
        <w:t>demonstrates that evacuation plans must account for WUI fire incidents that preclude safe evacuation, necessitating the development of alternative responses and contingency plans prior to</w:t>
      </w:r>
      <w:r w:rsidR="005C1393">
        <w:rPr>
          <w:rFonts w:ascii="Times New Roman" w:hAnsi="Times New Roman" w:cs="Times New Roman"/>
        </w:rPr>
        <w:t xml:space="preserve"> a WUI fire</w:t>
      </w:r>
      <w:r w:rsidR="0031122C" w:rsidRPr="007D64CE">
        <w:rPr>
          <w:rFonts w:ascii="Times New Roman" w:hAnsi="Times New Roman" w:cs="Times New Roman"/>
        </w:rPr>
        <w:t xml:space="preserve">. </w:t>
      </w:r>
      <w:r w:rsidR="002633D4">
        <w:rPr>
          <w:rFonts w:ascii="Times New Roman" w:hAnsi="Times New Roman" w:cs="Times New Roman"/>
        </w:rPr>
        <w:t>T</w:t>
      </w:r>
      <w:r w:rsidR="009C1E61">
        <w:rPr>
          <w:rFonts w:ascii="Times New Roman" w:hAnsi="Times New Roman" w:cs="Times New Roman"/>
        </w:rPr>
        <w:t xml:space="preserve">he authors propose </w:t>
      </w:r>
      <w:r w:rsidR="004A792F">
        <w:rPr>
          <w:rFonts w:ascii="Times New Roman" w:hAnsi="Times New Roman" w:cs="Times New Roman"/>
        </w:rPr>
        <w:t xml:space="preserve">incorporating intentional, pre-planned TRAs </w:t>
      </w:r>
      <w:r w:rsidR="00950D19">
        <w:rPr>
          <w:rFonts w:ascii="Times New Roman" w:hAnsi="Times New Roman" w:cs="Times New Roman"/>
        </w:rPr>
        <w:t>as a</w:t>
      </w:r>
      <w:r w:rsidR="004A792F">
        <w:rPr>
          <w:rFonts w:ascii="Times New Roman" w:hAnsi="Times New Roman" w:cs="Times New Roman"/>
        </w:rPr>
        <w:t>nother layer of safety and preparedness</w:t>
      </w:r>
      <w:r w:rsidR="009D772A">
        <w:rPr>
          <w:rFonts w:ascii="Times New Roman" w:hAnsi="Times New Roman" w:cs="Times New Roman"/>
        </w:rPr>
        <w:t xml:space="preserve"> for communities at risk of WUI fires</w:t>
      </w:r>
      <w:r w:rsidR="00D345E7">
        <w:rPr>
          <w:rFonts w:ascii="Times New Roman" w:hAnsi="Times New Roman" w:cs="Times New Roman"/>
        </w:rPr>
        <w:t>.</w:t>
      </w:r>
      <w:r w:rsidR="00623970">
        <w:rPr>
          <w:rFonts w:ascii="Times New Roman" w:hAnsi="Times New Roman" w:cs="Times New Roman"/>
        </w:rPr>
        <w:t xml:space="preserve"> </w:t>
      </w:r>
      <w:r w:rsidR="005F70B1">
        <w:rPr>
          <w:rFonts w:ascii="Times New Roman" w:hAnsi="Times New Roman" w:cs="Times New Roman"/>
        </w:rPr>
        <w:t xml:space="preserve">While developed plans may not </w:t>
      </w:r>
      <w:r w:rsidR="0029271C">
        <w:rPr>
          <w:rFonts w:ascii="Times New Roman" w:hAnsi="Times New Roman" w:cs="Times New Roman"/>
        </w:rPr>
        <w:t>address or anticipate all incident complications</w:t>
      </w:r>
      <w:r w:rsidR="005F70B1">
        <w:rPr>
          <w:rFonts w:ascii="Times New Roman" w:hAnsi="Times New Roman" w:cs="Times New Roman"/>
        </w:rPr>
        <w:t xml:space="preserve">, they can </w:t>
      </w:r>
      <w:r w:rsidR="00B376D0">
        <w:rPr>
          <w:rFonts w:ascii="Times New Roman" w:hAnsi="Times New Roman" w:cs="Times New Roman"/>
        </w:rPr>
        <w:t xml:space="preserve">offer additional options for managing life safety in dire </w:t>
      </w:r>
      <w:r w:rsidR="00FF0AD9">
        <w:rPr>
          <w:rFonts w:ascii="Times New Roman" w:hAnsi="Times New Roman" w:cs="Times New Roman"/>
        </w:rPr>
        <w:t xml:space="preserve">WUI fire </w:t>
      </w:r>
      <w:r w:rsidR="00B376D0">
        <w:rPr>
          <w:rFonts w:ascii="Times New Roman" w:hAnsi="Times New Roman" w:cs="Times New Roman"/>
        </w:rPr>
        <w:t xml:space="preserve">situations and </w:t>
      </w:r>
      <w:r w:rsidR="0029271C">
        <w:rPr>
          <w:rFonts w:ascii="Times New Roman" w:hAnsi="Times New Roman" w:cs="Times New Roman"/>
        </w:rPr>
        <w:t>serve as a</w:t>
      </w:r>
      <w:r w:rsidR="00B376D0">
        <w:rPr>
          <w:rFonts w:ascii="Times New Roman" w:hAnsi="Times New Roman" w:cs="Times New Roman"/>
        </w:rPr>
        <w:t>n advanced</w:t>
      </w:r>
      <w:r w:rsidR="005F70B1">
        <w:rPr>
          <w:rFonts w:ascii="Times New Roman" w:hAnsi="Times New Roman" w:cs="Times New Roman"/>
        </w:rPr>
        <w:t xml:space="preserve"> starting point for improvisation </w:t>
      </w:r>
      <w:r w:rsidR="000877A4">
        <w:rPr>
          <w:rFonts w:ascii="Times New Roman" w:hAnsi="Times New Roman" w:cs="Times New Roman"/>
        </w:rPr>
        <w:t xml:space="preserve">and flexibility </w:t>
      </w:r>
      <w:r w:rsidR="00DC1AB6">
        <w:rPr>
          <w:rFonts w:ascii="Times New Roman" w:hAnsi="Times New Roman" w:cs="Times New Roman"/>
        </w:rPr>
        <w:t xml:space="preserve">during </w:t>
      </w:r>
      <w:r w:rsidR="000877A4">
        <w:rPr>
          <w:rFonts w:ascii="Times New Roman" w:hAnsi="Times New Roman" w:cs="Times New Roman"/>
        </w:rPr>
        <w:t xml:space="preserve">disaster response </w:t>
      </w:r>
      <w:r w:rsidR="00E070FE">
        <w:rPr>
          <w:rFonts w:ascii="Times New Roman" w:hAnsi="Times New Roman" w:cs="Times New Roman"/>
          <w:noProof/>
        </w:rPr>
        <w:t>(Kreps 1991; Kendra and Wachtendorf 2006; McEntire</w:t>
      </w:r>
      <w:r w:rsidR="00E070FE" w:rsidRPr="00D62857">
        <w:rPr>
          <w:rFonts w:ascii="Times New Roman" w:hAnsi="Times New Roman" w:cs="Times New Roman"/>
          <w:i/>
          <w:noProof/>
        </w:rPr>
        <w:t xml:space="preserve"> et al.</w:t>
      </w:r>
      <w:r w:rsidR="00E070FE">
        <w:rPr>
          <w:rFonts w:ascii="Times New Roman" w:hAnsi="Times New Roman" w:cs="Times New Roman"/>
          <w:noProof/>
        </w:rPr>
        <w:t xml:space="preserve"> 2014)</w:t>
      </w:r>
      <w:r w:rsidR="00C45D9C">
        <w:rPr>
          <w:rFonts w:ascii="Times New Roman" w:hAnsi="Times New Roman" w:cs="Times New Roman"/>
        </w:rPr>
        <w:t xml:space="preserve">. </w:t>
      </w:r>
    </w:p>
    <w:bookmarkEnd w:id="0"/>
    <w:p w14:paraId="43C612B2" w14:textId="77777777" w:rsidR="00020643" w:rsidRDefault="00020643" w:rsidP="00164658">
      <w:pPr>
        <w:spacing w:after="0" w:line="480" w:lineRule="auto"/>
        <w:rPr>
          <w:rFonts w:ascii="Times New Roman" w:hAnsi="Times New Roman" w:cs="Times New Roman"/>
        </w:rPr>
      </w:pPr>
    </w:p>
    <w:p w14:paraId="2664646A" w14:textId="77777777" w:rsidR="00020643" w:rsidRPr="00020643" w:rsidRDefault="00020643" w:rsidP="00164658">
      <w:pPr>
        <w:spacing w:after="0" w:line="480" w:lineRule="auto"/>
        <w:rPr>
          <w:rFonts w:ascii="Times New Roman" w:hAnsi="Times New Roman" w:cs="Times New Roman"/>
          <w:b/>
          <w:bCs/>
        </w:rPr>
      </w:pPr>
      <w:r w:rsidRPr="00020643">
        <w:rPr>
          <w:rFonts w:ascii="Times New Roman" w:hAnsi="Times New Roman" w:cs="Times New Roman"/>
          <w:b/>
          <w:bCs/>
        </w:rPr>
        <w:t>Methods</w:t>
      </w:r>
    </w:p>
    <w:p w14:paraId="78D40E77" w14:textId="693C95F1" w:rsidR="00837621" w:rsidRDefault="005D69CA" w:rsidP="00164658">
      <w:pPr>
        <w:spacing w:after="0" w:line="480" w:lineRule="auto"/>
        <w:rPr>
          <w:rFonts w:ascii="Times New Roman" w:hAnsi="Times New Roman" w:cs="Times New Roman"/>
        </w:rPr>
      </w:pPr>
      <w:r>
        <w:rPr>
          <w:rFonts w:ascii="Times New Roman" w:hAnsi="Times New Roman" w:cs="Times New Roman"/>
        </w:rPr>
        <w:t>A detailed case study was initiated immediately after the fire</w:t>
      </w:r>
      <w:r w:rsidR="00B455DB">
        <w:rPr>
          <w:rFonts w:ascii="Times New Roman" w:hAnsi="Times New Roman" w:cs="Times New Roman"/>
        </w:rPr>
        <w:t xml:space="preserve"> to reconstruct the </w:t>
      </w:r>
      <w:r w:rsidR="001831D5">
        <w:rPr>
          <w:rFonts w:ascii="Times New Roman" w:hAnsi="Times New Roman" w:cs="Times New Roman"/>
        </w:rPr>
        <w:t>timeline of events</w:t>
      </w:r>
      <w:r w:rsidR="00E97667">
        <w:rPr>
          <w:rFonts w:ascii="Times New Roman" w:hAnsi="Times New Roman" w:cs="Times New Roman"/>
        </w:rPr>
        <w:t xml:space="preserve">, beginning with the </w:t>
      </w:r>
      <w:r w:rsidR="009734B6">
        <w:rPr>
          <w:rFonts w:ascii="Times New Roman" w:hAnsi="Times New Roman" w:cs="Times New Roman"/>
        </w:rPr>
        <w:t>fire progression timeline</w:t>
      </w:r>
      <w:r w:rsidR="006015CD">
        <w:rPr>
          <w:rFonts w:ascii="Times New Roman" w:hAnsi="Times New Roman" w:cs="Times New Roman"/>
        </w:rPr>
        <w:t xml:space="preserve"> as a foundation</w:t>
      </w:r>
      <w:r w:rsidR="009734B6">
        <w:rPr>
          <w:rFonts w:ascii="Times New Roman" w:hAnsi="Times New Roman" w:cs="Times New Roman"/>
        </w:rPr>
        <w:t xml:space="preserve"> </w:t>
      </w:r>
      <w:r w:rsidR="00E070FE">
        <w:rPr>
          <w:rFonts w:ascii="Times New Roman" w:hAnsi="Times New Roman" w:cs="Times New Roman"/>
          <w:noProof/>
        </w:rPr>
        <w:t>(Maranghides</w:t>
      </w:r>
      <w:r w:rsidR="00E070FE" w:rsidRPr="008251F9">
        <w:rPr>
          <w:rFonts w:ascii="Times New Roman" w:hAnsi="Times New Roman" w:cs="Times New Roman"/>
          <w:i/>
          <w:noProof/>
        </w:rPr>
        <w:t xml:space="preserve"> et al.</w:t>
      </w:r>
      <w:r w:rsidR="00E070FE">
        <w:rPr>
          <w:rFonts w:ascii="Times New Roman" w:hAnsi="Times New Roman" w:cs="Times New Roman"/>
          <w:noProof/>
        </w:rPr>
        <w:t xml:space="preserve"> 2021)</w:t>
      </w:r>
      <w:r w:rsidR="008251F9">
        <w:rPr>
          <w:rFonts w:ascii="Times New Roman" w:hAnsi="Times New Roman" w:cs="Times New Roman"/>
        </w:rPr>
        <w:t xml:space="preserve"> </w:t>
      </w:r>
      <w:r w:rsidR="009734B6">
        <w:rPr>
          <w:rFonts w:ascii="Times New Roman" w:hAnsi="Times New Roman" w:cs="Times New Roman"/>
        </w:rPr>
        <w:t>and expanding to understand the life safety aspects</w:t>
      </w:r>
      <w:r w:rsidR="00260E7E">
        <w:rPr>
          <w:rFonts w:ascii="Times New Roman" w:hAnsi="Times New Roman" w:cs="Times New Roman"/>
        </w:rPr>
        <w:t xml:space="preserve"> </w:t>
      </w:r>
      <w:r w:rsidR="002530BF">
        <w:rPr>
          <w:rFonts w:ascii="Times New Roman" w:hAnsi="Times New Roman" w:cs="Times New Roman"/>
        </w:rPr>
        <w:t>of the incident</w:t>
      </w:r>
      <w:r w:rsidR="008251F9">
        <w:rPr>
          <w:rFonts w:ascii="Times New Roman" w:hAnsi="Times New Roman" w:cs="Times New Roman"/>
        </w:rPr>
        <w:t xml:space="preserve"> </w:t>
      </w:r>
      <w:r w:rsidR="00E070FE">
        <w:rPr>
          <w:rFonts w:ascii="Times New Roman" w:hAnsi="Times New Roman" w:cs="Times New Roman"/>
          <w:noProof/>
        </w:rPr>
        <w:t>(Maranghides</w:t>
      </w:r>
      <w:r w:rsidR="00E070FE" w:rsidRPr="008251F9">
        <w:rPr>
          <w:rFonts w:ascii="Times New Roman" w:hAnsi="Times New Roman" w:cs="Times New Roman"/>
          <w:i/>
          <w:noProof/>
        </w:rPr>
        <w:t xml:space="preserve"> et al.</w:t>
      </w:r>
      <w:r w:rsidR="00E070FE">
        <w:rPr>
          <w:rFonts w:ascii="Times New Roman" w:hAnsi="Times New Roman" w:cs="Times New Roman"/>
          <w:noProof/>
        </w:rPr>
        <w:t xml:space="preserve"> 2023)</w:t>
      </w:r>
      <w:r w:rsidR="001831D5">
        <w:rPr>
          <w:rFonts w:ascii="Times New Roman" w:hAnsi="Times New Roman" w:cs="Times New Roman"/>
        </w:rPr>
        <w:t xml:space="preserve">. Primary </w:t>
      </w:r>
      <w:r w:rsidR="00057AA8">
        <w:rPr>
          <w:rFonts w:ascii="Times New Roman" w:hAnsi="Times New Roman" w:cs="Times New Roman"/>
        </w:rPr>
        <w:t xml:space="preserve">data collection methods included </w:t>
      </w:r>
      <w:r w:rsidR="001F1D44">
        <w:rPr>
          <w:rFonts w:ascii="Times New Roman" w:hAnsi="Times New Roman" w:cs="Times New Roman"/>
        </w:rPr>
        <w:t xml:space="preserve">151 </w:t>
      </w:r>
      <w:r w:rsidR="00057AA8">
        <w:rPr>
          <w:rFonts w:ascii="Times New Roman" w:hAnsi="Times New Roman" w:cs="Times New Roman"/>
        </w:rPr>
        <w:t xml:space="preserve">technical discussions with </w:t>
      </w:r>
      <w:r w:rsidR="007A052B">
        <w:rPr>
          <w:rFonts w:ascii="Times New Roman" w:hAnsi="Times New Roman" w:cs="Times New Roman"/>
        </w:rPr>
        <w:t>15</w:t>
      </w:r>
      <w:r w:rsidR="000A13E2">
        <w:rPr>
          <w:rFonts w:ascii="Times New Roman" w:hAnsi="Times New Roman" w:cs="Times New Roman"/>
        </w:rPr>
        <w:t>7</w:t>
      </w:r>
      <w:r w:rsidR="007A052B">
        <w:rPr>
          <w:rFonts w:ascii="Times New Roman" w:hAnsi="Times New Roman" w:cs="Times New Roman"/>
        </w:rPr>
        <w:t xml:space="preserve"> </w:t>
      </w:r>
      <w:r w:rsidR="00DA60BA">
        <w:rPr>
          <w:rFonts w:ascii="Times New Roman" w:hAnsi="Times New Roman" w:cs="Times New Roman"/>
        </w:rPr>
        <w:t>first responders</w:t>
      </w:r>
      <w:r w:rsidR="00A83EB7">
        <w:rPr>
          <w:rFonts w:ascii="Times New Roman" w:hAnsi="Times New Roman" w:cs="Times New Roman"/>
        </w:rPr>
        <w:t xml:space="preserve"> </w:t>
      </w:r>
      <w:r w:rsidR="00EA2A3A">
        <w:rPr>
          <w:rFonts w:ascii="Times New Roman" w:hAnsi="Times New Roman" w:cs="Times New Roman"/>
        </w:rPr>
        <w:t>and local officials</w:t>
      </w:r>
      <w:r w:rsidR="00E946AF">
        <w:rPr>
          <w:rFonts w:ascii="Times New Roman" w:hAnsi="Times New Roman" w:cs="Times New Roman"/>
        </w:rPr>
        <w:t xml:space="preserve"> (primarily firefighters, but also including law enforcement, </w:t>
      </w:r>
      <w:r w:rsidR="00BB6CF1">
        <w:rPr>
          <w:rFonts w:ascii="Times New Roman" w:hAnsi="Times New Roman" w:cs="Times New Roman"/>
        </w:rPr>
        <w:t xml:space="preserve">local officials, </w:t>
      </w:r>
      <w:r w:rsidR="003231C9">
        <w:rPr>
          <w:rFonts w:ascii="Times New Roman" w:hAnsi="Times New Roman" w:cs="Times New Roman"/>
        </w:rPr>
        <w:t>public works, and transit service)</w:t>
      </w:r>
      <w:r w:rsidR="00EA2A3A">
        <w:rPr>
          <w:rFonts w:ascii="Times New Roman" w:hAnsi="Times New Roman" w:cs="Times New Roman"/>
        </w:rPr>
        <w:t xml:space="preserve"> </w:t>
      </w:r>
      <w:r w:rsidR="00A83EB7">
        <w:rPr>
          <w:rFonts w:ascii="Times New Roman" w:hAnsi="Times New Roman" w:cs="Times New Roman"/>
        </w:rPr>
        <w:t xml:space="preserve">to </w:t>
      </w:r>
      <w:r w:rsidR="002F1931">
        <w:rPr>
          <w:rFonts w:ascii="Times New Roman" w:hAnsi="Times New Roman" w:cs="Times New Roman"/>
        </w:rPr>
        <w:t xml:space="preserve">systematically </w:t>
      </w:r>
      <w:r w:rsidR="00A83EB7">
        <w:rPr>
          <w:rFonts w:ascii="Times New Roman" w:hAnsi="Times New Roman" w:cs="Times New Roman"/>
        </w:rPr>
        <w:t>document their observations</w:t>
      </w:r>
      <w:r w:rsidR="009B3DE7">
        <w:rPr>
          <w:rFonts w:ascii="Times New Roman" w:hAnsi="Times New Roman" w:cs="Times New Roman"/>
        </w:rPr>
        <w:t>, actions,</w:t>
      </w:r>
      <w:r w:rsidR="004601AC">
        <w:rPr>
          <w:rFonts w:ascii="Times New Roman" w:hAnsi="Times New Roman" w:cs="Times New Roman"/>
        </w:rPr>
        <w:t xml:space="preserve"> and </w:t>
      </w:r>
      <w:r w:rsidR="00A83EB7">
        <w:rPr>
          <w:rFonts w:ascii="Times New Roman" w:hAnsi="Times New Roman" w:cs="Times New Roman"/>
        </w:rPr>
        <w:t>first-hand experience</w:t>
      </w:r>
      <w:r w:rsidR="0093560A">
        <w:rPr>
          <w:rFonts w:ascii="Times New Roman" w:hAnsi="Times New Roman" w:cs="Times New Roman"/>
        </w:rPr>
        <w:t xml:space="preserve">. Additional observations were gleaned from </w:t>
      </w:r>
      <w:r w:rsidR="004601AC">
        <w:rPr>
          <w:rFonts w:ascii="Times New Roman" w:hAnsi="Times New Roman" w:cs="Times New Roman"/>
        </w:rPr>
        <w:t xml:space="preserve">a </w:t>
      </w:r>
      <w:r w:rsidR="0093560A">
        <w:rPr>
          <w:rFonts w:ascii="Times New Roman" w:hAnsi="Times New Roman" w:cs="Times New Roman"/>
        </w:rPr>
        <w:t xml:space="preserve">review of </w:t>
      </w:r>
      <w:r w:rsidR="009C44B0">
        <w:rPr>
          <w:rFonts w:ascii="Times New Roman" w:hAnsi="Times New Roman" w:cs="Times New Roman"/>
        </w:rPr>
        <w:t xml:space="preserve">available radio logs, </w:t>
      </w:r>
      <w:r w:rsidR="0059752A">
        <w:rPr>
          <w:rFonts w:ascii="Times New Roman" w:hAnsi="Times New Roman" w:cs="Times New Roman"/>
        </w:rPr>
        <w:t xml:space="preserve">photos and videos taken by first responders, </w:t>
      </w:r>
      <w:r w:rsidR="009C44B0">
        <w:rPr>
          <w:rFonts w:ascii="Times New Roman" w:hAnsi="Times New Roman" w:cs="Times New Roman"/>
        </w:rPr>
        <w:t xml:space="preserve">Paradise Police Department dashboard cameras, </w:t>
      </w:r>
      <w:r w:rsidR="0059752A">
        <w:rPr>
          <w:rFonts w:ascii="Times New Roman" w:hAnsi="Times New Roman" w:cs="Times New Roman"/>
        </w:rPr>
        <w:t>as well as publicly available media</w:t>
      </w:r>
      <w:r w:rsidR="00A90ED8">
        <w:rPr>
          <w:rFonts w:ascii="Times New Roman" w:hAnsi="Times New Roman" w:cs="Times New Roman"/>
        </w:rPr>
        <w:t xml:space="preserve"> and news reports</w:t>
      </w:r>
      <w:r w:rsidR="0059752A">
        <w:rPr>
          <w:rFonts w:ascii="Times New Roman" w:hAnsi="Times New Roman" w:cs="Times New Roman"/>
        </w:rPr>
        <w:t>.</w:t>
      </w:r>
      <w:r w:rsidR="00C16992">
        <w:rPr>
          <w:rFonts w:ascii="Times New Roman" w:hAnsi="Times New Roman" w:cs="Times New Roman"/>
        </w:rPr>
        <w:t xml:space="preserve"> </w:t>
      </w:r>
      <w:r w:rsidR="0034005D">
        <w:rPr>
          <w:rFonts w:ascii="Times New Roman" w:hAnsi="Times New Roman" w:cs="Times New Roman"/>
        </w:rPr>
        <w:t>A survey of residents and evacuees was beyond the scope of the case study</w:t>
      </w:r>
      <w:r w:rsidR="003F237D">
        <w:rPr>
          <w:rFonts w:ascii="Times New Roman" w:hAnsi="Times New Roman" w:cs="Times New Roman"/>
        </w:rPr>
        <w:t xml:space="preserve">, as was </w:t>
      </w:r>
      <w:r w:rsidR="006A12A0">
        <w:rPr>
          <w:rFonts w:ascii="Times New Roman" w:hAnsi="Times New Roman" w:cs="Times New Roman"/>
        </w:rPr>
        <w:t>a direct assessment of evacuee decision-making or specific behavior analysis</w:t>
      </w:r>
      <w:r w:rsidR="0034005D">
        <w:rPr>
          <w:rFonts w:ascii="Times New Roman" w:hAnsi="Times New Roman" w:cs="Times New Roman"/>
        </w:rPr>
        <w:t xml:space="preserve">. </w:t>
      </w:r>
    </w:p>
    <w:p w14:paraId="4BFF132F" w14:textId="77777777" w:rsidR="00164658" w:rsidRDefault="00164658" w:rsidP="00164658">
      <w:pPr>
        <w:spacing w:after="0" w:line="480" w:lineRule="auto"/>
        <w:rPr>
          <w:rFonts w:ascii="Times New Roman" w:hAnsi="Times New Roman" w:cs="Times New Roman"/>
        </w:rPr>
      </w:pPr>
    </w:p>
    <w:p w14:paraId="3782F3A1" w14:textId="44189F4E" w:rsidR="0060120B" w:rsidRDefault="00623DC6" w:rsidP="00164658">
      <w:pPr>
        <w:spacing w:after="0" w:line="480" w:lineRule="auto"/>
        <w:rPr>
          <w:rFonts w:ascii="Times New Roman" w:hAnsi="Times New Roman" w:cs="Times New Roman"/>
        </w:rPr>
      </w:pPr>
      <w:r>
        <w:rPr>
          <w:rFonts w:ascii="Times New Roman" w:hAnsi="Times New Roman" w:cs="Times New Roman"/>
        </w:rPr>
        <w:lastRenderedPageBreak/>
        <w:t xml:space="preserve">Observations were categorized into </w:t>
      </w:r>
      <w:r w:rsidR="00052ECF">
        <w:rPr>
          <w:rFonts w:ascii="Times New Roman" w:hAnsi="Times New Roman" w:cs="Times New Roman"/>
        </w:rPr>
        <w:t>three general groups:</w:t>
      </w:r>
      <w:r>
        <w:rPr>
          <w:rFonts w:ascii="Times New Roman" w:hAnsi="Times New Roman" w:cs="Times New Roman"/>
        </w:rPr>
        <w:t xml:space="preserve"> fire, evacuation</w:t>
      </w:r>
      <w:r w:rsidR="00786DB7">
        <w:rPr>
          <w:rFonts w:ascii="Times New Roman" w:hAnsi="Times New Roman" w:cs="Times New Roman"/>
        </w:rPr>
        <w:t>/life safety</w:t>
      </w:r>
      <w:r>
        <w:rPr>
          <w:rFonts w:ascii="Times New Roman" w:hAnsi="Times New Roman" w:cs="Times New Roman"/>
        </w:rPr>
        <w:t xml:space="preserve">, and defensive actions (i.e., firefighting). </w:t>
      </w:r>
      <w:r w:rsidR="00C42AC9">
        <w:rPr>
          <w:rFonts w:ascii="Times New Roman" w:hAnsi="Times New Roman" w:cs="Times New Roman"/>
        </w:rPr>
        <w:t>Evacuation-related</w:t>
      </w:r>
      <w:r w:rsidR="00F443BE">
        <w:rPr>
          <w:rFonts w:ascii="Times New Roman" w:hAnsi="Times New Roman" w:cs="Times New Roman"/>
        </w:rPr>
        <w:t xml:space="preserve"> data included observations and actions related to </w:t>
      </w:r>
      <w:r w:rsidR="00786DB7">
        <w:rPr>
          <w:rFonts w:ascii="Times New Roman" w:hAnsi="Times New Roman" w:cs="Times New Roman"/>
        </w:rPr>
        <w:t>emergency notifications, evacuation, traffic,</w:t>
      </w:r>
      <w:r w:rsidR="00361712">
        <w:rPr>
          <w:rFonts w:ascii="Times New Roman" w:hAnsi="Times New Roman" w:cs="Times New Roman"/>
        </w:rPr>
        <w:t xml:space="preserve"> temporary refuge areas, and rescues.</w:t>
      </w:r>
      <w:r w:rsidR="00786DB7">
        <w:rPr>
          <w:rFonts w:ascii="Times New Roman" w:hAnsi="Times New Roman" w:cs="Times New Roman"/>
        </w:rPr>
        <w:t xml:space="preserve"> </w:t>
      </w:r>
      <w:r w:rsidR="00F631C5">
        <w:rPr>
          <w:rFonts w:ascii="Times New Roman" w:hAnsi="Times New Roman" w:cs="Times New Roman"/>
        </w:rPr>
        <w:t xml:space="preserve">Integration of the fire and defensive action data categories with the evacuation-related observation data provided the context </w:t>
      </w:r>
      <w:r w:rsidR="007257E1">
        <w:rPr>
          <w:rFonts w:ascii="Times New Roman" w:hAnsi="Times New Roman" w:cs="Times New Roman"/>
        </w:rPr>
        <w:t>needed</w:t>
      </w:r>
      <w:r w:rsidR="00F631C5">
        <w:rPr>
          <w:rFonts w:ascii="Times New Roman" w:hAnsi="Times New Roman" w:cs="Times New Roman"/>
        </w:rPr>
        <w:t xml:space="preserve"> to understand the incident and the life safety implications</w:t>
      </w:r>
      <w:r w:rsidR="00E2771B">
        <w:rPr>
          <w:rFonts w:ascii="Times New Roman" w:hAnsi="Times New Roman" w:cs="Times New Roman"/>
        </w:rPr>
        <w:t xml:space="preserve"> (burnovers, entrapments, temporary refuge areas, and </w:t>
      </w:r>
      <w:r w:rsidR="00251579">
        <w:rPr>
          <w:rFonts w:ascii="Times New Roman" w:hAnsi="Times New Roman" w:cs="Times New Roman"/>
        </w:rPr>
        <w:t>traffic flow/management)</w:t>
      </w:r>
      <w:r w:rsidR="00F631C5">
        <w:rPr>
          <w:rFonts w:ascii="Times New Roman" w:hAnsi="Times New Roman" w:cs="Times New Roman"/>
        </w:rPr>
        <w:t xml:space="preserve">. Specific </w:t>
      </w:r>
      <w:r w:rsidR="00047AFB">
        <w:rPr>
          <w:rFonts w:ascii="Times New Roman" w:hAnsi="Times New Roman" w:cs="Times New Roman"/>
        </w:rPr>
        <w:t>findings</w:t>
      </w:r>
      <w:r w:rsidR="00F631C5">
        <w:rPr>
          <w:rFonts w:ascii="Times New Roman" w:hAnsi="Times New Roman" w:cs="Times New Roman"/>
        </w:rPr>
        <w:t xml:space="preserve"> of </w:t>
      </w:r>
      <w:proofErr w:type="gramStart"/>
      <w:r w:rsidR="00F631C5">
        <w:rPr>
          <w:rFonts w:ascii="Times New Roman" w:hAnsi="Times New Roman" w:cs="Times New Roman"/>
        </w:rPr>
        <w:t>the fire</w:t>
      </w:r>
      <w:proofErr w:type="gramEnd"/>
      <w:r w:rsidR="00F631C5">
        <w:rPr>
          <w:rFonts w:ascii="Times New Roman" w:hAnsi="Times New Roman" w:cs="Times New Roman"/>
        </w:rPr>
        <w:t xml:space="preserve"> </w:t>
      </w:r>
      <w:r w:rsidR="009F5995">
        <w:rPr>
          <w:rFonts w:ascii="Times New Roman" w:hAnsi="Times New Roman" w:cs="Times New Roman"/>
        </w:rPr>
        <w:t xml:space="preserve">observations </w:t>
      </w:r>
      <w:r w:rsidR="00F631C5">
        <w:rPr>
          <w:rFonts w:ascii="Times New Roman" w:hAnsi="Times New Roman" w:cs="Times New Roman"/>
        </w:rPr>
        <w:t xml:space="preserve">data are available in </w:t>
      </w:r>
      <w:r w:rsidR="00E070FE">
        <w:rPr>
          <w:rFonts w:ascii="Times New Roman" w:hAnsi="Times New Roman" w:cs="Times New Roman"/>
          <w:noProof/>
        </w:rPr>
        <w:t>(Maranghides</w:t>
      </w:r>
      <w:r w:rsidR="00E070FE" w:rsidRPr="008252CD">
        <w:rPr>
          <w:rFonts w:ascii="Times New Roman" w:hAnsi="Times New Roman" w:cs="Times New Roman"/>
          <w:i/>
          <w:noProof/>
        </w:rPr>
        <w:t xml:space="preserve"> et al.</w:t>
      </w:r>
      <w:r w:rsidR="00E070FE">
        <w:rPr>
          <w:rFonts w:ascii="Times New Roman" w:hAnsi="Times New Roman" w:cs="Times New Roman"/>
          <w:noProof/>
        </w:rPr>
        <w:t xml:space="preserve"> 2021)</w:t>
      </w:r>
      <w:r w:rsidR="00F631C5">
        <w:rPr>
          <w:rFonts w:ascii="Times New Roman" w:hAnsi="Times New Roman" w:cs="Times New Roman"/>
        </w:rPr>
        <w:t>, and defensive action</w:t>
      </w:r>
      <w:r w:rsidR="009F5995">
        <w:rPr>
          <w:rFonts w:ascii="Times New Roman" w:hAnsi="Times New Roman" w:cs="Times New Roman"/>
        </w:rPr>
        <w:t>s</w:t>
      </w:r>
      <w:r w:rsidR="00F631C5">
        <w:rPr>
          <w:rFonts w:ascii="Times New Roman" w:hAnsi="Times New Roman" w:cs="Times New Roman"/>
        </w:rPr>
        <w:t xml:space="preserve"> data are being analyzed for subsequent reporting. </w:t>
      </w:r>
      <w:r w:rsidR="00BE65BB">
        <w:rPr>
          <w:rFonts w:ascii="Times New Roman" w:hAnsi="Times New Roman" w:cs="Times New Roman"/>
        </w:rPr>
        <w:t>Data</w:t>
      </w:r>
      <w:r w:rsidR="001B5465">
        <w:rPr>
          <w:rFonts w:ascii="Times New Roman" w:hAnsi="Times New Roman" w:cs="Times New Roman"/>
        </w:rPr>
        <w:t xml:space="preserve"> and document</w:t>
      </w:r>
      <w:r w:rsidR="00C63F73">
        <w:rPr>
          <w:rFonts w:ascii="Times New Roman" w:hAnsi="Times New Roman" w:cs="Times New Roman"/>
        </w:rPr>
        <w:t xml:space="preserve">ation of </w:t>
      </w:r>
      <w:r w:rsidR="000935F3">
        <w:rPr>
          <w:rFonts w:ascii="Times New Roman" w:hAnsi="Times New Roman" w:cs="Times New Roman"/>
        </w:rPr>
        <w:t>relevant preparedness and pre-event conditions</w:t>
      </w:r>
      <w:r w:rsidR="00C63F73">
        <w:rPr>
          <w:rFonts w:ascii="Times New Roman" w:hAnsi="Times New Roman" w:cs="Times New Roman"/>
        </w:rPr>
        <w:t>, such as the community evacuation plan</w:t>
      </w:r>
      <w:r w:rsidR="00DB1E27">
        <w:rPr>
          <w:rFonts w:ascii="Times New Roman" w:hAnsi="Times New Roman" w:cs="Times New Roman"/>
        </w:rPr>
        <w:t xml:space="preserve"> </w:t>
      </w:r>
      <w:r w:rsidR="00371C46">
        <w:rPr>
          <w:rFonts w:ascii="Times New Roman" w:hAnsi="Times New Roman" w:cs="Times New Roman"/>
        </w:rPr>
        <w:t xml:space="preserve">and event </w:t>
      </w:r>
      <w:r w:rsidR="00B22578">
        <w:rPr>
          <w:rFonts w:ascii="Times New Roman" w:hAnsi="Times New Roman" w:cs="Times New Roman"/>
        </w:rPr>
        <w:t xml:space="preserve">response details, </w:t>
      </w:r>
      <w:r w:rsidR="00215A00">
        <w:rPr>
          <w:rFonts w:ascii="Times New Roman" w:hAnsi="Times New Roman" w:cs="Times New Roman"/>
        </w:rPr>
        <w:t>including</w:t>
      </w:r>
      <w:r w:rsidR="00B22578">
        <w:rPr>
          <w:rFonts w:ascii="Times New Roman" w:hAnsi="Times New Roman" w:cs="Times New Roman"/>
        </w:rPr>
        <w:t xml:space="preserve"> radio logs and evacuation notification timelines, </w:t>
      </w:r>
      <w:r w:rsidR="00DB1E27">
        <w:rPr>
          <w:rFonts w:ascii="Times New Roman" w:hAnsi="Times New Roman" w:cs="Times New Roman"/>
        </w:rPr>
        <w:t>were also incorporated into the analysis.</w:t>
      </w:r>
      <w:r w:rsidR="005A2C2F">
        <w:rPr>
          <w:rFonts w:ascii="Times New Roman" w:hAnsi="Times New Roman" w:cs="Times New Roman"/>
        </w:rPr>
        <w:t xml:space="preserve"> </w:t>
      </w:r>
    </w:p>
    <w:p w14:paraId="502ACD8A" w14:textId="77777777" w:rsidR="00164658" w:rsidRDefault="00164658" w:rsidP="00164658">
      <w:pPr>
        <w:spacing w:after="0" w:line="480" w:lineRule="auto"/>
        <w:rPr>
          <w:rFonts w:ascii="Times New Roman" w:hAnsi="Times New Roman" w:cs="Times New Roman"/>
        </w:rPr>
      </w:pPr>
    </w:p>
    <w:p w14:paraId="776C0123" w14:textId="3DE7B2B7" w:rsidR="000935F3" w:rsidRDefault="0060120B" w:rsidP="00164658">
      <w:pPr>
        <w:spacing w:after="0" w:line="480" w:lineRule="auto"/>
        <w:rPr>
          <w:rFonts w:ascii="Times New Roman" w:hAnsi="Times New Roman" w:cs="Times New Roman"/>
        </w:rPr>
      </w:pPr>
      <w:r>
        <w:rPr>
          <w:rFonts w:ascii="Times New Roman" w:hAnsi="Times New Roman" w:cs="Times New Roman"/>
        </w:rPr>
        <w:t xml:space="preserve">Through a comprehensive integration and quality control process, each observation datapoint was assigned a time of day and location. </w:t>
      </w:r>
      <w:r w:rsidR="00FB1331" w:rsidRPr="00EE22AB">
        <w:rPr>
          <w:rFonts w:ascii="Times New Roman" w:hAnsi="Times New Roman" w:cs="Times New Roman"/>
        </w:rPr>
        <w:t>Available radio logs and automatic vehicle location (AVL) tracking records from CAL FIRE (California Department of Forestry and Fire Protection) apparatus, obtained via public records request, were used to refine spatiotemporal observations. Of the 151 technical discussions, 5</w:t>
      </w:r>
      <w:r w:rsidR="00FB1331" w:rsidRPr="00863DC5">
        <w:rPr>
          <w:rFonts w:ascii="Times New Roman" w:hAnsi="Times New Roman" w:cs="Times New Roman"/>
        </w:rPr>
        <w:t>6</w:t>
      </w:r>
      <w:r w:rsidR="00FB1331" w:rsidRPr="00A6694C">
        <w:rPr>
          <w:rFonts w:ascii="Times New Roman" w:hAnsi="Times New Roman" w:cs="Times New Roman"/>
        </w:rPr>
        <w:t xml:space="preserve"> had accompanying AVL data</w:t>
      </w:r>
      <w:r w:rsidR="00FB1331" w:rsidRPr="00863DC5">
        <w:rPr>
          <w:rFonts w:ascii="Times New Roman" w:hAnsi="Times New Roman" w:cs="Times New Roman"/>
        </w:rPr>
        <w:t xml:space="preserve"> and 54 had photos/videos captured during the incident. </w:t>
      </w:r>
      <w:r w:rsidRPr="00863DC5">
        <w:rPr>
          <w:rFonts w:ascii="Times New Roman" w:hAnsi="Times New Roman" w:cs="Times New Roman"/>
        </w:rPr>
        <w:t xml:space="preserve">The </w:t>
      </w:r>
      <w:r w:rsidR="00EB1FAE" w:rsidRPr="00863DC5">
        <w:rPr>
          <w:rFonts w:ascii="Times New Roman" w:hAnsi="Times New Roman" w:cs="Times New Roman"/>
        </w:rPr>
        <w:t>data</w:t>
      </w:r>
      <w:r w:rsidR="00EB1FAE">
        <w:rPr>
          <w:rFonts w:ascii="Times New Roman" w:hAnsi="Times New Roman" w:cs="Times New Roman"/>
        </w:rPr>
        <w:t>base is spatiotemporally precise</w:t>
      </w:r>
      <w:r>
        <w:rPr>
          <w:rFonts w:ascii="Times New Roman" w:hAnsi="Times New Roman" w:cs="Times New Roman"/>
        </w:rPr>
        <w:t xml:space="preserve">, with 69 % of data points directly anchored by automatic vehicle location (AVL) </w:t>
      </w:r>
      <w:r w:rsidR="0002372E">
        <w:rPr>
          <w:rFonts w:ascii="Times New Roman" w:hAnsi="Times New Roman" w:cs="Times New Roman"/>
        </w:rPr>
        <w:t xml:space="preserve">tracking </w:t>
      </w:r>
      <w:r>
        <w:rPr>
          <w:rFonts w:ascii="Times New Roman" w:hAnsi="Times New Roman" w:cs="Times New Roman"/>
        </w:rPr>
        <w:t>records or verified, timestamped</w:t>
      </w:r>
      <w:r w:rsidR="00060B18">
        <w:rPr>
          <w:rFonts w:ascii="Times New Roman" w:hAnsi="Times New Roman" w:cs="Times New Roman"/>
        </w:rPr>
        <w:t>,</w:t>
      </w:r>
      <w:r>
        <w:rPr>
          <w:rFonts w:ascii="Times New Roman" w:hAnsi="Times New Roman" w:cs="Times New Roman"/>
        </w:rPr>
        <w:t xml:space="preserve"> </w:t>
      </w:r>
      <w:r w:rsidR="00060B18">
        <w:rPr>
          <w:rFonts w:ascii="Times New Roman" w:hAnsi="Times New Roman" w:cs="Times New Roman"/>
        </w:rPr>
        <w:t xml:space="preserve">and geolocated </w:t>
      </w:r>
      <w:r>
        <w:rPr>
          <w:rFonts w:ascii="Times New Roman" w:hAnsi="Times New Roman" w:cs="Times New Roman"/>
        </w:rPr>
        <w:t xml:space="preserve">media. The remaining 31 % of data points were reconciled within the complete dataset, and most occurred within narrow time windows with low uncertainty. </w:t>
      </w:r>
      <w:r w:rsidR="005A2C2F">
        <w:rPr>
          <w:rFonts w:ascii="Times New Roman" w:hAnsi="Times New Roman" w:cs="Times New Roman"/>
        </w:rPr>
        <w:t xml:space="preserve">Additional details </w:t>
      </w:r>
      <w:r w:rsidR="00E15CC2">
        <w:rPr>
          <w:rFonts w:ascii="Times New Roman" w:hAnsi="Times New Roman" w:cs="Times New Roman"/>
        </w:rPr>
        <w:t>of the case study methods</w:t>
      </w:r>
      <w:r w:rsidR="006A0D48">
        <w:rPr>
          <w:rFonts w:ascii="Times New Roman" w:hAnsi="Times New Roman" w:cs="Times New Roman"/>
        </w:rPr>
        <w:t xml:space="preserve"> and </w:t>
      </w:r>
      <w:r w:rsidR="00F40FAA">
        <w:rPr>
          <w:rFonts w:ascii="Times New Roman" w:hAnsi="Times New Roman" w:cs="Times New Roman"/>
        </w:rPr>
        <w:t xml:space="preserve">the </w:t>
      </w:r>
      <w:r w:rsidR="006A0D48">
        <w:rPr>
          <w:rFonts w:ascii="Times New Roman" w:hAnsi="Times New Roman" w:cs="Times New Roman"/>
        </w:rPr>
        <w:t>distribution</w:t>
      </w:r>
      <w:r w:rsidR="00F40FAA">
        <w:rPr>
          <w:rFonts w:ascii="Times New Roman" w:hAnsi="Times New Roman" w:cs="Times New Roman"/>
        </w:rPr>
        <w:t>s</w:t>
      </w:r>
      <w:r w:rsidR="006A0D48">
        <w:rPr>
          <w:rFonts w:ascii="Times New Roman" w:hAnsi="Times New Roman" w:cs="Times New Roman"/>
        </w:rPr>
        <w:t xml:space="preserve"> of </w:t>
      </w:r>
      <w:r w:rsidR="003A7D2E">
        <w:rPr>
          <w:rFonts w:ascii="Times New Roman" w:hAnsi="Times New Roman" w:cs="Times New Roman"/>
        </w:rPr>
        <w:t xml:space="preserve">data </w:t>
      </w:r>
      <w:r w:rsidR="00F40FAA">
        <w:rPr>
          <w:rFonts w:ascii="Times New Roman" w:hAnsi="Times New Roman" w:cs="Times New Roman"/>
        </w:rPr>
        <w:t>sources</w:t>
      </w:r>
      <w:r w:rsidR="00E33D0C">
        <w:rPr>
          <w:rFonts w:ascii="Times New Roman" w:hAnsi="Times New Roman" w:cs="Times New Roman"/>
        </w:rPr>
        <w:t>, times, and</w:t>
      </w:r>
      <w:r w:rsidR="00F40FAA">
        <w:rPr>
          <w:rFonts w:ascii="Times New Roman" w:hAnsi="Times New Roman" w:cs="Times New Roman"/>
        </w:rPr>
        <w:t xml:space="preserve"> </w:t>
      </w:r>
      <w:r w:rsidR="003A7D2E">
        <w:rPr>
          <w:rFonts w:ascii="Times New Roman" w:hAnsi="Times New Roman" w:cs="Times New Roman"/>
        </w:rPr>
        <w:t>categories</w:t>
      </w:r>
      <w:r w:rsidR="00E15CC2">
        <w:rPr>
          <w:rFonts w:ascii="Times New Roman" w:hAnsi="Times New Roman" w:cs="Times New Roman"/>
        </w:rPr>
        <w:t xml:space="preserve"> can</w:t>
      </w:r>
      <w:r w:rsidR="005A2C2F">
        <w:rPr>
          <w:rFonts w:ascii="Times New Roman" w:hAnsi="Times New Roman" w:cs="Times New Roman"/>
        </w:rPr>
        <w:t xml:space="preserve"> be </w:t>
      </w:r>
      <w:r w:rsidR="005A2C2F">
        <w:rPr>
          <w:rFonts w:ascii="Times New Roman" w:hAnsi="Times New Roman" w:cs="Times New Roman"/>
        </w:rPr>
        <w:lastRenderedPageBreak/>
        <w:t xml:space="preserve">found in the </w:t>
      </w:r>
      <w:r w:rsidR="007D560C">
        <w:rPr>
          <w:rFonts w:ascii="Times New Roman" w:hAnsi="Times New Roman" w:cs="Times New Roman"/>
        </w:rPr>
        <w:t xml:space="preserve">comprehensive </w:t>
      </w:r>
      <w:r w:rsidR="00E15CC2">
        <w:rPr>
          <w:rFonts w:ascii="Times New Roman" w:hAnsi="Times New Roman" w:cs="Times New Roman"/>
        </w:rPr>
        <w:t>reports</w:t>
      </w:r>
      <w:r w:rsidR="00AE0AFF">
        <w:rPr>
          <w:rFonts w:ascii="Times New Roman" w:hAnsi="Times New Roman" w:cs="Times New Roman"/>
        </w:rPr>
        <w:t xml:space="preserve"> </w:t>
      </w:r>
      <w:r w:rsidR="00CF3746">
        <w:rPr>
          <w:rFonts w:ascii="Times New Roman" w:hAnsi="Times New Roman" w:cs="Times New Roman"/>
        </w:rPr>
        <w:t xml:space="preserve">that are the </w:t>
      </w:r>
      <w:r w:rsidR="00730916">
        <w:rPr>
          <w:rFonts w:ascii="Times New Roman" w:hAnsi="Times New Roman" w:cs="Times New Roman"/>
        </w:rPr>
        <w:t xml:space="preserve">foundation for this research article </w:t>
      </w:r>
      <w:r w:rsidR="00E070FE">
        <w:rPr>
          <w:rFonts w:ascii="Times New Roman" w:hAnsi="Times New Roman" w:cs="Times New Roman"/>
          <w:noProof/>
        </w:rPr>
        <w:t>(Maranghides</w:t>
      </w:r>
      <w:r w:rsidR="00E070FE" w:rsidRPr="00AE0AFF">
        <w:rPr>
          <w:rFonts w:ascii="Times New Roman" w:hAnsi="Times New Roman" w:cs="Times New Roman"/>
          <w:i/>
          <w:noProof/>
        </w:rPr>
        <w:t xml:space="preserve"> et al.</w:t>
      </w:r>
      <w:r w:rsidR="00E070FE">
        <w:rPr>
          <w:rFonts w:ascii="Times New Roman" w:hAnsi="Times New Roman" w:cs="Times New Roman"/>
          <w:noProof/>
        </w:rPr>
        <w:t xml:space="preserve"> 2021; Maranghides</w:t>
      </w:r>
      <w:r w:rsidR="00E070FE" w:rsidRPr="00AE0AFF">
        <w:rPr>
          <w:rFonts w:ascii="Times New Roman" w:hAnsi="Times New Roman" w:cs="Times New Roman"/>
          <w:i/>
          <w:noProof/>
        </w:rPr>
        <w:t xml:space="preserve"> et al.</w:t>
      </w:r>
      <w:r w:rsidR="00E070FE">
        <w:rPr>
          <w:rFonts w:ascii="Times New Roman" w:hAnsi="Times New Roman" w:cs="Times New Roman"/>
          <w:noProof/>
        </w:rPr>
        <w:t xml:space="preserve"> 2023)</w:t>
      </w:r>
      <w:r w:rsidR="00CF3746">
        <w:rPr>
          <w:rFonts w:ascii="Times New Roman" w:hAnsi="Times New Roman" w:cs="Times New Roman"/>
        </w:rPr>
        <w:t>.</w:t>
      </w:r>
      <w:r w:rsidR="007D560C">
        <w:rPr>
          <w:rFonts w:ascii="Times New Roman" w:hAnsi="Times New Roman" w:cs="Times New Roman"/>
        </w:rPr>
        <w:t xml:space="preserve"> </w:t>
      </w:r>
    </w:p>
    <w:p w14:paraId="5BF4495D" w14:textId="77777777" w:rsidR="00164658" w:rsidRDefault="00164658" w:rsidP="00164658">
      <w:pPr>
        <w:spacing w:after="0" w:line="480" w:lineRule="auto"/>
        <w:rPr>
          <w:rFonts w:ascii="Times New Roman" w:hAnsi="Times New Roman" w:cs="Times New Roman"/>
        </w:rPr>
      </w:pPr>
    </w:p>
    <w:p w14:paraId="6244BCB9" w14:textId="1D6EBA24" w:rsidR="00020643" w:rsidRDefault="0005498E" w:rsidP="00164658">
      <w:pPr>
        <w:spacing w:after="0" w:line="480" w:lineRule="auto"/>
        <w:rPr>
          <w:rFonts w:ascii="Times New Roman" w:hAnsi="Times New Roman" w:cs="Times New Roman"/>
        </w:rPr>
      </w:pPr>
      <w:r>
        <w:rPr>
          <w:rFonts w:ascii="Times New Roman" w:hAnsi="Times New Roman" w:cs="Times New Roman"/>
        </w:rPr>
        <w:t>The data collection efforts r</w:t>
      </w:r>
      <w:r w:rsidR="0058374D">
        <w:rPr>
          <w:rFonts w:ascii="Times New Roman" w:hAnsi="Times New Roman" w:cs="Times New Roman"/>
        </w:rPr>
        <w:t>esulted in more than 2500</w:t>
      </w:r>
      <w:r w:rsidR="00544668">
        <w:rPr>
          <w:rFonts w:ascii="Times New Roman" w:hAnsi="Times New Roman" w:cs="Times New Roman"/>
        </w:rPr>
        <w:t xml:space="preserve"> data points each of fire spread and evacuation</w:t>
      </w:r>
      <w:r>
        <w:rPr>
          <w:rFonts w:ascii="Times New Roman" w:hAnsi="Times New Roman" w:cs="Times New Roman"/>
        </w:rPr>
        <w:t>-related observations.</w:t>
      </w:r>
      <w:r w:rsidR="003E71D3">
        <w:rPr>
          <w:rFonts w:ascii="Times New Roman" w:hAnsi="Times New Roman" w:cs="Times New Roman"/>
        </w:rPr>
        <w:t xml:space="preserve"> In combination, the</w:t>
      </w:r>
      <w:r w:rsidR="00371C46">
        <w:rPr>
          <w:rFonts w:ascii="Times New Roman" w:hAnsi="Times New Roman" w:cs="Times New Roman"/>
        </w:rPr>
        <w:t xml:space="preserve"> fire spread and behavior observations provided context for the </w:t>
      </w:r>
      <w:r w:rsidR="00EE68F4">
        <w:rPr>
          <w:rFonts w:ascii="Times New Roman" w:hAnsi="Times New Roman" w:cs="Times New Roman"/>
        </w:rPr>
        <w:t xml:space="preserve">requests for </w:t>
      </w:r>
      <w:r w:rsidR="00371C46">
        <w:rPr>
          <w:rFonts w:ascii="Times New Roman" w:hAnsi="Times New Roman" w:cs="Times New Roman"/>
        </w:rPr>
        <w:t>emergency notification</w:t>
      </w:r>
      <w:r w:rsidR="00325C53">
        <w:rPr>
          <w:rFonts w:ascii="Times New Roman" w:hAnsi="Times New Roman" w:cs="Times New Roman"/>
        </w:rPr>
        <w:t xml:space="preserve"> and</w:t>
      </w:r>
      <w:r w:rsidR="00371C46">
        <w:rPr>
          <w:rFonts w:ascii="Times New Roman" w:hAnsi="Times New Roman" w:cs="Times New Roman"/>
        </w:rPr>
        <w:t xml:space="preserve"> evacuation</w:t>
      </w:r>
      <w:r w:rsidR="00325C53">
        <w:rPr>
          <w:rFonts w:ascii="Times New Roman" w:hAnsi="Times New Roman" w:cs="Times New Roman"/>
        </w:rPr>
        <w:t xml:space="preserve"> </w:t>
      </w:r>
      <w:r w:rsidR="00EE68F4">
        <w:rPr>
          <w:rFonts w:ascii="Times New Roman" w:hAnsi="Times New Roman" w:cs="Times New Roman"/>
        </w:rPr>
        <w:t>orders</w:t>
      </w:r>
      <w:r w:rsidR="007D07A3">
        <w:rPr>
          <w:rFonts w:ascii="Times New Roman" w:hAnsi="Times New Roman" w:cs="Times New Roman"/>
        </w:rPr>
        <w:t>, as well as</w:t>
      </w:r>
      <w:r w:rsidR="001F24EF">
        <w:rPr>
          <w:rFonts w:ascii="Times New Roman" w:hAnsi="Times New Roman" w:cs="Times New Roman"/>
        </w:rPr>
        <w:t xml:space="preserve"> </w:t>
      </w:r>
      <w:r w:rsidR="002233C5">
        <w:rPr>
          <w:rFonts w:ascii="Times New Roman" w:hAnsi="Times New Roman" w:cs="Times New Roman"/>
        </w:rPr>
        <w:t>the progression of the evacuations</w:t>
      </w:r>
      <w:r w:rsidR="00B35B2A">
        <w:rPr>
          <w:rFonts w:ascii="Times New Roman" w:hAnsi="Times New Roman" w:cs="Times New Roman"/>
        </w:rPr>
        <w:t xml:space="preserve">, including </w:t>
      </w:r>
      <w:r w:rsidR="002233C5">
        <w:rPr>
          <w:rFonts w:ascii="Times New Roman" w:hAnsi="Times New Roman" w:cs="Times New Roman"/>
        </w:rPr>
        <w:t xml:space="preserve">dynamic </w:t>
      </w:r>
      <w:r w:rsidR="001F24EF">
        <w:rPr>
          <w:rFonts w:ascii="Times New Roman" w:hAnsi="Times New Roman" w:cs="Times New Roman"/>
        </w:rPr>
        <w:t>traffic</w:t>
      </w:r>
      <w:r w:rsidR="00325C53">
        <w:rPr>
          <w:rFonts w:ascii="Times New Roman" w:hAnsi="Times New Roman" w:cs="Times New Roman"/>
        </w:rPr>
        <w:t xml:space="preserve"> conditions, r</w:t>
      </w:r>
      <w:r w:rsidR="00557E35">
        <w:rPr>
          <w:rFonts w:ascii="Times New Roman" w:hAnsi="Times New Roman" w:cs="Times New Roman"/>
        </w:rPr>
        <w:t>escues</w:t>
      </w:r>
      <w:r w:rsidR="00EE68F4">
        <w:rPr>
          <w:rFonts w:ascii="Times New Roman" w:hAnsi="Times New Roman" w:cs="Times New Roman"/>
        </w:rPr>
        <w:t xml:space="preserve">, </w:t>
      </w:r>
      <w:r w:rsidR="002233C5">
        <w:rPr>
          <w:rFonts w:ascii="Times New Roman" w:hAnsi="Times New Roman" w:cs="Times New Roman"/>
        </w:rPr>
        <w:t xml:space="preserve">and </w:t>
      </w:r>
      <w:r w:rsidR="00B35B2A">
        <w:rPr>
          <w:rFonts w:ascii="Times New Roman" w:hAnsi="Times New Roman" w:cs="Times New Roman"/>
        </w:rPr>
        <w:t>the use of temporary refuge areas (TRAs).</w:t>
      </w:r>
    </w:p>
    <w:p w14:paraId="53C57BFC" w14:textId="77777777" w:rsidR="00164658" w:rsidRDefault="00164658" w:rsidP="00164658">
      <w:pPr>
        <w:spacing w:after="0" w:line="480" w:lineRule="auto"/>
        <w:rPr>
          <w:rFonts w:ascii="Times New Roman" w:hAnsi="Times New Roman" w:cs="Times New Roman"/>
        </w:rPr>
      </w:pPr>
    </w:p>
    <w:p w14:paraId="5045A20A" w14:textId="472AE210" w:rsidR="0041253B" w:rsidRDefault="002C6D7E" w:rsidP="00164658">
      <w:pPr>
        <w:spacing w:after="0" w:line="480" w:lineRule="auto"/>
        <w:rPr>
          <w:rFonts w:ascii="Times New Roman" w:hAnsi="Times New Roman" w:cs="Times New Roman"/>
        </w:rPr>
      </w:pPr>
      <w:r>
        <w:rPr>
          <w:rFonts w:ascii="Times New Roman" w:hAnsi="Times New Roman" w:cs="Times New Roman"/>
        </w:rPr>
        <w:t xml:space="preserve">TRAs were </w:t>
      </w:r>
      <w:r w:rsidR="00116DD2">
        <w:rPr>
          <w:rFonts w:ascii="Times New Roman" w:hAnsi="Times New Roman" w:cs="Times New Roman"/>
        </w:rPr>
        <w:t xml:space="preserve">identified in the analysis </w:t>
      </w:r>
      <w:r w:rsidR="00863A37">
        <w:rPr>
          <w:rFonts w:ascii="Times New Roman" w:hAnsi="Times New Roman" w:cs="Times New Roman"/>
        </w:rPr>
        <w:t>as any location where civilian</w:t>
      </w:r>
      <w:r w:rsidR="00530685">
        <w:rPr>
          <w:rFonts w:ascii="Times New Roman" w:hAnsi="Times New Roman" w:cs="Times New Roman"/>
        </w:rPr>
        <w:t>s</w:t>
      </w:r>
      <w:r w:rsidR="00863A37">
        <w:rPr>
          <w:rFonts w:ascii="Times New Roman" w:hAnsi="Times New Roman" w:cs="Times New Roman"/>
        </w:rPr>
        <w:t xml:space="preserve"> or first responder</w:t>
      </w:r>
      <w:r w:rsidR="00530685">
        <w:rPr>
          <w:rFonts w:ascii="Times New Roman" w:hAnsi="Times New Roman" w:cs="Times New Roman"/>
        </w:rPr>
        <w:t>s</w:t>
      </w:r>
      <w:r w:rsidR="001E0EBE">
        <w:rPr>
          <w:rFonts w:ascii="Times New Roman" w:hAnsi="Times New Roman" w:cs="Times New Roman"/>
        </w:rPr>
        <w:t xml:space="preserve"> sought relief</w:t>
      </w:r>
      <w:r w:rsidR="00032D43">
        <w:rPr>
          <w:rFonts w:ascii="Times New Roman" w:hAnsi="Times New Roman" w:cs="Times New Roman"/>
        </w:rPr>
        <w:t xml:space="preserve"> </w:t>
      </w:r>
      <w:r w:rsidR="00530685">
        <w:rPr>
          <w:rFonts w:ascii="Times New Roman" w:hAnsi="Times New Roman" w:cs="Times New Roman"/>
        </w:rPr>
        <w:t>from fire exposures</w:t>
      </w:r>
      <w:r w:rsidR="00E70FBF">
        <w:rPr>
          <w:rFonts w:ascii="Times New Roman" w:hAnsi="Times New Roman" w:cs="Times New Roman"/>
        </w:rPr>
        <w:t>,</w:t>
      </w:r>
      <w:r w:rsidR="00530685">
        <w:rPr>
          <w:rFonts w:ascii="Times New Roman" w:hAnsi="Times New Roman" w:cs="Times New Roman"/>
        </w:rPr>
        <w:t xml:space="preserve"> </w:t>
      </w:r>
      <w:r w:rsidR="00032D43">
        <w:rPr>
          <w:rFonts w:ascii="Times New Roman" w:hAnsi="Times New Roman" w:cs="Times New Roman"/>
        </w:rPr>
        <w:t xml:space="preserve">or </w:t>
      </w:r>
      <w:r w:rsidR="00530685">
        <w:rPr>
          <w:rFonts w:ascii="Times New Roman" w:hAnsi="Times New Roman" w:cs="Times New Roman"/>
        </w:rPr>
        <w:t>were</w:t>
      </w:r>
      <w:r w:rsidR="00032D43">
        <w:rPr>
          <w:rFonts w:ascii="Times New Roman" w:hAnsi="Times New Roman" w:cs="Times New Roman"/>
        </w:rPr>
        <w:t xml:space="preserve"> directed to</w:t>
      </w:r>
      <w:r w:rsidR="00C06106">
        <w:rPr>
          <w:rFonts w:ascii="Times New Roman" w:hAnsi="Times New Roman" w:cs="Times New Roman"/>
        </w:rPr>
        <w:t xml:space="preserve"> go</w:t>
      </w:r>
      <w:r w:rsidR="00F0273E">
        <w:rPr>
          <w:rFonts w:ascii="Times New Roman" w:hAnsi="Times New Roman" w:cs="Times New Roman"/>
        </w:rPr>
        <w:t xml:space="preserve"> to</w:t>
      </w:r>
      <w:r w:rsidR="00E70FBF">
        <w:rPr>
          <w:rFonts w:ascii="Times New Roman" w:hAnsi="Times New Roman" w:cs="Times New Roman"/>
        </w:rPr>
        <w:t>,</w:t>
      </w:r>
      <w:r w:rsidR="00F0273E">
        <w:rPr>
          <w:rFonts w:ascii="Times New Roman" w:hAnsi="Times New Roman" w:cs="Times New Roman"/>
        </w:rPr>
        <w:t xml:space="preserve"> for risk reduction or evacuation management</w:t>
      </w:r>
      <w:r w:rsidR="005A064B">
        <w:rPr>
          <w:rFonts w:ascii="Times New Roman" w:hAnsi="Times New Roman" w:cs="Times New Roman"/>
        </w:rPr>
        <w:t>.</w:t>
      </w:r>
      <w:r w:rsidR="0039515B">
        <w:rPr>
          <w:rFonts w:ascii="Times New Roman" w:hAnsi="Times New Roman" w:cs="Times New Roman"/>
        </w:rPr>
        <w:t xml:space="preserve"> </w:t>
      </w:r>
      <w:r w:rsidR="009F3BBC">
        <w:rPr>
          <w:rFonts w:ascii="Times New Roman" w:hAnsi="Times New Roman" w:cs="Times New Roman"/>
        </w:rPr>
        <w:t xml:space="preserve">The data </w:t>
      </w:r>
      <w:r w:rsidR="00F8175A">
        <w:rPr>
          <w:rFonts w:ascii="Times New Roman" w:hAnsi="Times New Roman" w:cs="Times New Roman"/>
        </w:rPr>
        <w:t xml:space="preserve">sources have </w:t>
      </w:r>
      <w:r w:rsidR="00B67648">
        <w:rPr>
          <w:rFonts w:ascii="Times New Roman" w:hAnsi="Times New Roman" w:cs="Times New Roman"/>
        </w:rPr>
        <w:t>a</w:t>
      </w:r>
      <w:r w:rsidR="009F3BBC">
        <w:rPr>
          <w:rFonts w:ascii="Times New Roman" w:hAnsi="Times New Roman" w:cs="Times New Roman"/>
        </w:rPr>
        <w:t xml:space="preserve"> bias</w:t>
      </w:r>
      <w:r w:rsidR="00B67648">
        <w:rPr>
          <w:rFonts w:ascii="Times New Roman" w:hAnsi="Times New Roman" w:cs="Times New Roman"/>
        </w:rPr>
        <w:t xml:space="preserve"> </w:t>
      </w:r>
      <w:r w:rsidR="009F3BBC">
        <w:rPr>
          <w:rFonts w:ascii="Times New Roman" w:hAnsi="Times New Roman" w:cs="Times New Roman"/>
        </w:rPr>
        <w:t xml:space="preserve">to include TRAs formed </w:t>
      </w:r>
      <w:r w:rsidR="00F04E1A">
        <w:rPr>
          <w:rFonts w:ascii="Times New Roman" w:hAnsi="Times New Roman" w:cs="Times New Roman"/>
        </w:rPr>
        <w:t xml:space="preserve">or formalized </w:t>
      </w:r>
      <w:r w:rsidR="009F3BBC">
        <w:rPr>
          <w:rFonts w:ascii="Times New Roman" w:hAnsi="Times New Roman" w:cs="Times New Roman"/>
        </w:rPr>
        <w:t xml:space="preserve">by </w:t>
      </w:r>
      <w:r w:rsidR="00A9146E">
        <w:rPr>
          <w:rFonts w:ascii="Times New Roman" w:hAnsi="Times New Roman" w:cs="Times New Roman"/>
        </w:rPr>
        <w:t>first responders</w:t>
      </w:r>
      <w:r w:rsidR="009F3BBC">
        <w:rPr>
          <w:rFonts w:ascii="Times New Roman" w:hAnsi="Times New Roman" w:cs="Times New Roman"/>
        </w:rPr>
        <w:t>. While</w:t>
      </w:r>
      <w:r w:rsidR="00366ABD">
        <w:rPr>
          <w:rFonts w:ascii="Times New Roman" w:hAnsi="Times New Roman" w:cs="Times New Roman"/>
        </w:rPr>
        <w:t xml:space="preserve"> there are likely </w:t>
      </w:r>
      <w:r w:rsidR="00101685">
        <w:rPr>
          <w:rFonts w:ascii="Times New Roman" w:hAnsi="Times New Roman" w:cs="Times New Roman"/>
        </w:rPr>
        <w:t xml:space="preserve">additional </w:t>
      </w:r>
      <w:r w:rsidR="00366ABD">
        <w:rPr>
          <w:rFonts w:ascii="Times New Roman" w:hAnsi="Times New Roman" w:cs="Times New Roman"/>
        </w:rPr>
        <w:t xml:space="preserve">instances of temporary refuge or </w:t>
      </w:r>
      <w:r w:rsidR="00784DEF">
        <w:rPr>
          <w:rFonts w:ascii="Times New Roman" w:hAnsi="Times New Roman" w:cs="Times New Roman"/>
        </w:rPr>
        <w:t xml:space="preserve">brief </w:t>
      </w:r>
      <w:r w:rsidR="00366ABD">
        <w:rPr>
          <w:rFonts w:ascii="Times New Roman" w:hAnsi="Times New Roman" w:cs="Times New Roman"/>
        </w:rPr>
        <w:t>shelter</w:t>
      </w:r>
      <w:r w:rsidR="0018726B">
        <w:rPr>
          <w:rFonts w:ascii="Times New Roman" w:hAnsi="Times New Roman" w:cs="Times New Roman"/>
        </w:rPr>
        <w:t>-</w:t>
      </w:r>
      <w:r w:rsidR="00366ABD">
        <w:rPr>
          <w:rFonts w:ascii="Times New Roman" w:hAnsi="Times New Roman" w:cs="Times New Roman"/>
        </w:rPr>
        <w:t>i</w:t>
      </w:r>
      <w:r w:rsidR="0018726B">
        <w:rPr>
          <w:rFonts w:ascii="Times New Roman" w:hAnsi="Times New Roman" w:cs="Times New Roman"/>
        </w:rPr>
        <w:t>n-</w:t>
      </w:r>
      <w:r w:rsidR="00366ABD">
        <w:rPr>
          <w:rFonts w:ascii="Times New Roman" w:hAnsi="Times New Roman" w:cs="Times New Roman"/>
        </w:rPr>
        <w:t>place by individuals</w:t>
      </w:r>
      <w:r w:rsidR="00A6398F">
        <w:rPr>
          <w:rFonts w:ascii="Times New Roman" w:hAnsi="Times New Roman" w:cs="Times New Roman"/>
        </w:rPr>
        <w:t xml:space="preserve"> or small groups</w:t>
      </w:r>
      <w:r w:rsidR="00366ABD">
        <w:rPr>
          <w:rFonts w:ascii="Times New Roman" w:hAnsi="Times New Roman" w:cs="Times New Roman"/>
        </w:rPr>
        <w:t xml:space="preserve">, </w:t>
      </w:r>
      <w:r w:rsidR="00717692">
        <w:rPr>
          <w:rFonts w:ascii="Times New Roman" w:hAnsi="Times New Roman" w:cs="Times New Roman"/>
        </w:rPr>
        <w:t xml:space="preserve">there is high confidence that </w:t>
      </w:r>
      <w:r w:rsidR="000E3E2B">
        <w:rPr>
          <w:rFonts w:ascii="Times New Roman" w:hAnsi="Times New Roman" w:cs="Times New Roman"/>
        </w:rPr>
        <w:t xml:space="preserve">most </w:t>
      </w:r>
      <w:r w:rsidR="00A96F54">
        <w:rPr>
          <w:rFonts w:ascii="Times New Roman" w:hAnsi="Times New Roman" w:cs="Times New Roman"/>
        </w:rPr>
        <w:t>TRA events are accounted for in the data</w:t>
      </w:r>
      <w:r w:rsidR="00530685">
        <w:rPr>
          <w:rFonts w:ascii="Times New Roman" w:hAnsi="Times New Roman" w:cs="Times New Roman"/>
        </w:rPr>
        <w:t xml:space="preserve"> based on the spatiotemporal coverage of the </w:t>
      </w:r>
      <w:r w:rsidR="00FF254F">
        <w:rPr>
          <w:rFonts w:ascii="Times New Roman" w:hAnsi="Times New Roman" w:cs="Times New Roman"/>
        </w:rPr>
        <w:t>data sources</w:t>
      </w:r>
      <w:r w:rsidR="00DB2381">
        <w:rPr>
          <w:rFonts w:ascii="Times New Roman" w:hAnsi="Times New Roman" w:cs="Times New Roman"/>
        </w:rPr>
        <w:t>,</w:t>
      </w:r>
      <w:r w:rsidR="00046008">
        <w:rPr>
          <w:rFonts w:ascii="Times New Roman" w:hAnsi="Times New Roman" w:cs="Times New Roman"/>
        </w:rPr>
        <w:t xml:space="preserve"> and </w:t>
      </w:r>
      <w:r w:rsidR="00DB2381">
        <w:rPr>
          <w:rFonts w:ascii="Times New Roman" w:hAnsi="Times New Roman" w:cs="Times New Roman"/>
        </w:rPr>
        <w:t xml:space="preserve">they </w:t>
      </w:r>
      <w:r w:rsidR="008028DE">
        <w:rPr>
          <w:rFonts w:ascii="Times New Roman" w:hAnsi="Times New Roman" w:cs="Times New Roman"/>
        </w:rPr>
        <w:t>are</w:t>
      </w:r>
      <w:r w:rsidR="00046008">
        <w:rPr>
          <w:rFonts w:ascii="Times New Roman" w:hAnsi="Times New Roman" w:cs="Times New Roman"/>
        </w:rPr>
        <w:t xml:space="preserve"> representative of the community-scale </w:t>
      </w:r>
      <w:r w:rsidR="002F7111">
        <w:rPr>
          <w:rFonts w:ascii="Times New Roman" w:hAnsi="Times New Roman" w:cs="Times New Roman"/>
        </w:rPr>
        <w:t>implementation of TRAs</w:t>
      </w:r>
      <w:r w:rsidR="00FD75FF">
        <w:rPr>
          <w:rFonts w:ascii="Times New Roman" w:hAnsi="Times New Roman" w:cs="Times New Roman"/>
        </w:rPr>
        <w:t xml:space="preserve"> during the incident</w:t>
      </w:r>
      <w:r w:rsidR="00A96F54">
        <w:rPr>
          <w:rFonts w:ascii="Times New Roman" w:hAnsi="Times New Roman" w:cs="Times New Roman"/>
        </w:rPr>
        <w:t xml:space="preserve">. </w:t>
      </w:r>
      <w:r w:rsidR="005A064B">
        <w:rPr>
          <w:rFonts w:ascii="Times New Roman" w:hAnsi="Times New Roman" w:cs="Times New Roman"/>
        </w:rPr>
        <w:t xml:space="preserve">All </w:t>
      </w:r>
      <w:r w:rsidR="00CD2BB4">
        <w:rPr>
          <w:rFonts w:ascii="Times New Roman" w:hAnsi="Times New Roman" w:cs="Times New Roman"/>
        </w:rPr>
        <w:t>data points</w:t>
      </w:r>
      <w:r w:rsidR="005A064B">
        <w:rPr>
          <w:rFonts w:ascii="Times New Roman" w:hAnsi="Times New Roman" w:cs="Times New Roman"/>
        </w:rPr>
        <w:t xml:space="preserve"> </w:t>
      </w:r>
      <w:r w:rsidR="00A053D1">
        <w:rPr>
          <w:rFonts w:ascii="Times New Roman" w:hAnsi="Times New Roman" w:cs="Times New Roman"/>
        </w:rPr>
        <w:t xml:space="preserve">relating to </w:t>
      </w:r>
      <w:r w:rsidR="00784DEF">
        <w:rPr>
          <w:rFonts w:ascii="Times New Roman" w:hAnsi="Times New Roman" w:cs="Times New Roman"/>
        </w:rPr>
        <w:t>each</w:t>
      </w:r>
      <w:r w:rsidR="00A053D1">
        <w:rPr>
          <w:rFonts w:ascii="Times New Roman" w:hAnsi="Times New Roman" w:cs="Times New Roman"/>
        </w:rPr>
        <w:t xml:space="preserve"> location were compiled and analyzed</w:t>
      </w:r>
      <w:r w:rsidR="00573685">
        <w:rPr>
          <w:rFonts w:ascii="Times New Roman" w:hAnsi="Times New Roman" w:cs="Times New Roman"/>
        </w:rPr>
        <w:t>,</w:t>
      </w:r>
      <w:r w:rsidR="00A053D1">
        <w:rPr>
          <w:rFonts w:ascii="Times New Roman" w:hAnsi="Times New Roman" w:cs="Times New Roman"/>
        </w:rPr>
        <w:t xml:space="preserve"> along with relevant fire progression observations</w:t>
      </w:r>
      <w:r w:rsidR="00573685">
        <w:rPr>
          <w:rFonts w:ascii="Times New Roman" w:hAnsi="Times New Roman" w:cs="Times New Roman"/>
        </w:rPr>
        <w:t>,</w:t>
      </w:r>
      <w:r w:rsidR="00A053D1">
        <w:rPr>
          <w:rFonts w:ascii="Times New Roman" w:hAnsi="Times New Roman" w:cs="Times New Roman"/>
        </w:rPr>
        <w:t xml:space="preserve"> to </w:t>
      </w:r>
      <w:r w:rsidR="00167BAA">
        <w:rPr>
          <w:rFonts w:ascii="Times New Roman" w:hAnsi="Times New Roman" w:cs="Times New Roman"/>
        </w:rPr>
        <w:t xml:space="preserve">understand and describe </w:t>
      </w:r>
      <w:r w:rsidR="0079150B">
        <w:rPr>
          <w:rFonts w:ascii="Times New Roman" w:hAnsi="Times New Roman" w:cs="Times New Roman"/>
        </w:rPr>
        <w:t xml:space="preserve">the conditions and sequence of events at </w:t>
      </w:r>
      <w:r w:rsidR="00167BAA">
        <w:rPr>
          <w:rFonts w:ascii="Times New Roman" w:hAnsi="Times New Roman" w:cs="Times New Roman"/>
        </w:rPr>
        <w:t>each TRA</w:t>
      </w:r>
      <w:r w:rsidR="0079150B">
        <w:rPr>
          <w:rFonts w:ascii="Times New Roman" w:hAnsi="Times New Roman" w:cs="Times New Roman"/>
        </w:rPr>
        <w:t xml:space="preserve">. </w:t>
      </w:r>
      <w:r w:rsidR="00215CED">
        <w:rPr>
          <w:rFonts w:ascii="Times New Roman" w:hAnsi="Times New Roman" w:cs="Times New Roman"/>
        </w:rPr>
        <w:t>Data density range</w:t>
      </w:r>
      <w:r w:rsidR="000C7918">
        <w:rPr>
          <w:rFonts w:ascii="Times New Roman" w:hAnsi="Times New Roman" w:cs="Times New Roman"/>
        </w:rPr>
        <w:t>d</w:t>
      </w:r>
      <w:r w:rsidR="00215CED">
        <w:rPr>
          <w:rFonts w:ascii="Times New Roman" w:hAnsi="Times New Roman" w:cs="Times New Roman"/>
        </w:rPr>
        <w:t xml:space="preserve"> from </w:t>
      </w:r>
      <w:r w:rsidR="00D113C4" w:rsidRPr="000568FD">
        <w:rPr>
          <w:rFonts w:ascii="Times New Roman" w:hAnsi="Times New Roman" w:cs="Times New Roman"/>
        </w:rPr>
        <w:t xml:space="preserve">one to </w:t>
      </w:r>
      <w:r w:rsidR="00287740" w:rsidRPr="000568FD">
        <w:rPr>
          <w:rFonts w:ascii="Times New Roman" w:hAnsi="Times New Roman" w:cs="Times New Roman"/>
        </w:rPr>
        <w:t>141</w:t>
      </w:r>
      <w:r w:rsidR="00D113C4">
        <w:rPr>
          <w:rFonts w:ascii="Times New Roman" w:hAnsi="Times New Roman" w:cs="Times New Roman"/>
        </w:rPr>
        <w:t xml:space="preserve"> data</w:t>
      </w:r>
      <w:r w:rsidR="000C7918">
        <w:rPr>
          <w:rFonts w:ascii="Times New Roman" w:hAnsi="Times New Roman" w:cs="Times New Roman"/>
        </w:rPr>
        <w:t xml:space="preserve"> </w:t>
      </w:r>
      <w:r w:rsidR="00D113C4">
        <w:rPr>
          <w:rFonts w:ascii="Times New Roman" w:hAnsi="Times New Roman" w:cs="Times New Roman"/>
        </w:rPr>
        <w:t>points</w:t>
      </w:r>
      <w:r w:rsidR="00BB132C">
        <w:rPr>
          <w:rFonts w:ascii="Times New Roman" w:hAnsi="Times New Roman" w:cs="Times New Roman"/>
        </w:rPr>
        <w:t xml:space="preserve"> at each location</w:t>
      </w:r>
      <w:r w:rsidR="00287740">
        <w:rPr>
          <w:rFonts w:ascii="Times New Roman" w:hAnsi="Times New Roman" w:cs="Times New Roman"/>
        </w:rPr>
        <w:t xml:space="preserve"> (median</w:t>
      </w:r>
      <w:r w:rsidR="00AE36FE">
        <w:rPr>
          <w:rFonts w:ascii="Times New Roman" w:hAnsi="Times New Roman" w:cs="Times New Roman"/>
        </w:rPr>
        <w:t>:</w:t>
      </w:r>
      <w:r w:rsidR="00287740">
        <w:rPr>
          <w:rFonts w:ascii="Times New Roman" w:hAnsi="Times New Roman" w:cs="Times New Roman"/>
        </w:rPr>
        <w:t xml:space="preserve"> 14)</w:t>
      </w:r>
      <w:r w:rsidR="00167BAA">
        <w:rPr>
          <w:rFonts w:ascii="Times New Roman" w:hAnsi="Times New Roman" w:cs="Times New Roman"/>
        </w:rPr>
        <w:t xml:space="preserve">. </w:t>
      </w:r>
      <w:r w:rsidR="002227DF">
        <w:rPr>
          <w:rFonts w:ascii="Times New Roman" w:hAnsi="Times New Roman" w:cs="Times New Roman"/>
        </w:rPr>
        <w:t xml:space="preserve">Basic details </w:t>
      </w:r>
      <w:r w:rsidR="00AE36FE">
        <w:rPr>
          <w:rFonts w:ascii="Times New Roman" w:hAnsi="Times New Roman" w:cs="Times New Roman"/>
        </w:rPr>
        <w:t>compiled for</w:t>
      </w:r>
      <w:r w:rsidR="002227DF">
        <w:rPr>
          <w:rFonts w:ascii="Times New Roman" w:hAnsi="Times New Roman" w:cs="Times New Roman"/>
        </w:rPr>
        <w:t xml:space="preserve"> each TRA include the </w:t>
      </w:r>
      <w:r w:rsidR="005C7AA6">
        <w:rPr>
          <w:rFonts w:ascii="Times New Roman" w:hAnsi="Times New Roman" w:cs="Times New Roman"/>
        </w:rPr>
        <w:t xml:space="preserve">point </w:t>
      </w:r>
      <w:r w:rsidR="002227DF">
        <w:rPr>
          <w:rFonts w:ascii="Times New Roman" w:hAnsi="Times New Roman" w:cs="Times New Roman"/>
        </w:rPr>
        <w:t xml:space="preserve">location, </w:t>
      </w:r>
      <w:r w:rsidR="008615F6">
        <w:rPr>
          <w:rFonts w:ascii="Times New Roman" w:hAnsi="Times New Roman" w:cs="Times New Roman"/>
        </w:rPr>
        <w:t xml:space="preserve">type of location (parking lot, roadway, </w:t>
      </w:r>
      <w:r w:rsidR="00DD467C">
        <w:rPr>
          <w:rFonts w:ascii="Times New Roman" w:hAnsi="Times New Roman" w:cs="Times New Roman"/>
        </w:rPr>
        <w:t>natural area</w:t>
      </w:r>
      <w:r w:rsidR="00E66270">
        <w:rPr>
          <w:rFonts w:ascii="Times New Roman" w:hAnsi="Times New Roman" w:cs="Times New Roman"/>
        </w:rPr>
        <w:t>, structure</w:t>
      </w:r>
      <w:r w:rsidR="008615F6">
        <w:rPr>
          <w:rFonts w:ascii="Times New Roman" w:hAnsi="Times New Roman" w:cs="Times New Roman"/>
        </w:rPr>
        <w:t xml:space="preserve">), </w:t>
      </w:r>
      <w:r w:rsidR="00CC3D32">
        <w:rPr>
          <w:rFonts w:ascii="Times New Roman" w:hAnsi="Times New Roman" w:cs="Times New Roman"/>
        </w:rPr>
        <w:t xml:space="preserve">start time, duration, </w:t>
      </w:r>
      <w:r w:rsidR="00A66506">
        <w:rPr>
          <w:rFonts w:ascii="Times New Roman" w:hAnsi="Times New Roman" w:cs="Times New Roman"/>
        </w:rPr>
        <w:t>and number of civilians</w:t>
      </w:r>
      <w:r w:rsidR="009F068D">
        <w:rPr>
          <w:rFonts w:ascii="Times New Roman" w:hAnsi="Times New Roman" w:cs="Times New Roman"/>
        </w:rPr>
        <w:t xml:space="preserve"> or vehicles</w:t>
      </w:r>
      <w:r w:rsidR="00D442D0">
        <w:rPr>
          <w:rFonts w:ascii="Times New Roman" w:hAnsi="Times New Roman" w:cs="Times New Roman"/>
        </w:rPr>
        <w:t xml:space="preserve"> involved</w:t>
      </w:r>
      <w:r w:rsidR="00A66506">
        <w:rPr>
          <w:rFonts w:ascii="Times New Roman" w:hAnsi="Times New Roman" w:cs="Times New Roman"/>
        </w:rPr>
        <w:t>.</w:t>
      </w:r>
      <w:r w:rsidR="00F94CE7">
        <w:rPr>
          <w:rFonts w:ascii="Times New Roman" w:hAnsi="Times New Roman" w:cs="Times New Roman"/>
        </w:rPr>
        <w:t xml:space="preserve"> </w:t>
      </w:r>
      <w:r w:rsidR="009F068D">
        <w:rPr>
          <w:rFonts w:ascii="Times New Roman" w:hAnsi="Times New Roman" w:cs="Times New Roman"/>
        </w:rPr>
        <w:t>Headcounts were</w:t>
      </w:r>
      <w:r w:rsidR="00C40ED4">
        <w:rPr>
          <w:rFonts w:ascii="Times New Roman" w:hAnsi="Times New Roman" w:cs="Times New Roman"/>
        </w:rPr>
        <w:t xml:space="preserve"> determined </w:t>
      </w:r>
      <w:r w:rsidR="001F71DB">
        <w:rPr>
          <w:rFonts w:ascii="Times New Roman" w:hAnsi="Times New Roman" w:cs="Times New Roman"/>
        </w:rPr>
        <w:t xml:space="preserve">by a combination of available data and may include </w:t>
      </w:r>
      <w:r w:rsidR="009F068D">
        <w:rPr>
          <w:rFonts w:ascii="Times New Roman" w:hAnsi="Times New Roman" w:cs="Times New Roman"/>
        </w:rPr>
        <w:t xml:space="preserve">exact counts </w:t>
      </w:r>
      <w:r w:rsidR="003C5861">
        <w:rPr>
          <w:rFonts w:ascii="Times New Roman" w:hAnsi="Times New Roman" w:cs="Times New Roman"/>
        </w:rPr>
        <w:t xml:space="preserve">or estimates </w:t>
      </w:r>
      <w:r w:rsidR="004D44C2">
        <w:rPr>
          <w:rFonts w:ascii="Times New Roman" w:hAnsi="Times New Roman" w:cs="Times New Roman"/>
        </w:rPr>
        <w:lastRenderedPageBreak/>
        <w:t>from</w:t>
      </w:r>
      <w:r w:rsidR="001F71DB">
        <w:rPr>
          <w:rFonts w:ascii="Times New Roman" w:hAnsi="Times New Roman" w:cs="Times New Roman"/>
        </w:rPr>
        <w:t xml:space="preserve"> </w:t>
      </w:r>
      <w:r w:rsidR="001030AB">
        <w:rPr>
          <w:rFonts w:ascii="Times New Roman" w:hAnsi="Times New Roman" w:cs="Times New Roman"/>
        </w:rPr>
        <w:t>first responders</w:t>
      </w:r>
      <w:r w:rsidR="004164CC">
        <w:rPr>
          <w:rFonts w:ascii="Times New Roman" w:hAnsi="Times New Roman" w:cs="Times New Roman"/>
        </w:rPr>
        <w:t xml:space="preserve"> who were on scene</w:t>
      </w:r>
      <w:r w:rsidR="004D44C2">
        <w:rPr>
          <w:rFonts w:ascii="Times New Roman" w:hAnsi="Times New Roman" w:cs="Times New Roman"/>
        </w:rPr>
        <w:t>, as well as those</w:t>
      </w:r>
      <w:r w:rsidR="001030AB">
        <w:rPr>
          <w:rFonts w:ascii="Times New Roman" w:hAnsi="Times New Roman" w:cs="Times New Roman"/>
        </w:rPr>
        <w:t xml:space="preserve"> obtained from photos or videos</w:t>
      </w:r>
      <w:r w:rsidR="00C32F08">
        <w:rPr>
          <w:rFonts w:ascii="Times New Roman" w:hAnsi="Times New Roman" w:cs="Times New Roman"/>
        </w:rPr>
        <w:t xml:space="preserve">. As a </w:t>
      </w:r>
      <w:r w:rsidR="00447864">
        <w:rPr>
          <w:rFonts w:ascii="Times New Roman" w:hAnsi="Times New Roman" w:cs="Times New Roman"/>
        </w:rPr>
        <w:t xml:space="preserve">conservative </w:t>
      </w:r>
      <w:r w:rsidR="00C32F08">
        <w:rPr>
          <w:rFonts w:ascii="Times New Roman" w:hAnsi="Times New Roman" w:cs="Times New Roman"/>
        </w:rPr>
        <w:t xml:space="preserve">baseline, vehicles </w:t>
      </w:r>
      <w:r w:rsidR="00447864">
        <w:rPr>
          <w:rFonts w:ascii="Times New Roman" w:hAnsi="Times New Roman" w:cs="Times New Roman"/>
        </w:rPr>
        <w:t xml:space="preserve">were considered to be occupied by a single person. </w:t>
      </w:r>
    </w:p>
    <w:p w14:paraId="55FF9273" w14:textId="77777777" w:rsidR="00164658" w:rsidRDefault="00164658" w:rsidP="00164658">
      <w:pPr>
        <w:spacing w:after="0" w:line="480" w:lineRule="auto"/>
        <w:rPr>
          <w:rFonts w:ascii="Times New Roman" w:hAnsi="Times New Roman" w:cs="Times New Roman"/>
        </w:rPr>
      </w:pPr>
    </w:p>
    <w:p w14:paraId="353F2A1E" w14:textId="7AFF79C2" w:rsidR="00C80CDD" w:rsidRDefault="00F94CE7" w:rsidP="002368CE">
      <w:pPr>
        <w:spacing w:after="0" w:line="480" w:lineRule="auto"/>
        <w:rPr>
          <w:rFonts w:ascii="Times New Roman" w:hAnsi="Times New Roman" w:cs="Times New Roman"/>
        </w:rPr>
      </w:pPr>
      <w:r>
        <w:rPr>
          <w:rFonts w:ascii="Times New Roman" w:hAnsi="Times New Roman" w:cs="Times New Roman"/>
        </w:rPr>
        <w:t xml:space="preserve">Not all TRAs experienced the same </w:t>
      </w:r>
      <w:r w:rsidR="00C05363">
        <w:rPr>
          <w:rFonts w:ascii="Times New Roman" w:hAnsi="Times New Roman" w:cs="Times New Roman"/>
        </w:rPr>
        <w:t>level of urgency or hazard due to local fire conditions and site-specific factors</w:t>
      </w:r>
      <w:r w:rsidR="00F070BC">
        <w:rPr>
          <w:rFonts w:ascii="Times New Roman" w:hAnsi="Times New Roman" w:cs="Times New Roman"/>
        </w:rPr>
        <w:t xml:space="preserve">. The </w:t>
      </w:r>
      <w:r w:rsidR="00C05363">
        <w:rPr>
          <w:rFonts w:ascii="Times New Roman" w:hAnsi="Times New Roman" w:cs="Times New Roman"/>
        </w:rPr>
        <w:t xml:space="preserve">urgency </w:t>
      </w:r>
      <w:r w:rsidR="00AA1813">
        <w:rPr>
          <w:rFonts w:ascii="Times New Roman" w:hAnsi="Times New Roman" w:cs="Times New Roman"/>
        </w:rPr>
        <w:t xml:space="preserve">with which a TRA was </w:t>
      </w:r>
      <w:r w:rsidR="00B5541A">
        <w:rPr>
          <w:rFonts w:ascii="Times New Roman" w:hAnsi="Times New Roman" w:cs="Times New Roman"/>
        </w:rPr>
        <w:t>formed and the peak</w:t>
      </w:r>
      <w:r w:rsidR="00C05363">
        <w:rPr>
          <w:rFonts w:ascii="Times New Roman" w:hAnsi="Times New Roman" w:cs="Times New Roman"/>
        </w:rPr>
        <w:t xml:space="preserve"> hazard level </w:t>
      </w:r>
      <w:r w:rsidR="00B5541A">
        <w:rPr>
          <w:rFonts w:ascii="Times New Roman" w:hAnsi="Times New Roman" w:cs="Times New Roman"/>
        </w:rPr>
        <w:t xml:space="preserve">of fire exposures experienced while in the TRA </w:t>
      </w:r>
      <w:r w:rsidR="00C05363">
        <w:rPr>
          <w:rFonts w:ascii="Times New Roman" w:hAnsi="Times New Roman" w:cs="Times New Roman"/>
        </w:rPr>
        <w:t xml:space="preserve">were ranked on a relative </w:t>
      </w:r>
      <w:r w:rsidR="00813795">
        <w:rPr>
          <w:rFonts w:ascii="Times New Roman" w:hAnsi="Times New Roman" w:cs="Times New Roman"/>
        </w:rPr>
        <w:t xml:space="preserve">scale </w:t>
      </w:r>
      <w:r w:rsidR="00C05363">
        <w:rPr>
          <w:rFonts w:ascii="Times New Roman" w:hAnsi="Times New Roman" w:cs="Times New Roman"/>
        </w:rPr>
        <w:t>of low, moderate, or high</w:t>
      </w:r>
      <w:r w:rsidR="0041253B">
        <w:rPr>
          <w:rFonts w:ascii="Times New Roman" w:hAnsi="Times New Roman" w:cs="Times New Roman"/>
        </w:rPr>
        <w:t xml:space="preserve"> for each TRA</w:t>
      </w:r>
      <w:r w:rsidR="00171E07">
        <w:rPr>
          <w:rFonts w:ascii="Times New Roman" w:hAnsi="Times New Roman" w:cs="Times New Roman"/>
        </w:rPr>
        <w:t xml:space="preserve">, </w:t>
      </w:r>
      <w:r w:rsidR="0088460C">
        <w:rPr>
          <w:rFonts w:ascii="Times New Roman" w:hAnsi="Times New Roman" w:cs="Times New Roman"/>
        </w:rPr>
        <w:t>based on descriptions of the situation, actions, and localized fire conditions in</w:t>
      </w:r>
      <w:r w:rsidR="008C78C8">
        <w:rPr>
          <w:rFonts w:ascii="Times New Roman" w:hAnsi="Times New Roman" w:cs="Times New Roman"/>
        </w:rPr>
        <w:t xml:space="preserve"> the data</w:t>
      </w:r>
      <w:r w:rsidR="00C05363">
        <w:rPr>
          <w:rFonts w:ascii="Times New Roman" w:hAnsi="Times New Roman" w:cs="Times New Roman"/>
        </w:rPr>
        <w:t>.</w:t>
      </w:r>
      <w:r w:rsidR="002368CE">
        <w:rPr>
          <w:rFonts w:ascii="Times New Roman" w:hAnsi="Times New Roman" w:cs="Times New Roman"/>
        </w:rPr>
        <w:t xml:space="preserve"> </w:t>
      </w:r>
      <w:r w:rsidR="002368CE" w:rsidRPr="002368CE">
        <w:rPr>
          <w:rFonts w:ascii="Times New Roman" w:hAnsi="Times New Roman" w:cs="Times New Roman"/>
        </w:rPr>
        <w:t xml:space="preserve">The urgency of formation represents how </w:t>
      </w:r>
      <w:r w:rsidR="00B770BF">
        <w:rPr>
          <w:rFonts w:ascii="Times New Roman" w:hAnsi="Times New Roman" w:cs="Times New Roman"/>
        </w:rPr>
        <w:t>quickly the individuals present needed to seek</w:t>
      </w:r>
      <w:r w:rsidR="002368CE" w:rsidRPr="002368CE">
        <w:rPr>
          <w:rFonts w:ascii="Times New Roman" w:hAnsi="Times New Roman" w:cs="Times New Roman"/>
        </w:rPr>
        <w:t xml:space="preserve"> safety. Examples of the two extremes </w:t>
      </w:r>
      <w:r w:rsidR="00E54899">
        <w:rPr>
          <w:rFonts w:ascii="Times New Roman" w:hAnsi="Times New Roman" w:cs="Times New Roman"/>
        </w:rPr>
        <w:t xml:space="preserve">include civilians and/or first responders caught in a burnover and needing </w:t>
      </w:r>
      <w:r w:rsidR="00C77A49">
        <w:rPr>
          <w:rFonts w:ascii="Times New Roman" w:hAnsi="Times New Roman" w:cs="Times New Roman"/>
        </w:rPr>
        <w:t>instant</w:t>
      </w:r>
      <w:r w:rsidR="00E54899">
        <w:rPr>
          <w:rFonts w:ascii="Times New Roman" w:hAnsi="Times New Roman" w:cs="Times New Roman"/>
        </w:rPr>
        <w:t xml:space="preserve"> shelter (high urgency), versus using a TRA in the absence of </w:t>
      </w:r>
      <w:r w:rsidR="00494881">
        <w:rPr>
          <w:rFonts w:ascii="Times New Roman" w:hAnsi="Times New Roman" w:cs="Times New Roman"/>
        </w:rPr>
        <w:t xml:space="preserve">immediate </w:t>
      </w:r>
      <w:r w:rsidR="00E54899">
        <w:rPr>
          <w:rFonts w:ascii="Times New Roman" w:hAnsi="Times New Roman" w:cs="Times New Roman"/>
        </w:rPr>
        <w:t xml:space="preserve">fire exposures to wait for </w:t>
      </w:r>
      <w:r w:rsidR="002368CE" w:rsidRPr="002368CE">
        <w:rPr>
          <w:rFonts w:ascii="Times New Roman" w:hAnsi="Times New Roman" w:cs="Times New Roman"/>
        </w:rPr>
        <w:t>traffic or roadway conditions to improve (low urgency).</w:t>
      </w:r>
      <w:r w:rsidR="00171E07">
        <w:rPr>
          <w:rFonts w:ascii="Times New Roman" w:hAnsi="Times New Roman" w:cs="Times New Roman"/>
        </w:rPr>
        <w:t xml:space="preserve"> </w:t>
      </w:r>
      <w:r w:rsidR="002368CE" w:rsidRPr="002368CE">
        <w:rPr>
          <w:rFonts w:ascii="Times New Roman" w:hAnsi="Times New Roman" w:cs="Times New Roman"/>
        </w:rPr>
        <w:t xml:space="preserve">The peak hazard level describes the maximum exposure level experienced by civilians and/or first responders while in the TRA. High peak hazard </w:t>
      </w:r>
      <w:r w:rsidR="00235BBE">
        <w:rPr>
          <w:rFonts w:ascii="Times New Roman" w:hAnsi="Times New Roman" w:cs="Times New Roman"/>
        </w:rPr>
        <w:t>was</w:t>
      </w:r>
      <w:r w:rsidR="002368CE" w:rsidRPr="002368CE">
        <w:rPr>
          <w:rFonts w:ascii="Times New Roman" w:hAnsi="Times New Roman" w:cs="Times New Roman"/>
        </w:rPr>
        <w:t xml:space="preserve"> </w:t>
      </w:r>
      <w:r w:rsidR="00A631A7">
        <w:rPr>
          <w:rFonts w:ascii="Times New Roman" w:hAnsi="Times New Roman" w:cs="Times New Roman"/>
        </w:rPr>
        <w:t>defined</w:t>
      </w:r>
      <w:r w:rsidR="002368CE" w:rsidRPr="002368CE">
        <w:rPr>
          <w:rFonts w:ascii="Times New Roman" w:hAnsi="Times New Roman" w:cs="Times New Roman"/>
        </w:rPr>
        <w:t xml:space="preserve"> </w:t>
      </w:r>
      <w:r w:rsidR="00901075">
        <w:rPr>
          <w:rFonts w:ascii="Times New Roman" w:hAnsi="Times New Roman" w:cs="Times New Roman"/>
        </w:rPr>
        <w:t>as instances in which a TRA formed within a burnover and people were directly exposed</w:t>
      </w:r>
      <w:r w:rsidR="006E2909">
        <w:rPr>
          <w:rFonts w:ascii="Times New Roman" w:hAnsi="Times New Roman" w:cs="Times New Roman"/>
        </w:rPr>
        <w:t xml:space="preserve"> to flames</w:t>
      </w:r>
      <w:r w:rsidR="002368CE" w:rsidRPr="002368CE">
        <w:rPr>
          <w:rFonts w:ascii="Times New Roman" w:hAnsi="Times New Roman" w:cs="Times New Roman"/>
        </w:rPr>
        <w:t>. Moderate conditions were defined as significant fire and/or ember exposures that did not pose an immediate danger to life, while low exposures described scenarios where the combination of local fire activity and the size of the TRA resulted in little danger to life safety.</w:t>
      </w:r>
      <w:r w:rsidR="00C355BE">
        <w:rPr>
          <w:rFonts w:ascii="Times New Roman" w:hAnsi="Times New Roman" w:cs="Times New Roman"/>
        </w:rPr>
        <w:t xml:space="preserve"> Duration of exposure was not a </w:t>
      </w:r>
      <w:r w:rsidR="00105DE3">
        <w:rPr>
          <w:rFonts w:ascii="Times New Roman" w:hAnsi="Times New Roman" w:cs="Times New Roman"/>
        </w:rPr>
        <w:t xml:space="preserve">direct </w:t>
      </w:r>
      <w:r w:rsidR="00C355BE">
        <w:rPr>
          <w:rFonts w:ascii="Times New Roman" w:hAnsi="Times New Roman" w:cs="Times New Roman"/>
        </w:rPr>
        <w:t xml:space="preserve">factor </w:t>
      </w:r>
      <w:r w:rsidR="00DF24A1">
        <w:rPr>
          <w:rFonts w:ascii="Times New Roman" w:hAnsi="Times New Roman" w:cs="Times New Roman"/>
        </w:rPr>
        <w:t>in determining urgency or peak hazard level.</w:t>
      </w:r>
      <w:r w:rsidR="00C80CDD">
        <w:rPr>
          <w:rFonts w:ascii="Times New Roman" w:hAnsi="Times New Roman" w:cs="Times New Roman"/>
        </w:rPr>
        <w:br w:type="page"/>
      </w:r>
    </w:p>
    <w:p w14:paraId="671A7B29" w14:textId="6714E57C" w:rsidR="00020643" w:rsidRPr="00020643" w:rsidRDefault="00020643" w:rsidP="00164658">
      <w:pPr>
        <w:spacing w:after="0" w:line="480" w:lineRule="auto"/>
        <w:rPr>
          <w:rFonts w:ascii="Times New Roman" w:hAnsi="Times New Roman" w:cs="Times New Roman"/>
          <w:b/>
          <w:bCs/>
        </w:rPr>
      </w:pPr>
      <w:r w:rsidRPr="00020643">
        <w:rPr>
          <w:rFonts w:ascii="Times New Roman" w:hAnsi="Times New Roman" w:cs="Times New Roman"/>
          <w:b/>
          <w:bCs/>
        </w:rPr>
        <w:lastRenderedPageBreak/>
        <w:t>Results</w:t>
      </w:r>
    </w:p>
    <w:p w14:paraId="41121804" w14:textId="39CC7C81" w:rsidR="00B030F1" w:rsidRDefault="00B95F24" w:rsidP="00164658">
      <w:pPr>
        <w:spacing w:after="0" w:line="480" w:lineRule="auto"/>
        <w:rPr>
          <w:rFonts w:ascii="Times New Roman" w:hAnsi="Times New Roman" w:cs="Times New Roman"/>
        </w:rPr>
      </w:pPr>
      <w:r>
        <w:rPr>
          <w:rFonts w:ascii="Times New Roman" w:hAnsi="Times New Roman" w:cs="Times New Roman"/>
        </w:rPr>
        <w:t xml:space="preserve">The integration and analysis of the combined fire and evacuation datasets </w:t>
      </w:r>
      <w:r w:rsidR="00921A50">
        <w:rPr>
          <w:rFonts w:ascii="Times New Roman" w:hAnsi="Times New Roman" w:cs="Times New Roman"/>
        </w:rPr>
        <w:t>enabled</w:t>
      </w:r>
      <w:r>
        <w:rPr>
          <w:rFonts w:ascii="Times New Roman" w:hAnsi="Times New Roman" w:cs="Times New Roman"/>
        </w:rPr>
        <w:t xml:space="preserve"> a reconstruction of </w:t>
      </w:r>
      <w:r w:rsidR="00E6663B">
        <w:rPr>
          <w:rFonts w:ascii="Times New Roman" w:hAnsi="Times New Roman" w:cs="Times New Roman"/>
        </w:rPr>
        <w:t xml:space="preserve">the life safety </w:t>
      </w:r>
      <w:r w:rsidR="00D36BCE">
        <w:rPr>
          <w:rFonts w:ascii="Times New Roman" w:hAnsi="Times New Roman" w:cs="Times New Roman"/>
        </w:rPr>
        <w:t>aspects of the incident</w:t>
      </w:r>
      <w:r w:rsidR="007A3AA5">
        <w:rPr>
          <w:rFonts w:ascii="Times New Roman" w:hAnsi="Times New Roman" w:cs="Times New Roman"/>
        </w:rPr>
        <w:t xml:space="preserve"> with</w:t>
      </w:r>
      <w:r w:rsidR="00E6016E">
        <w:rPr>
          <w:rFonts w:ascii="Times New Roman" w:hAnsi="Times New Roman" w:cs="Times New Roman"/>
        </w:rPr>
        <w:t xml:space="preserve">in the context of the fire progression. </w:t>
      </w:r>
      <w:r w:rsidR="00437943">
        <w:rPr>
          <w:rFonts w:ascii="Times New Roman" w:hAnsi="Times New Roman" w:cs="Times New Roman"/>
        </w:rPr>
        <w:t>F</w:t>
      </w:r>
      <w:r w:rsidR="00A43EC0">
        <w:rPr>
          <w:rFonts w:ascii="Times New Roman" w:hAnsi="Times New Roman" w:cs="Times New Roman"/>
        </w:rPr>
        <w:t>indings</w:t>
      </w:r>
      <w:r w:rsidR="00126D9F">
        <w:rPr>
          <w:rFonts w:ascii="Times New Roman" w:hAnsi="Times New Roman" w:cs="Times New Roman"/>
        </w:rPr>
        <w:t xml:space="preserve"> </w:t>
      </w:r>
      <w:r w:rsidR="00147091">
        <w:rPr>
          <w:rFonts w:ascii="Times New Roman" w:hAnsi="Times New Roman" w:cs="Times New Roman"/>
        </w:rPr>
        <w:t>provide insight into</w:t>
      </w:r>
      <w:r w:rsidR="00024E9A">
        <w:rPr>
          <w:rFonts w:ascii="Times New Roman" w:hAnsi="Times New Roman" w:cs="Times New Roman"/>
        </w:rPr>
        <w:t xml:space="preserve"> the overall </w:t>
      </w:r>
      <w:r w:rsidR="00A96890">
        <w:rPr>
          <w:rFonts w:ascii="Times New Roman" w:hAnsi="Times New Roman" w:cs="Times New Roman"/>
        </w:rPr>
        <w:t xml:space="preserve">evacuation </w:t>
      </w:r>
      <w:r w:rsidR="009860CA">
        <w:rPr>
          <w:rFonts w:ascii="Times New Roman" w:hAnsi="Times New Roman" w:cs="Times New Roman"/>
        </w:rPr>
        <w:t>sequence</w:t>
      </w:r>
      <w:r w:rsidR="00BD0CC6">
        <w:rPr>
          <w:rFonts w:ascii="Times New Roman" w:hAnsi="Times New Roman" w:cs="Times New Roman"/>
        </w:rPr>
        <w:t xml:space="preserve">, </w:t>
      </w:r>
      <w:r w:rsidR="002D6D16">
        <w:rPr>
          <w:rFonts w:ascii="Times New Roman" w:hAnsi="Times New Roman" w:cs="Times New Roman"/>
        </w:rPr>
        <w:t xml:space="preserve">complications and obstructions to </w:t>
      </w:r>
      <w:r w:rsidR="003C5E1F">
        <w:rPr>
          <w:rFonts w:ascii="Times New Roman" w:hAnsi="Times New Roman" w:cs="Times New Roman"/>
        </w:rPr>
        <w:t xml:space="preserve">the </w:t>
      </w:r>
      <w:r w:rsidR="002D6D16">
        <w:rPr>
          <w:rFonts w:ascii="Times New Roman" w:hAnsi="Times New Roman" w:cs="Times New Roman"/>
        </w:rPr>
        <w:t xml:space="preserve">evacuation (i.e., </w:t>
      </w:r>
      <w:r w:rsidR="007A0EA8">
        <w:rPr>
          <w:rFonts w:ascii="Times New Roman" w:hAnsi="Times New Roman" w:cs="Times New Roman"/>
        </w:rPr>
        <w:t xml:space="preserve">fire and </w:t>
      </w:r>
      <w:r w:rsidR="002D6D16">
        <w:rPr>
          <w:rFonts w:ascii="Times New Roman" w:hAnsi="Times New Roman" w:cs="Times New Roman"/>
        </w:rPr>
        <w:t>traffic),</w:t>
      </w:r>
      <w:r w:rsidR="00EF38A7">
        <w:rPr>
          <w:rFonts w:ascii="Times New Roman" w:hAnsi="Times New Roman" w:cs="Times New Roman"/>
        </w:rPr>
        <w:t xml:space="preserve"> and the </w:t>
      </w:r>
      <w:r w:rsidR="00EE5C44">
        <w:rPr>
          <w:rFonts w:ascii="Times New Roman" w:hAnsi="Times New Roman" w:cs="Times New Roman"/>
        </w:rPr>
        <w:t>dynamic management of</w:t>
      </w:r>
      <w:r w:rsidR="00024E9A">
        <w:rPr>
          <w:rFonts w:ascii="Times New Roman" w:hAnsi="Times New Roman" w:cs="Times New Roman"/>
        </w:rPr>
        <w:t xml:space="preserve"> </w:t>
      </w:r>
      <w:r w:rsidR="00EE5C44">
        <w:rPr>
          <w:rFonts w:ascii="Times New Roman" w:hAnsi="Times New Roman" w:cs="Times New Roman"/>
        </w:rPr>
        <w:t>life safety risk to evacuees</w:t>
      </w:r>
      <w:r w:rsidR="00EF38A7">
        <w:rPr>
          <w:rFonts w:ascii="Times New Roman" w:hAnsi="Times New Roman" w:cs="Times New Roman"/>
        </w:rPr>
        <w:t xml:space="preserve"> through </w:t>
      </w:r>
      <w:r w:rsidR="0096017A">
        <w:rPr>
          <w:rFonts w:ascii="Times New Roman" w:hAnsi="Times New Roman" w:cs="Times New Roman"/>
        </w:rPr>
        <w:t xml:space="preserve">traffic management and </w:t>
      </w:r>
      <w:r w:rsidR="00EF38A7">
        <w:rPr>
          <w:rFonts w:ascii="Times New Roman" w:hAnsi="Times New Roman" w:cs="Times New Roman"/>
        </w:rPr>
        <w:t xml:space="preserve">the utilization of </w:t>
      </w:r>
      <w:r w:rsidR="00E91E43">
        <w:rPr>
          <w:rFonts w:ascii="Times New Roman" w:hAnsi="Times New Roman" w:cs="Times New Roman"/>
        </w:rPr>
        <w:t>TRAs</w:t>
      </w:r>
      <w:r w:rsidR="003C5E1F">
        <w:rPr>
          <w:rFonts w:ascii="Times New Roman" w:hAnsi="Times New Roman" w:cs="Times New Roman"/>
        </w:rPr>
        <w:t xml:space="preserve"> directed by first responders</w:t>
      </w:r>
      <w:r w:rsidR="00C47915">
        <w:rPr>
          <w:rFonts w:ascii="Times New Roman" w:hAnsi="Times New Roman" w:cs="Times New Roman"/>
        </w:rPr>
        <w:t>.</w:t>
      </w:r>
    </w:p>
    <w:p w14:paraId="77F02A67" w14:textId="77777777" w:rsidR="00164658" w:rsidRDefault="00164658" w:rsidP="00164658">
      <w:pPr>
        <w:spacing w:after="0" w:line="480" w:lineRule="auto"/>
        <w:rPr>
          <w:rFonts w:ascii="Times New Roman" w:hAnsi="Times New Roman" w:cs="Times New Roman"/>
          <w:i/>
          <w:iCs/>
        </w:rPr>
      </w:pPr>
    </w:p>
    <w:p w14:paraId="49CF09CA" w14:textId="245BFC70" w:rsidR="0014267E" w:rsidRPr="0014267E" w:rsidRDefault="00BC369D" w:rsidP="00164658">
      <w:pPr>
        <w:spacing w:after="0" w:line="480" w:lineRule="auto"/>
        <w:rPr>
          <w:rFonts w:ascii="Times New Roman" w:hAnsi="Times New Roman" w:cs="Times New Roman"/>
          <w:i/>
          <w:iCs/>
        </w:rPr>
      </w:pPr>
      <w:r>
        <w:rPr>
          <w:rFonts w:ascii="Times New Roman" w:hAnsi="Times New Roman" w:cs="Times New Roman"/>
          <w:i/>
          <w:iCs/>
        </w:rPr>
        <w:t>Community e</w:t>
      </w:r>
      <w:r w:rsidR="0014267E" w:rsidRPr="0014267E">
        <w:rPr>
          <w:rFonts w:ascii="Times New Roman" w:hAnsi="Times New Roman" w:cs="Times New Roman"/>
          <w:i/>
          <w:iCs/>
        </w:rPr>
        <w:t xml:space="preserve">vacuation </w:t>
      </w:r>
      <w:r w:rsidR="00AE27A4">
        <w:rPr>
          <w:rFonts w:ascii="Times New Roman" w:hAnsi="Times New Roman" w:cs="Times New Roman"/>
          <w:i/>
          <w:iCs/>
        </w:rPr>
        <w:t>p</w:t>
      </w:r>
      <w:r w:rsidR="0014267E" w:rsidRPr="0014267E">
        <w:rPr>
          <w:rFonts w:ascii="Times New Roman" w:hAnsi="Times New Roman" w:cs="Times New Roman"/>
          <w:i/>
          <w:iCs/>
        </w:rPr>
        <w:t>lan</w:t>
      </w:r>
    </w:p>
    <w:p w14:paraId="3A77CE2B" w14:textId="4A5B9FBF" w:rsidR="00866DE8" w:rsidRDefault="00B14213" w:rsidP="00164658">
      <w:pPr>
        <w:spacing w:after="0" w:line="480" w:lineRule="auto"/>
        <w:rPr>
          <w:rFonts w:ascii="Times New Roman" w:hAnsi="Times New Roman" w:cs="Times New Roman"/>
        </w:rPr>
      </w:pPr>
      <w:r>
        <w:rPr>
          <w:rFonts w:ascii="Times New Roman" w:hAnsi="Times New Roman" w:cs="Times New Roman"/>
        </w:rPr>
        <w:t xml:space="preserve">The </w:t>
      </w:r>
      <w:r w:rsidR="00D51571">
        <w:rPr>
          <w:rFonts w:ascii="Times New Roman" w:hAnsi="Times New Roman" w:cs="Times New Roman"/>
        </w:rPr>
        <w:t>community evacuation plan in place at the time of the fire divided</w:t>
      </w:r>
      <w:r w:rsidR="00D0346B">
        <w:rPr>
          <w:rFonts w:ascii="Times New Roman" w:hAnsi="Times New Roman" w:cs="Times New Roman"/>
        </w:rPr>
        <w:t xml:space="preserve"> the community into </w:t>
      </w:r>
      <w:r w:rsidR="00AE0709">
        <w:rPr>
          <w:rFonts w:ascii="Times New Roman" w:hAnsi="Times New Roman" w:cs="Times New Roman"/>
        </w:rPr>
        <w:t>33</w:t>
      </w:r>
      <w:r w:rsidR="00D0346B">
        <w:rPr>
          <w:rFonts w:ascii="Times New Roman" w:hAnsi="Times New Roman" w:cs="Times New Roman"/>
        </w:rPr>
        <w:t xml:space="preserve"> evacuation zones, including </w:t>
      </w:r>
      <w:r w:rsidR="00AE0709">
        <w:rPr>
          <w:rFonts w:ascii="Times New Roman" w:hAnsi="Times New Roman" w:cs="Times New Roman"/>
        </w:rPr>
        <w:t>20</w:t>
      </w:r>
      <w:r w:rsidR="00D0346B">
        <w:rPr>
          <w:rFonts w:ascii="Times New Roman" w:hAnsi="Times New Roman" w:cs="Times New Roman"/>
        </w:rPr>
        <w:t xml:space="preserve"> in Paradise</w:t>
      </w:r>
      <w:r w:rsidR="00E31401">
        <w:rPr>
          <w:rFonts w:ascii="Times New Roman" w:hAnsi="Times New Roman" w:cs="Times New Roman"/>
        </w:rPr>
        <w:t xml:space="preserve"> and</w:t>
      </w:r>
      <w:r w:rsidR="00D0346B">
        <w:rPr>
          <w:rFonts w:ascii="Times New Roman" w:hAnsi="Times New Roman" w:cs="Times New Roman"/>
        </w:rPr>
        <w:t xml:space="preserve"> </w:t>
      </w:r>
      <w:r w:rsidR="00E31401">
        <w:rPr>
          <w:rFonts w:ascii="Times New Roman" w:hAnsi="Times New Roman" w:cs="Times New Roman"/>
        </w:rPr>
        <w:t xml:space="preserve">13 </w:t>
      </w:r>
      <w:r w:rsidR="00CD6438">
        <w:rPr>
          <w:rFonts w:ascii="Times New Roman" w:hAnsi="Times New Roman" w:cs="Times New Roman"/>
        </w:rPr>
        <w:t>in Magalia</w:t>
      </w:r>
      <w:r w:rsidR="00016E7D">
        <w:rPr>
          <w:rFonts w:ascii="Times New Roman" w:hAnsi="Times New Roman" w:cs="Times New Roman"/>
        </w:rPr>
        <w:t xml:space="preserve">, and identified </w:t>
      </w:r>
      <w:r w:rsidR="00220084">
        <w:rPr>
          <w:rFonts w:ascii="Times New Roman" w:hAnsi="Times New Roman" w:cs="Times New Roman"/>
        </w:rPr>
        <w:t>the</w:t>
      </w:r>
      <w:r w:rsidR="006C2725">
        <w:rPr>
          <w:rFonts w:ascii="Times New Roman" w:hAnsi="Times New Roman" w:cs="Times New Roman"/>
        </w:rPr>
        <w:t xml:space="preserve"> </w:t>
      </w:r>
      <w:r w:rsidR="00220084">
        <w:rPr>
          <w:rFonts w:ascii="Times New Roman" w:hAnsi="Times New Roman" w:cs="Times New Roman"/>
        </w:rPr>
        <w:t>evacuation routes</w:t>
      </w:r>
      <w:r w:rsidR="00022BD2">
        <w:rPr>
          <w:rFonts w:ascii="Times New Roman" w:hAnsi="Times New Roman" w:cs="Times New Roman"/>
        </w:rPr>
        <w:t xml:space="preserve"> </w:t>
      </w:r>
      <w:r w:rsidR="00E070FE">
        <w:rPr>
          <w:rFonts w:ascii="Times New Roman" w:hAnsi="Times New Roman" w:cs="Times New Roman"/>
          <w:noProof/>
        </w:rPr>
        <w:t>(Butte County 2018)</w:t>
      </w:r>
      <w:r w:rsidR="00CD6438">
        <w:rPr>
          <w:rFonts w:ascii="Times New Roman" w:hAnsi="Times New Roman" w:cs="Times New Roman"/>
        </w:rPr>
        <w:t xml:space="preserve">. </w:t>
      </w:r>
      <w:r w:rsidR="00D53315" w:rsidRPr="00ED1BB5">
        <w:rPr>
          <w:rFonts w:ascii="Times New Roman" w:hAnsi="Times New Roman" w:cs="Times New Roman"/>
        </w:rPr>
        <w:fldChar w:fldCharType="begin"/>
      </w:r>
      <w:r w:rsidR="00D53315" w:rsidRPr="00ED1BB5">
        <w:rPr>
          <w:rFonts w:ascii="Times New Roman" w:hAnsi="Times New Roman" w:cs="Times New Roman"/>
        </w:rPr>
        <w:instrText xml:space="preserve"> REF _Ref216873667 \h  \* MERGEFORMAT </w:instrText>
      </w:r>
      <w:r w:rsidR="00D53315" w:rsidRPr="00ED1BB5">
        <w:rPr>
          <w:rFonts w:ascii="Times New Roman" w:hAnsi="Times New Roman" w:cs="Times New Roman"/>
        </w:rPr>
      </w:r>
      <w:r w:rsidR="00D53315" w:rsidRPr="00ED1BB5">
        <w:rPr>
          <w:rFonts w:ascii="Times New Roman" w:hAnsi="Times New Roman" w:cs="Times New Roman"/>
        </w:rPr>
        <w:fldChar w:fldCharType="separate"/>
      </w:r>
      <w:r w:rsidR="00D53315" w:rsidRPr="00ED1BB5">
        <w:rPr>
          <w:rFonts w:ascii="Times New Roman" w:hAnsi="Times New Roman" w:cs="Times New Roman"/>
        </w:rPr>
        <w:t xml:space="preserve">Figure </w:t>
      </w:r>
      <w:r w:rsidR="00D53315" w:rsidRPr="00ED1BB5">
        <w:rPr>
          <w:rFonts w:ascii="Times New Roman" w:hAnsi="Times New Roman" w:cs="Times New Roman"/>
          <w:noProof/>
        </w:rPr>
        <w:t>1</w:t>
      </w:r>
      <w:r w:rsidR="00D53315" w:rsidRPr="00ED1BB5">
        <w:rPr>
          <w:rFonts w:ascii="Times New Roman" w:hAnsi="Times New Roman" w:cs="Times New Roman"/>
        </w:rPr>
        <w:fldChar w:fldCharType="end"/>
      </w:r>
      <w:r w:rsidR="00D53315">
        <w:rPr>
          <w:rFonts w:ascii="Times New Roman" w:hAnsi="Times New Roman" w:cs="Times New Roman"/>
        </w:rPr>
        <w:t xml:space="preserve"> shows a map of the Camp Fire with the final perimeter outlined and shaded in red</w:t>
      </w:r>
      <w:r w:rsidR="00CD1321">
        <w:rPr>
          <w:rFonts w:ascii="Times New Roman" w:hAnsi="Times New Roman" w:cs="Times New Roman"/>
        </w:rPr>
        <w:t xml:space="preserve">, and the ignition location and </w:t>
      </w:r>
      <w:r w:rsidR="00265246">
        <w:rPr>
          <w:rFonts w:ascii="Times New Roman" w:hAnsi="Times New Roman" w:cs="Times New Roman"/>
        </w:rPr>
        <w:t>initial spread vector for reference.</w:t>
      </w:r>
      <w:r w:rsidR="00D53315">
        <w:rPr>
          <w:rFonts w:ascii="Times New Roman" w:hAnsi="Times New Roman" w:cs="Times New Roman"/>
        </w:rPr>
        <w:t xml:space="preserve"> </w:t>
      </w:r>
      <w:r w:rsidR="00265246">
        <w:rPr>
          <w:rFonts w:ascii="Times New Roman" w:hAnsi="Times New Roman" w:cs="Times New Roman"/>
        </w:rPr>
        <w:t>E</w:t>
      </w:r>
      <w:r w:rsidR="00D53315">
        <w:rPr>
          <w:rFonts w:ascii="Times New Roman" w:hAnsi="Times New Roman" w:cs="Times New Roman"/>
        </w:rPr>
        <w:t xml:space="preserve">vacuation routes </w:t>
      </w:r>
      <w:r w:rsidR="00265246">
        <w:rPr>
          <w:rFonts w:ascii="Times New Roman" w:hAnsi="Times New Roman" w:cs="Times New Roman"/>
        </w:rPr>
        <w:t xml:space="preserve">are </w:t>
      </w:r>
      <w:r w:rsidR="00D53315">
        <w:rPr>
          <w:rFonts w:ascii="Times New Roman" w:hAnsi="Times New Roman" w:cs="Times New Roman"/>
        </w:rPr>
        <w:t xml:space="preserve">indicated </w:t>
      </w:r>
      <w:r w:rsidR="00265246">
        <w:rPr>
          <w:rFonts w:ascii="Times New Roman" w:hAnsi="Times New Roman" w:cs="Times New Roman"/>
        </w:rPr>
        <w:t>with</w:t>
      </w:r>
      <w:r w:rsidR="00D53315">
        <w:rPr>
          <w:rFonts w:ascii="Times New Roman" w:hAnsi="Times New Roman" w:cs="Times New Roman"/>
        </w:rPr>
        <w:t xml:space="preserve"> blue arrows. </w:t>
      </w:r>
      <w:r w:rsidR="00DB3B62">
        <w:rPr>
          <w:rFonts w:ascii="Times New Roman" w:hAnsi="Times New Roman" w:cs="Times New Roman"/>
        </w:rPr>
        <w:t>Notably</w:t>
      </w:r>
      <w:r w:rsidR="006C2725">
        <w:rPr>
          <w:rFonts w:ascii="Times New Roman" w:hAnsi="Times New Roman" w:cs="Times New Roman"/>
        </w:rPr>
        <w:t>, the communities within the Camp Fire are characterized by limited evacuation routes owing to the geography of the foothills. Concow has one route</w:t>
      </w:r>
      <w:r w:rsidR="00592BDA">
        <w:rPr>
          <w:rFonts w:ascii="Times New Roman" w:hAnsi="Times New Roman" w:cs="Times New Roman"/>
        </w:rPr>
        <w:t xml:space="preserve"> (#1)</w:t>
      </w:r>
      <w:r w:rsidR="006C2725">
        <w:rPr>
          <w:rFonts w:ascii="Times New Roman" w:hAnsi="Times New Roman" w:cs="Times New Roman"/>
        </w:rPr>
        <w:t>, Paradise five</w:t>
      </w:r>
      <w:r w:rsidR="008F2A50">
        <w:rPr>
          <w:rFonts w:ascii="Times New Roman" w:hAnsi="Times New Roman" w:cs="Times New Roman"/>
        </w:rPr>
        <w:t xml:space="preserve"> (#2–6)</w:t>
      </w:r>
      <w:r w:rsidR="006C2725">
        <w:rPr>
          <w:rFonts w:ascii="Times New Roman" w:hAnsi="Times New Roman" w:cs="Times New Roman"/>
        </w:rPr>
        <w:t>, and Magalia two (</w:t>
      </w:r>
      <w:r w:rsidR="00CE09C2">
        <w:rPr>
          <w:rFonts w:ascii="Times New Roman" w:hAnsi="Times New Roman" w:cs="Times New Roman"/>
        </w:rPr>
        <w:t xml:space="preserve">#6, or </w:t>
      </w:r>
      <w:r w:rsidR="006C2725">
        <w:rPr>
          <w:rFonts w:ascii="Times New Roman" w:hAnsi="Times New Roman" w:cs="Times New Roman"/>
        </w:rPr>
        <w:t xml:space="preserve">through </w:t>
      </w:r>
      <w:r w:rsidR="006C2725" w:rsidRPr="00ED1BB5">
        <w:rPr>
          <w:rFonts w:ascii="Times New Roman" w:hAnsi="Times New Roman" w:cs="Times New Roman"/>
        </w:rPr>
        <w:t xml:space="preserve">Paradise). </w:t>
      </w:r>
      <w:r w:rsidR="00CD6438">
        <w:rPr>
          <w:rFonts w:ascii="Times New Roman" w:hAnsi="Times New Roman" w:cs="Times New Roman"/>
        </w:rPr>
        <w:t xml:space="preserve">Within the town of Paradise, the plan </w:t>
      </w:r>
      <w:r w:rsidR="007A0EA8">
        <w:rPr>
          <w:rFonts w:ascii="Times New Roman" w:hAnsi="Times New Roman" w:cs="Times New Roman"/>
        </w:rPr>
        <w:t xml:space="preserve">was designed </w:t>
      </w:r>
      <w:r w:rsidR="00854BD9">
        <w:rPr>
          <w:rFonts w:ascii="Times New Roman" w:hAnsi="Times New Roman" w:cs="Times New Roman"/>
        </w:rPr>
        <w:t xml:space="preserve">for evacuations of selected zones depending on the </w:t>
      </w:r>
      <w:r w:rsidR="00B23687">
        <w:rPr>
          <w:rFonts w:ascii="Times New Roman" w:hAnsi="Times New Roman" w:cs="Times New Roman"/>
        </w:rPr>
        <w:t>fire scenario</w:t>
      </w:r>
      <w:r w:rsidR="008F59CF">
        <w:rPr>
          <w:rFonts w:ascii="Times New Roman" w:hAnsi="Times New Roman" w:cs="Times New Roman"/>
        </w:rPr>
        <w:t xml:space="preserve"> and included maps, personnel and resource requirements, </w:t>
      </w:r>
      <w:r w:rsidR="00AF19F4">
        <w:rPr>
          <w:rFonts w:ascii="Times New Roman" w:hAnsi="Times New Roman" w:cs="Times New Roman"/>
        </w:rPr>
        <w:t xml:space="preserve">and </w:t>
      </w:r>
      <w:r w:rsidR="008F59CF">
        <w:rPr>
          <w:rFonts w:ascii="Times New Roman" w:hAnsi="Times New Roman" w:cs="Times New Roman"/>
        </w:rPr>
        <w:t>communication plans</w:t>
      </w:r>
      <w:r w:rsidR="00B23687">
        <w:rPr>
          <w:rFonts w:ascii="Times New Roman" w:hAnsi="Times New Roman" w:cs="Times New Roman"/>
        </w:rPr>
        <w:t xml:space="preserve">. </w:t>
      </w:r>
      <w:r w:rsidR="00AF19F4">
        <w:rPr>
          <w:rFonts w:ascii="Times New Roman" w:hAnsi="Times New Roman" w:cs="Times New Roman"/>
        </w:rPr>
        <w:t>However, a</w:t>
      </w:r>
      <w:r w:rsidR="00B23687">
        <w:rPr>
          <w:rFonts w:ascii="Times New Roman" w:hAnsi="Times New Roman" w:cs="Times New Roman"/>
        </w:rPr>
        <w:t xml:space="preserve"> simultaneous, full evacuation of the town was not considered in the plan</w:t>
      </w:r>
      <w:r w:rsidR="00AF19F4">
        <w:rPr>
          <w:rFonts w:ascii="Times New Roman" w:hAnsi="Times New Roman" w:cs="Times New Roman"/>
        </w:rPr>
        <w:t xml:space="preserve">; </w:t>
      </w:r>
      <w:r w:rsidR="00B23687">
        <w:rPr>
          <w:rFonts w:ascii="Times New Roman" w:hAnsi="Times New Roman" w:cs="Times New Roman"/>
        </w:rPr>
        <w:t>it was understood that such an evacuation would</w:t>
      </w:r>
      <w:r w:rsidR="00E528F7">
        <w:rPr>
          <w:rFonts w:ascii="Times New Roman" w:hAnsi="Times New Roman" w:cs="Times New Roman"/>
        </w:rPr>
        <w:t xml:space="preserve"> introduce excessive traffic to the road network (</w:t>
      </w:r>
      <w:r w:rsidR="00866DE8">
        <w:rPr>
          <w:rFonts w:ascii="Times New Roman" w:hAnsi="Times New Roman" w:cs="Times New Roman"/>
        </w:rPr>
        <w:t xml:space="preserve">D. Hawks, </w:t>
      </w:r>
      <w:r w:rsidR="00A903C2">
        <w:rPr>
          <w:rFonts w:ascii="Times New Roman" w:hAnsi="Times New Roman" w:cs="Times New Roman"/>
        </w:rPr>
        <w:t xml:space="preserve">pers. </w:t>
      </w:r>
      <w:r w:rsidR="00866DE8">
        <w:rPr>
          <w:rFonts w:ascii="Times New Roman" w:hAnsi="Times New Roman" w:cs="Times New Roman"/>
        </w:rPr>
        <w:t>c</w:t>
      </w:r>
      <w:r w:rsidR="00A903C2">
        <w:rPr>
          <w:rFonts w:ascii="Times New Roman" w:hAnsi="Times New Roman" w:cs="Times New Roman"/>
        </w:rPr>
        <w:t>omm.</w:t>
      </w:r>
      <w:r w:rsidR="00E528F7">
        <w:rPr>
          <w:rFonts w:ascii="Times New Roman" w:hAnsi="Times New Roman" w:cs="Times New Roman"/>
        </w:rPr>
        <w:t xml:space="preserve">). </w:t>
      </w:r>
      <w:r w:rsidR="004A57E4" w:rsidRPr="009606FD">
        <w:rPr>
          <w:rFonts w:ascii="Times New Roman" w:hAnsi="Times New Roman" w:cs="Times New Roman"/>
        </w:rPr>
        <w:t xml:space="preserve">Also included in the plan were </w:t>
      </w:r>
      <w:r w:rsidR="003821D4" w:rsidRPr="009606FD">
        <w:rPr>
          <w:rFonts w:ascii="Times New Roman" w:hAnsi="Times New Roman" w:cs="Times New Roman"/>
        </w:rPr>
        <w:t xml:space="preserve">18 pre-designated </w:t>
      </w:r>
      <w:r w:rsidR="008D16A8">
        <w:rPr>
          <w:rFonts w:ascii="Times New Roman" w:hAnsi="Times New Roman" w:cs="Times New Roman"/>
        </w:rPr>
        <w:t>“</w:t>
      </w:r>
      <w:r w:rsidR="003821D4" w:rsidRPr="009606FD">
        <w:rPr>
          <w:rFonts w:ascii="Times New Roman" w:hAnsi="Times New Roman" w:cs="Times New Roman"/>
        </w:rPr>
        <w:t>public assembly points</w:t>
      </w:r>
      <w:r w:rsidR="008D16A8">
        <w:rPr>
          <w:rFonts w:ascii="Times New Roman" w:hAnsi="Times New Roman" w:cs="Times New Roman"/>
        </w:rPr>
        <w:t>”</w:t>
      </w:r>
      <w:r w:rsidR="00185380" w:rsidRPr="009606FD">
        <w:rPr>
          <w:rFonts w:ascii="Times New Roman" w:hAnsi="Times New Roman" w:cs="Times New Roman"/>
        </w:rPr>
        <w:t xml:space="preserve"> across the three communities</w:t>
      </w:r>
      <w:r w:rsidR="00AC47CE" w:rsidRPr="009606FD">
        <w:rPr>
          <w:rFonts w:ascii="Times New Roman" w:hAnsi="Times New Roman" w:cs="Times New Roman"/>
        </w:rPr>
        <w:t xml:space="preserve"> (2 in Paradise, </w:t>
      </w:r>
      <w:r w:rsidR="00B10F36" w:rsidRPr="009606FD">
        <w:rPr>
          <w:rFonts w:ascii="Times New Roman" w:hAnsi="Times New Roman" w:cs="Times New Roman"/>
        </w:rPr>
        <w:t>4 in Magalia, 9 in Concow</w:t>
      </w:r>
      <w:r w:rsidR="00B363AD" w:rsidRPr="009606FD">
        <w:rPr>
          <w:rFonts w:ascii="Times New Roman" w:hAnsi="Times New Roman" w:cs="Times New Roman"/>
        </w:rPr>
        <w:t xml:space="preserve"> and surroundings</w:t>
      </w:r>
      <w:r w:rsidR="00B70360" w:rsidRPr="009606FD">
        <w:rPr>
          <w:rFonts w:ascii="Times New Roman" w:hAnsi="Times New Roman" w:cs="Times New Roman"/>
        </w:rPr>
        <w:t>, and 3 in</w:t>
      </w:r>
      <w:r w:rsidR="00B0713D" w:rsidRPr="009606FD">
        <w:rPr>
          <w:rFonts w:ascii="Times New Roman" w:hAnsi="Times New Roman" w:cs="Times New Roman"/>
        </w:rPr>
        <w:t xml:space="preserve"> other</w:t>
      </w:r>
      <w:r w:rsidR="00B70360" w:rsidRPr="009606FD">
        <w:rPr>
          <w:rFonts w:ascii="Times New Roman" w:hAnsi="Times New Roman" w:cs="Times New Roman"/>
        </w:rPr>
        <w:t xml:space="preserve"> </w:t>
      </w:r>
      <w:r w:rsidR="00B0713D" w:rsidRPr="009606FD">
        <w:rPr>
          <w:rFonts w:ascii="Times New Roman" w:hAnsi="Times New Roman" w:cs="Times New Roman"/>
        </w:rPr>
        <w:t>nearby</w:t>
      </w:r>
      <w:r w:rsidR="00B70360" w:rsidRPr="009606FD">
        <w:rPr>
          <w:rFonts w:ascii="Times New Roman" w:hAnsi="Times New Roman" w:cs="Times New Roman"/>
        </w:rPr>
        <w:t xml:space="preserve"> foothill communities</w:t>
      </w:r>
      <w:r w:rsidR="00B10F36" w:rsidRPr="009606FD">
        <w:rPr>
          <w:rFonts w:ascii="Times New Roman" w:hAnsi="Times New Roman" w:cs="Times New Roman"/>
        </w:rPr>
        <w:t>)</w:t>
      </w:r>
      <w:r w:rsidR="00122950" w:rsidRPr="009606FD">
        <w:rPr>
          <w:rFonts w:ascii="Times New Roman" w:hAnsi="Times New Roman" w:cs="Times New Roman"/>
        </w:rPr>
        <w:t xml:space="preserve">. Four of the locations in Concow </w:t>
      </w:r>
      <w:r w:rsidR="00436055" w:rsidRPr="009606FD">
        <w:rPr>
          <w:rFonts w:ascii="Times New Roman" w:hAnsi="Times New Roman" w:cs="Times New Roman"/>
        </w:rPr>
        <w:t xml:space="preserve">had signs </w:t>
      </w:r>
      <w:r w:rsidR="002B18D2">
        <w:rPr>
          <w:rFonts w:ascii="Times New Roman" w:hAnsi="Times New Roman" w:cs="Times New Roman"/>
        </w:rPr>
        <w:t>labeling them</w:t>
      </w:r>
      <w:r w:rsidR="001F75D6" w:rsidRPr="009606FD">
        <w:rPr>
          <w:rFonts w:ascii="Times New Roman" w:hAnsi="Times New Roman" w:cs="Times New Roman"/>
        </w:rPr>
        <w:t xml:space="preserve"> as </w:t>
      </w:r>
      <w:r w:rsidR="002B18D2">
        <w:rPr>
          <w:rFonts w:ascii="Times New Roman" w:hAnsi="Times New Roman" w:cs="Times New Roman"/>
        </w:rPr>
        <w:t>“</w:t>
      </w:r>
      <w:r w:rsidR="001F75D6" w:rsidRPr="009606FD">
        <w:rPr>
          <w:rFonts w:ascii="Times New Roman" w:hAnsi="Times New Roman" w:cs="Times New Roman"/>
        </w:rPr>
        <w:t>wildfire safety zones.</w:t>
      </w:r>
      <w:r w:rsidR="002B18D2">
        <w:rPr>
          <w:rFonts w:ascii="Times New Roman" w:hAnsi="Times New Roman" w:cs="Times New Roman"/>
        </w:rPr>
        <w:t>”</w:t>
      </w:r>
    </w:p>
    <w:p w14:paraId="58BE939F" w14:textId="77777777" w:rsidR="00164658" w:rsidRDefault="00164658" w:rsidP="00164658">
      <w:pPr>
        <w:spacing w:after="0" w:line="480" w:lineRule="auto"/>
        <w:rPr>
          <w:rFonts w:ascii="Times New Roman" w:hAnsi="Times New Roman" w:cs="Times New Roman"/>
        </w:rPr>
      </w:pPr>
    </w:p>
    <w:p w14:paraId="2795D395" w14:textId="61206EDF" w:rsidR="00EF248B" w:rsidRPr="00EF248B" w:rsidRDefault="00EF248B" w:rsidP="00EF248B">
      <w:pPr>
        <w:keepNext/>
        <w:spacing w:after="0" w:line="240" w:lineRule="auto"/>
        <w:jc w:val="center"/>
        <w:rPr>
          <w:rFonts w:ascii="Times New Roman" w:hAnsi="Times New Roman" w:cs="Times New Roman"/>
        </w:rPr>
      </w:pPr>
      <w:r w:rsidRPr="00EF248B">
        <w:rPr>
          <w:rFonts w:ascii="Times New Roman" w:hAnsi="Times New Roman" w:cs="Times New Roman"/>
          <w:noProof/>
        </w:rPr>
        <w:drawing>
          <wp:inline distT="0" distB="0" distL="0" distR="0" wp14:anchorId="79B2733B" wp14:editId="2F8E693E">
            <wp:extent cx="2969894" cy="2739918"/>
            <wp:effectExtent l="0" t="0" r="2540" b="3810"/>
            <wp:docPr id="725240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24021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969894" cy="2739918"/>
                    </a:xfrm>
                    <a:prstGeom prst="rect">
                      <a:avLst/>
                    </a:prstGeom>
                    <a:noFill/>
                    <a:ln>
                      <a:noFill/>
                    </a:ln>
                  </pic:spPr>
                </pic:pic>
              </a:graphicData>
            </a:graphic>
          </wp:inline>
        </w:drawing>
      </w:r>
    </w:p>
    <w:p w14:paraId="095E9BDA" w14:textId="4DE082A1" w:rsidR="006944E9" w:rsidRPr="00EF248B" w:rsidRDefault="00EF248B" w:rsidP="008478FF">
      <w:pPr>
        <w:pStyle w:val="Caption"/>
        <w:jc w:val="center"/>
        <w:rPr>
          <w:rFonts w:ascii="Times New Roman" w:hAnsi="Times New Roman" w:cs="Times New Roman"/>
          <w:i w:val="0"/>
          <w:iCs w:val="0"/>
          <w:color w:val="auto"/>
          <w:sz w:val="24"/>
          <w:szCs w:val="24"/>
        </w:rPr>
      </w:pPr>
      <w:bookmarkStart w:id="1" w:name="_Ref216873667"/>
      <w:r w:rsidRPr="00EF248B">
        <w:rPr>
          <w:rFonts w:ascii="Times New Roman" w:hAnsi="Times New Roman" w:cs="Times New Roman"/>
          <w:b/>
          <w:bCs/>
          <w:i w:val="0"/>
          <w:iCs w:val="0"/>
          <w:color w:val="auto"/>
          <w:sz w:val="24"/>
          <w:szCs w:val="24"/>
        </w:rPr>
        <w:t xml:space="preserve">Figure </w:t>
      </w:r>
      <w:r w:rsidRPr="00EF248B">
        <w:rPr>
          <w:rFonts w:ascii="Times New Roman" w:hAnsi="Times New Roman" w:cs="Times New Roman"/>
          <w:b/>
          <w:bCs/>
          <w:i w:val="0"/>
          <w:iCs w:val="0"/>
          <w:color w:val="auto"/>
          <w:sz w:val="24"/>
          <w:szCs w:val="24"/>
        </w:rPr>
        <w:fldChar w:fldCharType="begin"/>
      </w:r>
      <w:r w:rsidRPr="00EF248B">
        <w:rPr>
          <w:rFonts w:ascii="Times New Roman" w:hAnsi="Times New Roman" w:cs="Times New Roman"/>
          <w:b/>
          <w:bCs/>
          <w:i w:val="0"/>
          <w:iCs w:val="0"/>
          <w:color w:val="auto"/>
          <w:sz w:val="24"/>
          <w:szCs w:val="24"/>
        </w:rPr>
        <w:instrText xml:space="preserve"> SEQ Figure \* ARABIC </w:instrText>
      </w:r>
      <w:r w:rsidRPr="00EF248B">
        <w:rPr>
          <w:rFonts w:ascii="Times New Roman" w:hAnsi="Times New Roman" w:cs="Times New Roman"/>
          <w:b/>
          <w:bCs/>
          <w:i w:val="0"/>
          <w:iCs w:val="0"/>
          <w:color w:val="auto"/>
          <w:sz w:val="24"/>
          <w:szCs w:val="24"/>
        </w:rPr>
        <w:fldChar w:fldCharType="separate"/>
      </w:r>
      <w:r w:rsidR="007A03F1">
        <w:rPr>
          <w:rFonts w:ascii="Times New Roman" w:hAnsi="Times New Roman" w:cs="Times New Roman"/>
          <w:b/>
          <w:bCs/>
          <w:i w:val="0"/>
          <w:iCs w:val="0"/>
          <w:noProof/>
          <w:color w:val="auto"/>
          <w:sz w:val="24"/>
          <w:szCs w:val="24"/>
        </w:rPr>
        <w:t>1</w:t>
      </w:r>
      <w:r w:rsidRPr="00EF248B">
        <w:rPr>
          <w:rFonts w:ascii="Times New Roman" w:hAnsi="Times New Roman" w:cs="Times New Roman"/>
          <w:b/>
          <w:bCs/>
          <w:i w:val="0"/>
          <w:iCs w:val="0"/>
          <w:color w:val="auto"/>
          <w:sz w:val="24"/>
          <w:szCs w:val="24"/>
        </w:rPr>
        <w:fldChar w:fldCharType="end"/>
      </w:r>
      <w:bookmarkEnd w:id="1"/>
      <w:r w:rsidRPr="00EF248B">
        <w:rPr>
          <w:rFonts w:ascii="Times New Roman" w:hAnsi="Times New Roman" w:cs="Times New Roman"/>
          <w:b/>
          <w:bCs/>
          <w:i w:val="0"/>
          <w:iCs w:val="0"/>
          <w:color w:val="auto"/>
          <w:sz w:val="24"/>
          <w:szCs w:val="24"/>
        </w:rPr>
        <w:t>.</w:t>
      </w:r>
      <w:r w:rsidRPr="00EF248B">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 xml:space="preserve">Map of the </w:t>
      </w:r>
      <w:r w:rsidR="00B078CB">
        <w:rPr>
          <w:rFonts w:ascii="Times New Roman" w:hAnsi="Times New Roman" w:cs="Times New Roman"/>
          <w:i w:val="0"/>
          <w:iCs w:val="0"/>
          <w:color w:val="auto"/>
          <w:sz w:val="24"/>
          <w:szCs w:val="24"/>
        </w:rPr>
        <w:t xml:space="preserve">final </w:t>
      </w:r>
      <w:r>
        <w:rPr>
          <w:rFonts w:ascii="Times New Roman" w:hAnsi="Times New Roman" w:cs="Times New Roman"/>
          <w:i w:val="0"/>
          <w:iCs w:val="0"/>
          <w:color w:val="auto"/>
          <w:sz w:val="24"/>
          <w:szCs w:val="24"/>
        </w:rPr>
        <w:t>Camp Fire perimeter</w:t>
      </w:r>
      <w:r w:rsidR="00373A8A">
        <w:rPr>
          <w:rFonts w:ascii="Times New Roman" w:hAnsi="Times New Roman" w:cs="Times New Roman"/>
          <w:i w:val="0"/>
          <w:iCs w:val="0"/>
          <w:color w:val="auto"/>
          <w:sz w:val="24"/>
          <w:szCs w:val="24"/>
        </w:rPr>
        <w:t xml:space="preserve"> with locations and roadways</w:t>
      </w:r>
      <w:r w:rsidR="0011103D">
        <w:rPr>
          <w:rFonts w:ascii="Times New Roman" w:hAnsi="Times New Roman" w:cs="Times New Roman"/>
          <w:i w:val="0"/>
          <w:iCs w:val="0"/>
          <w:color w:val="auto"/>
          <w:sz w:val="24"/>
          <w:szCs w:val="24"/>
        </w:rPr>
        <w:t xml:space="preserve">. </w:t>
      </w:r>
      <w:r w:rsidR="005F1C9E">
        <w:rPr>
          <w:rFonts w:ascii="Times New Roman" w:hAnsi="Times New Roman" w:cs="Times New Roman"/>
          <w:i w:val="0"/>
          <w:iCs w:val="0"/>
          <w:color w:val="auto"/>
          <w:sz w:val="24"/>
          <w:szCs w:val="24"/>
        </w:rPr>
        <w:t xml:space="preserve">The fire origin is marked </w:t>
      </w:r>
      <w:r w:rsidR="003B6F29">
        <w:rPr>
          <w:rFonts w:ascii="Times New Roman" w:hAnsi="Times New Roman" w:cs="Times New Roman"/>
          <w:i w:val="0"/>
          <w:iCs w:val="0"/>
          <w:color w:val="auto"/>
          <w:sz w:val="24"/>
          <w:szCs w:val="24"/>
        </w:rPr>
        <w:t xml:space="preserve">by </w:t>
      </w:r>
      <w:r w:rsidR="00FE4B96">
        <w:rPr>
          <w:rFonts w:ascii="Times New Roman" w:hAnsi="Times New Roman" w:cs="Times New Roman"/>
          <w:i w:val="0"/>
          <w:iCs w:val="0"/>
          <w:color w:val="auto"/>
          <w:sz w:val="24"/>
          <w:szCs w:val="24"/>
        </w:rPr>
        <w:t>the</w:t>
      </w:r>
      <w:r w:rsidR="00FE4B96" w:rsidRPr="00FE4B96">
        <w:rPr>
          <w:rFonts w:ascii="Times New Roman" w:hAnsi="Times New Roman" w:cs="Times New Roman"/>
          <w:i w:val="0"/>
          <w:iCs w:val="0"/>
          <w:color w:val="auto"/>
          <w:sz w:val="24"/>
          <w:szCs w:val="24"/>
        </w:rPr>
        <w:t xml:space="preserve"> </w:t>
      </w:r>
      <w:r w:rsidR="00FE4B96" w:rsidRPr="00B078CB">
        <w:rPr>
          <w:rFonts w:ascii="Cambria Math" w:hAnsi="Cambria Math" w:cs="Cambria Math"/>
          <w:i w:val="0"/>
          <w:iCs w:val="0"/>
          <w:color w:val="auto"/>
          <w:sz w:val="24"/>
          <w:szCs w:val="24"/>
        </w:rPr>
        <w:t>⨂</w:t>
      </w:r>
      <w:r w:rsidR="00FE4B96" w:rsidRPr="00FE4B96">
        <w:rPr>
          <w:rFonts w:ascii="Times New Roman" w:hAnsi="Times New Roman" w:cs="Times New Roman"/>
          <w:i w:val="0"/>
          <w:iCs w:val="0"/>
          <w:color w:val="auto"/>
          <w:sz w:val="24"/>
          <w:szCs w:val="24"/>
        </w:rPr>
        <w:t xml:space="preserve"> sy</w:t>
      </w:r>
      <w:r w:rsidR="00FE4B96">
        <w:rPr>
          <w:rFonts w:ascii="Times New Roman" w:hAnsi="Times New Roman" w:cs="Times New Roman"/>
          <w:i w:val="0"/>
          <w:iCs w:val="0"/>
          <w:color w:val="auto"/>
          <w:sz w:val="24"/>
          <w:szCs w:val="24"/>
        </w:rPr>
        <w:t>mbol</w:t>
      </w:r>
      <w:r w:rsidR="00EB5B6C">
        <w:rPr>
          <w:rFonts w:ascii="Times New Roman" w:hAnsi="Times New Roman" w:cs="Times New Roman"/>
          <w:i w:val="0"/>
          <w:iCs w:val="0"/>
          <w:color w:val="auto"/>
          <w:sz w:val="24"/>
          <w:szCs w:val="24"/>
        </w:rPr>
        <w:t>, with the initial general fire spread direction indicated by the red arrow</w:t>
      </w:r>
      <w:r w:rsidR="00FE4B96">
        <w:rPr>
          <w:rFonts w:ascii="Times New Roman" w:hAnsi="Times New Roman" w:cs="Times New Roman"/>
          <w:i w:val="0"/>
          <w:iCs w:val="0"/>
          <w:color w:val="auto"/>
          <w:sz w:val="24"/>
          <w:szCs w:val="24"/>
        </w:rPr>
        <w:t>.</w:t>
      </w:r>
      <w:r w:rsidR="00EB5B6C">
        <w:rPr>
          <w:rFonts w:ascii="Times New Roman" w:hAnsi="Times New Roman" w:cs="Times New Roman"/>
          <w:i w:val="0"/>
          <w:iCs w:val="0"/>
          <w:color w:val="auto"/>
          <w:sz w:val="24"/>
          <w:szCs w:val="24"/>
        </w:rPr>
        <w:t xml:space="preserve"> </w:t>
      </w:r>
      <w:r w:rsidR="0011103D">
        <w:rPr>
          <w:rFonts w:ascii="Times New Roman" w:hAnsi="Times New Roman" w:cs="Times New Roman"/>
          <w:i w:val="0"/>
          <w:iCs w:val="0"/>
          <w:color w:val="auto"/>
          <w:sz w:val="24"/>
          <w:szCs w:val="24"/>
        </w:rPr>
        <w:t xml:space="preserve">The evacuation routes are indicated by </w:t>
      </w:r>
      <w:r w:rsidR="008478FF">
        <w:rPr>
          <w:rFonts w:ascii="Times New Roman" w:hAnsi="Times New Roman" w:cs="Times New Roman"/>
          <w:i w:val="0"/>
          <w:iCs w:val="0"/>
          <w:color w:val="auto"/>
          <w:sz w:val="24"/>
          <w:szCs w:val="24"/>
        </w:rPr>
        <w:t xml:space="preserve">blue arrows, and primary roads are marked with bolder </w:t>
      </w:r>
      <w:r w:rsidR="000B1523">
        <w:rPr>
          <w:rFonts w:ascii="Times New Roman" w:hAnsi="Times New Roman" w:cs="Times New Roman"/>
          <w:i w:val="0"/>
          <w:iCs w:val="0"/>
          <w:color w:val="auto"/>
          <w:sz w:val="24"/>
          <w:szCs w:val="24"/>
        </w:rPr>
        <w:t xml:space="preserve">black </w:t>
      </w:r>
      <w:r w:rsidR="008478FF">
        <w:rPr>
          <w:rFonts w:ascii="Times New Roman" w:hAnsi="Times New Roman" w:cs="Times New Roman"/>
          <w:i w:val="0"/>
          <w:iCs w:val="0"/>
          <w:color w:val="auto"/>
          <w:sz w:val="24"/>
          <w:szCs w:val="24"/>
        </w:rPr>
        <w:t>lines.</w:t>
      </w:r>
    </w:p>
    <w:p w14:paraId="010B0586" w14:textId="77777777" w:rsidR="006944E9" w:rsidRDefault="006944E9" w:rsidP="00164658">
      <w:pPr>
        <w:spacing w:after="0" w:line="480" w:lineRule="auto"/>
        <w:rPr>
          <w:rFonts w:ascii="Times New Roman" w:hAnsi="Times New Roman" w:cs="Times New Roman"/>
        </w:rPr>
      </w:pPr>
    </w:p>
    <w:p w14:paraId="2828458D" w14:textId="3F38C056" w:rsidR="0014267E" w:rsidRDefault="002A7796" w:rsidP="00164658">
      <w:pPr>
        <w:spacing w:after="0" w:line="480" w:lineRule="auto"/>
        <w:rPr>
          <w:rFonts w:ascii="Times New Roman" w:hAnsi="Times New Roman" w:cs="Times New Roman"/>
        </w:rPr>
      </w:pPr>
      <w:r>
        <w:rPr>
          <w:rFonts w:ascii="Times New Roman" w:hAnsi="Times New Roman" w:cs="Times New Roman"/>
        </w:rPr>
        <w:t xml:space="preserve">The </w:t>
      </w:r>
      <w:r w:rsidR="00A71048">
        <w:rPr>
          <w:rFonts w:ascii="Times New Roman" w:hAnsi="Times New Roman" w:cs="Times New Roman"/>
        </w:rPr>
        <w:t xml:space="preserve">community’s </w:t>
      </w:r>
      <w:r w:rsidR="00690D0E">
        <w:rPr>
          <w:rFonts w:ascii="Times New Roman" w:hAnsi="Times New Roman" w:cs="Times New Roman"/>
        </w:rPr>
        <w:t xml:space="preserve">general preparedness </w:t>
      </w:r>
      <w:r w:rsidR="000B1B59">
        <w:rPr>
          <w:rFonts w:ascii="Times New Roman" w:hAnsi="Times New Roman" w:cs="Times New Roman"/>
        </w:rPr>
        <w:t>reinforced</w:t>
      </w:r>
      <w:r w:rsidR="001F0A6A">
        <w:rPr>
          <w:rFonts w:ascii="Times New Roman" w:hAnsi="Times New Roman" w:cs="Times New Roman"/>
        </w:rPr>
        <w:t xml:space="preserve"> the plan</w:t>
      </w:r>
      <w:r w:rsidR="00FE11B3">
        <w:rPr>
          <w:rFonts w:ascii="Times New Roman" w:hAnsi="Times New Roman" w:cs="Times New Roman"/>
        </w:rPr>
        <w:t>,</w:t>
      </w:r>
      <w:r w:rsidR="008978E0">
        <w:rPr>
          <w:rFonts w:ascii="Times New Roman" w:hAnsi="Times New Roman" w:cs="Times New Roman"/>
        </w:rPr>
        <w:t xml:space="preserve"> </w:t>
      </w:r>
      <w:r w:rsidR="00003251">
        <w:rPr>
          <w:rFonts w:ascii="Times New Roman" w:hAnsi="Times New Roman" w:cs="Times New Roman"/>
        </w:rPr>
        <w:t xml:space="preserve">including </w:t>
      </w:r>
      <w:r w:rsidR="008978E0">
        <w:rPr>
          <w:rFonts w:ascii="Times New Roman" w:hAnsi="Times New Roman" w:cs="Times New Roman"/>
        </w:rPr>
        <w:t>through</w:t>
      </w:r>
      <w:r w:rsidR="00690D0E">
        <w:rPr>
          <w:rFonts w:ascii="Times New Roman" w:hAnsi="Times New Roman" w:cs="Times New Roman"/>
        </w:rPr>
        <w:t xml:space="preserve"> recent </w:t>
      </w:r>
      <w:r w:rsidR="001E2B53">
        <w:rPr>
          <w:rFonts w:ascii="Times New Roman" w:hAnsi="Times New Roman" w:cs="Times New Roman"/>
        </w:rPr>
        <w:t>multi</w:t>
      </w:r>
      <w:r w:rsidR="00671F1C">
        <w:rPr>
          <w:rFonts w:ascii="Times New Roman" w:hAnsi="Times New Roman" w:cs="Times New Roman"/>
        </w:rPr>
        <w:t xml:space="preserve">agency </w:t>
      </w:r>
      <w:r w:rsidR="00690D0E">
        <w:rPr>
          <w:rFonts w:ascii="Times New Roman" w:hAnsi="Times New Roman" w:cs="Times New Roman"/>
        </w:rPr>
        <w:t xml:space="preserve">emergency management scenario drills, </w:t>
      </w:r>
      <w:r w:rsidR="006304E6">
        <w:rPr>
          <w:rFonts w:ascii="Times New Roman" w:hAnsi="Times New Roman" w:cs="Times New Roman"/>
        </w:rPr>
        <w:t xml:space="preserve">a </w:t>
      </w:r>
      <w:r w:rsidR="00AF23AC">
        <w:rPr>
          <w:rFonts w:ascii="Times New Roman" w:hAnsi="Times New Roman" w:cs="Times New Roman"/>
        </w:rPr>
        <w:t xml:space="preserve">practiced implementation of contraflow (wherein </w:t>
      </w:r>
      <w:r w:rsidR="002D7841">
        <w:rPr>
          <w:rFonts w:ascii="Times New Roman" w:hAnsi="Times New Roman" w:cs="Times New Roman"/>
        </w:rPr>
        <w:t xml:space="preserve">inbound traffic lanes are reversed </w:t>
      </w:r>
      <w:r w:rsidR="007A0EA8">
        <w:rPr>
          <w:rFonts w:ascii="Times New Roman" w:hAnsi="Times New Roman" w:cs="Times New Roman"/>
        </w:rPr>
        <w:t>to expedite</w:t>
      </w:r>
      <w:r w:rsidR="002D7841">
        <w:rPr>
          <w:rFonts w:ascii="Times New Roman" w:hAnsi="Times New Roman" w:cs="Times New Roman"/>
        </w:rPr>
        <w:t xml:space="preserve"> flow outward)</w:t>
      </w:r>
      <w:r w:rsidR="0086257D">
        <w:rPr>
          <w:rFonts w:ascii="Times New Roman" w:hAnsi="Times New Roman" w:cs="Times New Roman"/>
        </w:rPr>
        <w:t xml:space="preserve">, and </w:t>
      </w:r>
      <w:r w:rsidR="00D122FA">
        <w:rPr>
          <w:rFonts w:ascii="Times New Roman" w:hAnsi="Times New Roman" w:cs="Times New Roman"/>
        </w:rPr>
        <w:t xml:space="preserve">a community education campaign to inform citizens of their evacuation zone and </w:t>
      </w:r>
      <w:r w:rsidR="00A71B56">
        <w:rPr>
          <w:rFonts w:ascii="Times New Roman" w:hAnsi="Times New Roman" w:cs="Times New Roman"/>
        </w:rPr>
        <w:t xml:space="preserve">plans. </w:t>
      </w:r>
      <w:r w:rsidR="00516A46">
        <w:rPr>
          <w:rFonts w:ascii="Times New Roman" w:hAnsi="Times New Roman" w:cs="Times New Roman"/>
        </w:rPr>
        <w:t xml:space="preserve">Additional </w:t>
      </w:r>
      <w:r w:rsidR="00401B7E">
        <w:rPr>
          <w:rFonts w:ascii="Times New Roman" w:hAnsi="Times New Roman" w:cs="Times New Roman"/>
        </w:rPr>
        <w:t>fire preparedness efforts included paving of the northward evacuation route</w:t>
      </w:r>
      <w:r w:rsidR="00307084">
        <w:rPr>
          <w:rFonts w:ascii="Times New Roman" w:hAnsi="Times New Roman" w:cs="Times New Roman"/>
        </w:rPr>
        <w:t xml:space="preserve">, </w:t>
      </w:r>
      <w:r w:rsidR="0035245A">
        <w:rPr>
          <w:rFonts w:ascii="Times New Roman" w:hAnsi="Times New Roman" w:cs="Times New Roman"/>
        </w:rPr>
        <w:t xml:space="preserve">a county-wide fuel break management program, and an active </w:t>
      </w:r>
      <w:r w:rsidR="0061435F">
        <w:rPr>
          <w:rFonts w:ascii="Times New Roman" w:hAnsi="Times New Roman" w:cs="Times New Roman"/>
        </w:rPr>
        <w:t>Fire Safe Council</w:t>
      </w:r>
      <w:r w:rsidR="009B4C9F">
        <w:rPr>
          <w:rFonts w:ascii="Times New Roman" w:hAnsi="Times New Roman" w:cs="Times New Roman"/>
        </w:rPr>
        <w:t xml:space="preserve"> (</w:t>
      </w:r>
      <w:hyperlink r:id="rId8" w:history="1">
        <w:r w:rsidR="002B0FBF" w:rsidRPr="00753B4F">
          <w:rPr>
            <w:rStyle w:val="Hyperlink"/>
            <w:rFonts w:ascii="Times New Roman" w:hAnsi="Times New Roman" w:cs="Times New Roman"/>
          </w:rPr>
          <w:t>www.buttefiresafe.net</w:t>
        </w:r>
      </w:hyperlink>
      <w:r w:rsidR="002B0FBF">
        <w:rPr>
          <w:rFonts w:ascii="Times New Roman" w:hAnsi="Times New Roman" w:cs="Times New Roman"/>
        </w:rPr>
        <w:t>)</w:t>
      </w:r>
      <w:r w:rsidR="0035245A">
        <w:rPr>
          <w:rFonts w:ascii="Times New Roman" w:hAnsi="Times New Roman" w:cs="Times New Roman"/>
        </w:rPr>
        <w:t>.</w:t>
      </w:r>
    </w:p>
    <w:p w14:paraId="7C18AC31" w14:textId="77777777" w:rsidR="009B366C" w:rsidRDefault="009B366C" w:rsidP="00164658">
      <w:pPr>
        <w:spacing w:after="0" w:line="480" w:lineRule="auto"/>
        <w:rPr>
          <w:rFonts w:ascii="Times New Roman" w:hAnsi="Times New Roman" w:cs="Times New Roman"/>
        </w:rPr>
      </w:pPr>
    </w:p>
    <w:p w14:paraId="149D9C61" w14:textId="73D37304" w:rsidR="004D73BC" w:rsidRDefault="005A2D00" w:rsidP="00164658">
      <w:pPr>
        <w:spacing w:after="0" w:line="480" w:lineRule="auto"/>
        <w:rPr>
          <w:rFonts w:ascii="Times New Roman" w:hAnsi="Times New Roman" w:cs="Times New Roman"/>
        </w:rPr>
      </w:pPr>
      <w:r>
        <w:rPr>
          <w:rFonts w:ascii="Times New Roman" w:hAnsi="Times New Roman" w:cs="Times New Roman"/>
        </w:rPr>
        <w:t xml:space="preserve">This background is provided as context for the </w:t>
      </w:r>
      <w:r w:rsidR="004D01FB">
        <w:rPr>
          <w:rFonts w:ascii="Times New Roman" w:hAnsi="Times New Roman" w:cs="Times New Roman"/>
        </w:rPr>
        <w:t>catastrophic</w:t>
      </w:r>
      <w:r w:rsidR="000E3984">
        <w:rPr>
          <w:rFonts w:ascii="Times New Roman" w:hAnsi="Times New Roman" w:cs="Times New Roman"/>
        </w:rPr>
        <w:t xml:space="preserve"> scenario that the community </w:t>
      </w:r>
      <w:r w:rsidR="00101911">
        <w:rPr>
          <w:rFonts w:ascii="Times New Roman" w:hAnsi="Times New Roman" w:cs="Times New Roman"/>
        </w:rPr>
        <w:t>faced</w:t>
      </w:r>
      <w:r w:rsidR="000E3984">
        <w:rPr>
          <w:rFonts w:ascii="Times New Roman" w:hAnsi="Times New Roman" w:cs="Times New Roman"/>
        </w:rPr>
        <w:t xml:space="preserve"> during the Camp Fire</w:t>
      </w:r>
      <w:r w:rsidR="00B023EF">
        <w:rPr>
          <w:rFonts w:ascii="Times New Roman" w:hAnsi="Times New Roman" w:cs="Times New Roman"/>
        </w:rPr>
        <w:t xml:space="preserve"> and the </w:t>
      </w:r>
      <w:r w:rsidR="006435E2">
        <w:rPr>
          <w:rFonts w:ascii="Times New Roman" w:hAnsi="Times New Roman" w:cs="Times New Roman"/>
        </w:rPr>
        <w:t>necessary</w:t>
      </w:r>
      <w:r w:rsidR="00B023EF">
        <w:rPr>
          <w:rFonts w:ascii="Times New Roman" w:hAnsi="Times New Roman" w:cs="Times New Roman"/>
        </w:rPr>
        <w:t xml:space="preserve"> </w:t>
      </w:r>
      <w:r w:rsidR="00E76685">
        <w:rPr>
          <w:rFonts w:ascii="Times New Roman" w:hAnsi="Times New Roman" w:cs="Times New Roman"/>
        </w:rPr>
        <w:t xml:space="preserve">incidental </w:t>
      </w:r>
      <w:r w:rsidR="00E67E42">
        <w:rPr>
          <w:rFonts w:ascii="Times New Roman" w:hAnsi="Times New Roman" w:cs="Times New Roman"/>
        </w:rPr>
        <w:t xml:space="preserve">improvisations </w:t>
      </w:r>
      <w:r w:rsidR="00E070FE">
        <w:rPr>
          <w:rFonts w:ascii="Times New Roman" w:hAnsi="Times New Roman" w:cs="Times New Roman"/>
          <w:noProof/>
        </w:rPr>
        <w:t>(Cunha</w:t>
      </w:r>
      <w:r w:rsidR="00E070FE" w:rsidRPr="006C796E">
        <w:rPr>
          <w:rFonts w:ascii="Times New Roman" w:hAnsi="Times New Roman" w:cs="Times New Roman"/>
          <w:i/>
          <w:noProof/>
        </w:rPr>
        <w:t xml:space="preserve"> et al.</w:t>
      </w:r>
      <w:r w:rsidR="00E070FE">
        <w:rPr>
          <w:rFonts w:ascii="Times New Roman" w:hAnsi="Times New Roman" w:cs="Times New Roman"/>
          <w:noProof/>
        </w:rPr>
        <w:t xml:space="preserve"> 2022)</w:t>
      </w:r>
      <w:r w:rsidR="00F31DEB">
        <w:rPr>
          <w:rFonts w:ascii="Times New Roman" w:hAnsi="Times New Roman" w:cs="Times New Roman"/>
        </w:rPr>
        <w:t xml:space="preserve"> </w:t>
      </w:r>
      <w:r w:rsidR="00E67E42">
        <w:rPr>
          <w:rFonts w:ascii="Times New Roman" w:hAnsi="Times New Roman" w:cs="Times New Roman"/>
        </w:rPr>
        <w:t xml:space="preserve">first responders </w:t>
      </w:r>
      <w:r w:rsidR="004B0BF6">
        <w:rPr>
          <w:rFonts w:ascii="Times New Roman" w:hAnsi="Times New Roman" w:cs="Times New Roman"/>
        </w:rPr>
        <w:t>made</w:t>
      </w:r>
      <w:r w:rsidR="00E67E42">
        <w:rPr>
          <w:rFonts w:ascii="Times New Roman" w:hAnsi="Times New Roman" w:cs="Times New Roman"/>
        </w:rPr>
        <w:t xml:space="preserve"> </w:t>
      </w:r>
      <w:r w:rsidR="007B290F">
        <w:rPr>
          <w:rFonts w:ascii="Times New Roman" w:hAnsi="Times New Roman" w:cs="Times New Roman"/>
        </w:rPr>
        <w:t>t</w:t>
      </w:r>
      <w:r w:rsidR="003526E0">
        <w:rPr>
          <w:rFonts w:ascii="Times New Roman" w:hAnsi="Times New Roman" w:cs="Times New Roman"/>
        </w:rPr>
        <w:t xml:space="preserve">o adapt their </w:t>
      </w:r>
      <w:r w:rsidR="0001691A">
        <w:rPr>
          <w:rFonts w:ascii="Times New Roman" w:hAnsi="Times New Roman" w:cs="Times New Roman"/>
        </w:rPr>
        <w:t>training</w:t>
      </w:r>
      <w:r w:rsidR="00A275ED">
        <w:rPr>
          <w:rFonts w:ascii="Times New Roman" w:hAnsi="Times New Roman" w:cs="Times New Roman"/>
        </w:rPr>
        <w:t xml:space="preserve"> </w:t>
      </w:r>
      <w:r w:rsidR="000C0D23">
        <w:rPr>
          <w:rFonts w:ascii="Times New Roman" w:hAnsi="Times New Roman" w:cs="Times New Roman"/>
        </w:rPr>
        <w:t xml:space="preserve">and </w:t>
      </w:r>
      <w:r w:rsidR="00884A69">
        <w:rPr>
          <w:rFonts w:ascii="Times New Roman" w:hAnsi="Times New Roman" w:cs="Times New Roman"/>
        </w:rPr>
        <w:t>utilize TRAs to save lives</w:t>
      </w:r>
      <w:r w:rsidR="000B329D">
        <w:rPr>
          <w:rFonts w:ascii="Times New Roman" w:hAnsi="Times New Roman" w:cs="Times New Roman"/>
        </w:rPr>
        <w:t xml:space="preserve">. This incident demonstrates that </w:t>
      </w:r>
      <w:r w:rsidR="000E3984">
        <w:rPr>
          <w:rFonts w:ascii="Times New Roman" w:hAnsi="Times New Roman" w:cs="Times New Roman"/>
        </w:rPr>
        <w:t xml:space="preserve">even </w:t>
      </w:r>
      <w:r w:rsidR="00105346">
        <w:rPr>
          <w:rFonts w:ascii="Times New Roman" w:hAnsi="Times New Roman" w:cs="Times New Roman"/>
        </w:rPr>
        <w:t>communities</w:t>
      </w:r>
      <w:r w:rsidR="000E3984">
        <w:rPr>
          <w:rFonts w:ascii="Times New Roman" w:hAnsi="Times New Roman" w:cs="Times New Roman"/>
        </w:rPr>
        <w:t xml:space="preserve"> considered </w:t>
      </w:r>
      <w:r w:rsidR="008175A1">
        <w:rPr>
          <w:rFonts w:ascii="Times New Roman" w:hAnsi="Times New Roman" w:cs="Times New Roman"/>
        </w:rPr>
        <w:t xml:space="preserve">relatively </w:t>
      </w:r>
      <w:r w:rsidR="000E3984">
        <w:rPr>
          <w:rFonts w:ascii="Times New Roman" w:hAnsi="Times New Roman" w:cs="Times New Roman"/>
        </w:rPr>
        <w:t xml:space="preserve">prepared </w:t>
      </w:r>
      <w:r w:rsidR="008175A1">
        <w:rPr>
          <w:rFonts w:ascii="Times New Roman" w:hAnsi="Times New Roman" w:cs="Times New Roman"/>
        </w:rPr>
        <w:t xml:space="preserve">compared to other at-risk </w:t>
      </w:r>
      <w:r w:rsidR="008175A1">
        <w:rPr>
          <w:rFonts w:ascii="Times New Roman" w:hAnsi="Times New Roman" w:cs="Times New Roman"/>
        </w:rPr>
        <w:lastRenderedPageBreak/>
        <w:t xml:space="preserve">communities </w:t>
      </w:r>
      <w:r w:rsidR="000E3984">
        <w:rPr>
          <w:rFonts w:ascii="Times New Roman" w:hAnsi="Times New Roman" w:cs="Times New Roman"/>
        </w:rPr>
        <w:t xml:space="preserve">can </w:t>
      </w:r>
      <w:r w:rsidR="00366541">
        <w:rPr>
          <w:rFonts w:ascii="Times New Roman" w:hAnsi="Times New Roman" w:cs="Times New Roman"/>
        </w:rPr>
        <w:t>benefit from improvements, and highlight</w:t>
      </w:r>
      <w:r w:rsidR="000B329D">
        <w:rPr>
          <w:rFonts w:ascii="Times New Roman" w:hAnsi="Times New Roman" w:cs="Times New Roman"/>
        </w:rPr>
        <w:t>s</w:t>
      </w:r>
      <w:r w:rsidR="00366541">
        <w:rPr>
          <w:rFonts w:ascii="Times New Roman" w:hAnsi="Times New Roman" w:cs="Times New Roman"/>
        </w:rPr>
        <w:t xml:space="preserve"> that</w:t>
      </w:r>
      <w:r w:rsidR="00B932A7">
        <w:rPr>
          <w:rFonts w:ascii="Times New Roman" w:hAnsi="Times New Roman" w:cs="Times New Roman"/>
        </w:rPr>
        <w:t xml:space="preserve"> many less</w:t>
      </w:r>
      <w:r w:rsidR="005D15C6">
        <w:rPr>
          <w:rFonts w:ascii="Times New Roman" w:hAnsi="Times New Roman" w:cs="Times New Roman"/>
        </w:rPr>
        <w:t>-</w:t>
      </w:r>
      <w:r w:rsidR="00B932A7">
        <w:rPr>
          <w:rFonts w:ascii="Times New Roman" w:hAnsi="Times New Roman" w:cs="Times New Roman"/>
        </w:rPr>
        <w:t>prepared communities would benefit from</w:t>
      </w:r>
      <w:r w:rsidR="00831F2D">
        <w:rPr>
          <w:rFonts w:ascii="Times New Roman" w:hAnsi="Times New Roman" w:cs="Times New Roman"/>
        </w:rPr>
        <w:t xml:space="preserve"> comprehensive evacuation and response planning</w:t>
      </w:r>
      <w:r w:rsidR="000E3984">
        <w:rPr>
          <w:rFonts w:ascii="Times New Roman" w:hAnsi="Times New Roman" w:cs="Times New Roman"/>
        </w:rPr>
        <w:t>.</w:t>
      </w:r>
    </w:p>
    <w:p w14:paraId="6641ED94" w14:textId="77777777" w:rsidR="00164658" w:rsidRDefault="00164658" w:rsidP="00164658">
      <w:pPr>
        <w:spacing w:after="0" w:line="480" w:lineRule="auto"/>
        <w:rPr>
          <w:rFonts w:ascii="Times New Roman" w:hAnsi="Times New Roman" w:cs="Times New Roman"/>
          <w:i/>
          <w:iCs/>
        </w:rPr>
      </w:pPr>
    </w:p>
    <w:p w14:paraId="77B4665E" w14:textId="68B0EB5B" w:rsidR="00460819" w:rsidRDefault="00BC2340" w:rsidP="00164658">
      <w:pPr>
        <w:spacing w:after="0" w:line="480" w:lineRule="auto"/>
        <w:rPr>
          <w:rFonts w:ascii="Times New Roman" w:hAnsi="Times New Roman" w:cs="Times New Roman"/>
          <w:i/>
          <w:iCs/>
        </w:rPr>
      </w:pPr>
      <w:r>
        <w:rPr>
          <w:rFonts w:ascii="Times New Roman" w:hAnsi="Times New Roman" w:cs="Times New Roman"/>
          <w:i/>
          <w:iCs/>
        </w:rPr>
        <w:t>Initial</w:t>
      </w:r>
      <w:r w:rsidR="00460819">
        <w:rPr>
          <w:rFonts w:ascii="Times New Roman" w:hAnsi="Times New Roman" w:cs="Times New Roman"/>
          <w:i/>
          <w:iCs/>
        </w:rPr>
        <w:t xml:space="preserve"> </w:t>
      </w:r>
      <w:r w:rsidR="00B00D3D">
        <w:rPr>
          <w:rFonts w:ascii="Times New Roman" w:hAnsi="Times New Roman" w:cs="Times New Roman"/>
          <w:i/>
          <w:iCs/>
        </w:rPr>
        <w:t>timeline</w:t>
      </w:r>
    </w:p>
    <w:p w14:paraId="50E28362" w14:textId="78EB9E44" w:rsidR="004A7C2C" w:rsidRDefault="004A7C2C" w:rsidP="00164658">
      <w:pPr>
        <w:spacing w:after="0" w:line="480" w:lineRule="auto"/>
        <w:rPr>
          <w:rFonts w:ascii="Times New Roman" w:hAnsi="Times New Roman" w:cs="Times New Roman"/>
        </w:rPr>
      </w:pPr>
      <w:r>
        <w:rPr>
          <w:rFonts w:ascii="Times New Roman" w:hAnsi="Times New Roman" w:cs="Times New Roman"/>
        </w:rPr>
        <w:t xml:space="preserve">Conditions in the community of Concow, located over a ridge and 5 km from the ignition point, deteriorated quickly after the first spot fires were observed by 0725 hours, </w:t>
      </w:r>
      <w:r w:rsidR="00221457">
        <w:rPr>
          <w:rFonts w:ascii="Times New Roman" w:hAnsi="Times New Roman" w:cs="Times New Roman"/>
        </w:rPr>
        <w:t>approximately one</w:t>
      </w:r>
      <w:r>
        <w:rPr>
          <w:rFonts w:ascii="Times New Roman" w:hAnsi="Times New Roman" w:cs="Times New Roman"/>
        </w:rPr>
        <w:t xml:space="preserve"> hour </w:t>
      </w:r>
      <w:r w:rsidR="00221457">
        <w:rPr>
          <w:rFonts w:ascii="Times New Roman" w:hAnsi="Times New Roman" w:cs="Times New Roman"/>
        </w:rPr>
        <w:t>after</w:t>
      </w:r>
      <w:r>
        <w:rPr>
          <w:rFonts w:ascii="Times New Roman" w:hAnsi="Times New Roman" w:cs="Times New Roman"/>
        </w:rPr>
        <w:t xml:space="preserve"> the initial ignition</w:t>
      </w:r>
      <w:r w:rsidR="009B2AA5">
        <w:rPr>
          <w:rFonts w:ascii="Times New Roman" w:hAnsi="Times New Roman" w:cs="Times New Roman"/>
        </w:rPr>
        <w:t xml:space="preserve">. First responders attempted </w:t>
      </w:r>
      <w:r w:rsidR="00250DE1">
        <w:rPr>
          <w:rFonts w:ascii="Times New Roman" w:hAnsi="Times New Roman" w:cs="Times New Roman"/>
        </w:rPr>
        <w:t xml:space="preserve">to notify the community </w:t>
      </w:r>
      <w:r w:rsidR="009A08F2">
        <w:rPr>
          <w:rFonts w:ascii="Times New Roman" w:hAnsi="Times New Roman" w:cs="Times New Roman"/>
        </w:rPr>
        <w:t xml:space="preserve">with </w:t>
      </w:r>
      <w:r w:rsidR="00250DE1">
        <w:rPr>
          <w:rFonts w:ascii="Times New Roman" w:hAnsi="Times New Roman" w:cs="Times New Roman"/>
        </w:rPr>
        <w:t>vehicle-mounted speakers</w:t>
      </w:r>
      <w:r w:rsidR="009A08F2">
        <w:rPr>
          <w:rFonts w:ascii="Times New Roman" w:hAnsi="Times New Roman" w:cs="Times New Roman"/>
        </w:rPr>
        <w:t xml:space="preserve"> and door-to-door messaging</w:t>
      </w:r>
      <w:r w:rsidR="00250DE1">
        <w:rPr>
          <w:rFonts w:ascii="Times New Roman" w:hAnsi="Times New Roman" w:cs="Times New Roman"/>
        </w:rPr>
        <w:t xml:space="preserve">. </w:t>
      </w:r>
      <w:r>
        <w:rPr>
          <w:rFonts w:ascii="Times New Roman" w:hAnsi="Times New Roman" w:cs="Times New Roman"/>
        </w:rPr>
        <w:t>Fire was well</w:t>
      </w:r>
      <w:r w:rsidR="00C664D5">
        <w:rPr>
          <w:rFonts w:ascii="Times New Roman" w:hAnsi="Times New Roman" w:cs="Times New Roman"/>
        </w:rPr>
        <w:t>-</w:t>
      </w:r>
      <w:r>
        <w:rPr>
          <w:rFonts w:ascii="Times New Roman" w:hAnsi="Times New Roman" w:cs="Times New Roman"/>
        </w:rPr>
        <w:t xml:space="preserve">established in the </w:t>
      </w:r>
      <w:r w:rsidR="000A5A36">
        <w:rPr>
          <w:rFonts w:ascii="Times New Roman" w:hAnsi="Times New Roman" w:cs="Times New Roman"/>
        </w:rPr>
        <w:t>community</w:t>
      </w:r>
      <w:r>
        <w:rPr>
          <w:rFonts w:ascii="Times New Roman" w:hAnsi="Times New Roman" w:cs="Times New Roman"/>
        </w:rPr>
        <w:t xml:space="preserve"> by 0750</w:t>
      </w:r>
      <w:r w:rsidR="00C664D5">
        <w:rPr>
          <w:rFonts w:ascii="Times New Roman" w:hAnsi="Times New Roman" w:cs="Times New Roman"/>
        </w:rPr>
        <w:t xml:space="preserve"> hours</w:t>
      </w:r>
      <w:r>
        <w:rPr>
          <w:rFonts w:ascii="Times New Roman" w:hAnsi="Times New Roman" w:cs="Times New Roman"/>
        </w:rPr>
        <w:t xml:space="preserve">, blocking the lone evacuation </w:t>
      </w:r>
      <w:proofErr w:type="gramStart"/>
      <w:r>
        <w:rPr>
          <w:rFonts w:ascii="Times New Roman" w:hAnsi="Times New Roman" w:cs="Times New Roman"/>
        </w:rPr>
        <w:t xml:space="preserve">route </w:t>
      </w:r>
      <w:r w:rsidR="009B1BBA">
        <w:rPr>
          <w:rFonts w:ascii="Times New Roman" w:hAnsi="Times New Roman" w:cs="Times New Roman"/>
        </w:rPr>
        <w:t>(#</w:t>
      </w:r>
      <w:proofErr w:type="gramEnd"/>
      <w:r w:rsidR="00012ADC">
        <w:rPr>
          <w:rFonts w:ascii="Times New Roman" w:hAnsi="Times New Roman" w:cs="Times New Roman"/>
        </w:rPr>
        <w:t>1</w:t>
      </w:r>
      <w:r w:rsidR="009B1BBA">
        <w:rPr>
          <w:rFonts w:ascii="Times New Roman" w:hAnsi="Times New Roman" w:cs="Times New Roman"/>
        </w:rPr>
        <w:t xml:space="preserve"> in </w:t>
      </w:r>
      <w:r w:rsidR="00451F7F" w:rsidRPr="00ED1BB5">
        <w:rPr>
          <w:rFonts w:ascii="Times New Roman" w:hAnsi="Times New Roman" w:cs="Times New Roman"/>
        </w:rPr>
        <w:fldChar w:fldCharType="begin"/>
      </w:r>
      <w:r w:rsidR="00451F7F" w:rsidRPr="00ED1BB5">
        <w:rPr>
          <w:rFonts w:ascii="Times New Roman" w:hAnsi="Times New Roman" w:cs="Times New Roman"/>
        </w:rPr>
        <w:instrText xml:space="preserve"> REF _Ref216873667 \h  \* MERGEFORMAT </w:instrText>
      </w:r>
      <w:r w:rsidR="00451F7F" w:rsidRPr="00ED1BB5">
        <w:rPr>
          <w:rFonts w:ascii="Times New Roman" w:hAnsi="Times New Roman" w:cs="Times New Roman"/>
        </w:rPr>
      </w:r>
      <w:r w:rsidR="00451F7F" w:rsidRPr="00ED1BB5">
        <w:rPr>
          <w:rFonts w:ascii="Times New Roman" w:hAnsi="Times New Roman" w:cs="Times New Roman"/>
        </w:rPr>
        <w:fldChar w:fldCharType="separate"/>
      </w:r>
      <w:r w:rsidR="00451F7F" w:rsidRPr="00ED1BB5">
        <w:rPr>
          <w:rFonts w:ascii="Times New Roman" w:hAnsi="Times New Roman" w:cs="Times New Roman"/>
        </w:rPr>
        <w:t xml:space="preserve">Figure </w:t>
      </w:r>
      <w:r w:rsidR="00451F7F" w:rsidRPr="00ED1BB5">
        <w:rPr>
          <w:rFonts w:ascii="Times New Roman" w:hAnsi="Times New Roman" w:cs="Times New Roman"/>
          <w:noProof/>
        </w:rPr>
        <w:t>1</w:t>
      </w:r>
      <w:r w:rsidR="00451F7F" w:rsidRPr="00ED1BB5">
        <w:rPr>
          <w:rFonts w:ascii="Times New Roman" w:hAnsi="Times New Roman" w:cs="Times New Roman"/>
        </w:rPr>
        <w:fldChar w:fldCharType="end"/>
      </w:r>
      <w:r w:rsidR="009B1BBA">
        <w:rPr>
          <w:rFonts w:ascii="Times New Roman" w:hAnsi="Times New Roman" w:cs="Times New Roman"/>
        </w:rPr>
        <w:t xml:space="preserve">) </w:t>
      </w:r>
      <w:r w:rsidR="000A5A36">
        <w:rPr>
          <w:rFonts w:ascii="Times New Roman" w:hAnsi="Times New Roman" w:cs="Times New Roman"/>
        </w:rPr>
        <w:t>for</w:t>
      </w:r>
      <w:r>
        <w:rPr>
          <w:rFonts w:ascii="Times New Roman" w:hAnsi="Times New Roman" w:cs="Times New Roman"/>
        </w:rPr>
        <w:t xml:space="preserve"> approximately 250 residences. </w:t>
      </w:r>
    </w:p>
    <w:p w14:paraId="31647D7A" w14:textId="77777777" w:rsidR="00164658" w:rsidRDefault="00164658" w:rsidP="00164658">
      <w:pPr>
        <w:spacing w:after="0" w:line="480" w:lineRule="auto"/>
        <w:rPr>
          <w:rFonts w:ascii="Times New Roman" w:hAnsi="Times New Roman" w:cs="Times New Roman"/>
        </w:rPr>
      </w:pPr>
    </w:p>
    <w:p w14:paraId="59D1A321" w14:textId="3C6160E0" w:rsidR="00251E45" w:rsidRPr="004A7C2C" w:rsidRDefault="004A7C2C" w:rsidP="00164658">
      <w:pPr>
        <w:spacing w:after="0" w:line="480" w:lineRule="auto"/>
        <w:rPr>
          <w:rFonts w:ascii="Times New Roman" w:hAnsi="Times New Roman" w:cs="Times New Roman"/>
        </w:rPr>
      </w:pPr>
      <w:r>
        <w:rPr>
          <w:rFonts w:ascii="Times New Roman" w:hAnsi="Times New Roman" w:cs="Times New Roman"/>
        </w:rPr>
        <w:t>In Paradise, the rapid fire spread and widespread ignition of spot fires ahead of the main fire front increased the coverage of fire early in the evacuation process. The first spot fire in Paradise</w:t>
      </w:r>
      <w:r w:rsidR="004175FD">
        <w:rPr>
          <w:rFonts w:ascii="Times New Roman" w:hAnsi="Times New Roman" w:cs="Times New Roman"/>
        </w:rPr>
        <w:t xml:space="preserve"> ignited 12 km southwest of the origin at 0749 hours</w:t>
      </w:r>
      <w:r w:rsidR="00221457">
        <w:rPr>
          <w:rFonts w:ascii="Times New Roman" w:hAnsi="Times New Roman" w:cs="Times New Roman"/>
        </w:rPr>
        <w:t>,</w:t>
      </w:r>
      <w:r>
        <w:rPr>
          <w:rFonts w:ascii="Times New Roman" w:hAnsi="Times New Roman" w:cs="Times New Roman"/>
        </w:rPr>
        <w:t xml:space="preserve"> only three minutes after the first evacuation orders </w:t>
      </w:r>
      <w:r w:rsidR="005476BA">
        <w:rPr>
          <w:rFonts w:ascii="Times New Roman" w:hAnsi="Times New Roman" w:cs="Times New Roman"/>
        </w:rPr>
        <w:t xml:space="preserve">in Paradise </w:t>
      </w:r>
      <w:r>
        <w:rPr>
          <w:rFonts w:ascii="Times New Roman" w:hAnsi="Times New Roman" w:cs="Times New Roman"/>
        </w:rPr>
        <w:t xml:space="preserve">were requested at 0746 hours. The direness of the incident became apparent, and first responders initiated a complete </w:t>
      </w:r>
      <w:r w:rsidR="004A5329">
        <w:rPr>
          <w:rFonts w:ascii="Times New Roman" w:hAnsi="Times New Roman" w:cs="Times New Roman"/>
        </w:rPr>
        <w:t xml:space="preserve">community </w:t>
      </w:r>
      <w:r>
        <w:rPr>
          <w:rFonts w:ascii="Times New Roman" w:hAnsi="Times New Roman" w:cs="Times New Roman"/>
        </w:rPr>
        <w:t xml:space="preserve">evacuation at 0803 hours. </w:t>
      </w:r>
      <w:r w:rsidR="00505331">
        <w:rPr>
          <w:rFonts w:ascii="Times New Roman" w:hAnsi="Times New Roman" w:cs="Times New Roman"/>
        </w:rPr>
        <w:t xml:space="preserve">Many people </w:t>
      </w:r>
      <w:r w:rsidR="007C216F">
        <w:rPr>
          <w:rFonts w:ascii="Times New Roman" w:hAnsi="Times New Roman" w:cs="Times New Roman"/>
        </w:rPr>
        <w:t>began evacuating before official orders were announced</w:t>
      </w:r>
      <w:r w:rsidR="001A145A">
        <w:rPr>
          <w:rFonts w:ascii="Times New Roman" w:hAnsi="Times New Roman" w:cs="Times New Roman"/>
        </w:rPr>
        <w:t xml:space="preserve">, and many </w:t>
      </w:r>
      <w:r w:rsidR="0019271C">
        <w:rPr>
          <w:rFonts w:ascii="Times New Roman" w:hAnsi="Times New Roman" w:cs="Times New Roman"/>
        </w:rPr>
        <w:t>never received an official notification</w:t>
      </w:r>
      <w:r w:rsidR="001A145A">
        <w:rPr>
          <w:rFonts w:ascii="Times New Roman" w:hAnsi="Times New Roman" w:cs="Times New Roman"/>
        </w:rPr>
        <w:t xml:space="preserve">. </w:t>
      </w:r>
      <w:r>
        <w:rPr>
          <w:rFonts w:ascii="Times New Roman" w:hAnsi="Times New Roman" w:cs="Times New Roman"/>
        </w:rPr>
        <w:t xml:space="preserve">At least 30 spot fires had ignited in Paradise by 0830 hours when the main fire front impacted the eastern edge of the town </w:t>
      </w:r>
      <w:r w:rsidR="00E070FE">
        <w:rPr>
          <w:rFonts w:ascii="Times New Roman" w:hAnsi="Times New Roman" w:cs="Times New Roman"/>
          <w:noProof/>
        </w:rPr>
        <w:t>(Maranghides</w:t>
      </w:r>
      <w:r w:rsidR="00E070FE" w:rsidRPr="00884A61">
        <w:rPr>
          <w:rFonts w:ascii="Times New Roman" w:hAnsi="Times New Roman" w:cs="Times New Roman"/>
          <w:i/>
          <w:noProof/>
        </w:rPr>
        <w:t xml:space="preserve"> et al.</w:t>
      </w:r>
      <w:r w:rsidR="00E070FE">
        <w:rPr>
          <w:rFonts w:ascii="Times New Roman" w:hAnsi="Times New Roman" w:cs="Times New Roman"/>
          <w:noProof/>
        </w:rPr>
        <w:t xml:space="preserve"> 2021)</w:t>
      </w:r>
      <w:r>
        <w:rPr>
          <w:rFonts w:ascii="Times New Roman" w:hAnsi="Times New Roman" w:cs="Times New Roman"/>
        </w:rPr>
        <w:t>. By 0900 hours, fire was blocking one of the evacuation routes</w:t>
      </w:r>
      <w:r w:rsidR="00C54F35">
        <w:rPr>
          <w:rFonts w:ascii="Times New Roman" w:hAnsi="Times New Roman" w:cs="Times New Roman"/>
        </w:rPr>
        <w:t xml:space="preserve"> (#</w:t>
      </w:r>
      <w:r w:rsidR="00012ADC">
        <w:rPr>
          <w:rFonts w:ascii="Times New Roman" w:hAnsi="Times New Roman" w:cs="Times New Roman"/>
        </w:rPr>
        <w:t>2</w:t>
      </w:r>
      <w:r w:rsidR="00C54F35">
        <w:rPr>
          <w:rFonts w:ascii="Times New Roman" w:hAnsi="Times New Roman" w:cs="Times New Roman"/>
        </w:rPr>
        <w:t xml:space="preserve"> in </w:t>
      </w:r>
      <w:r w:rsidR="00451F7F" w:rsidRPr="00ED1BB5">
        <w:rPr>
          <w:rFonts w:ascii="Times New Roman" w:hAnsi="Times New Roman" w:cs="Times New Roman"/>
        </w:rPr>
        <w:fldChar w:fldCharType="begin"/>
      </w:r>
      <w:r w:rsidR="00451F7F" w:rsidRPr="00ED1BB5">
        <w:rPr>
          <w:rFonts w:ascii="Times New Roman" w:hAnsi="Times New Roman" w:cs="Times New Roman"/>
        </w:rPr>
        <w:instrText xml:space="preserve"> REF _Ref216873667 \h  \* MERGEFORMAT </w:instrText>
      </w:r>
      <w:r w:rsidR="00451F7F" w:rsidRPr="00ED1BB5">
        <w:rPr>
          <w:rFonts w:ascii="Times New Roman" w:hAnsi="Times New Roman" w:cs="Times New Roman"/>
        </w:rPr>
      </w:r>
      <w:r w:rsidR="00451F7F" w:rsidRPr="00ED1BB5">
        <w:rPr>
          <w:rFonts w:ascii="Times New Roman" w:hAnsi="Times New Roman" w:cs="Times New Roman"/>
        </w:rPr>
        <w:fldChar w:fldCharType="separate"/>
      </w:r>
      <w:r w:rsidR="00451F7F" w:rsidRPr="00ED1BB5">
        <w:rPr>
          <w:rFonts w:ascii="Times New Roman" w:hAnsi="Times New Roman" w:cs="Times New Roman"/>
        </w:rPr>
        <w:t xml:space="preserve">Figure </w:t>
      </w:r>
      <w:r w:rsidR="00451F7F" w:rsidRPr="00ED1BB5">
        <w:rPr>
          <w:rFonts w:ascii="Times New Roman" w:hAnsi="Times New Roman" w:cs="Times New Roman"/>
          <w:noProof/>
        </w:rPr>
        <w:t>1</w:t>
      </w:r>
      <w:r w:rsidR="00451F7F" w:rsidRPr="00ED1BB5">
        <w:rPr>
          <w:rFonts w:ascii="Times New Roman" w:hAnsi="Times New Roman" w:cs="Times New Roman"/>
        </w:rPr>
        <w:fldChar w:fldCharType="end"/>
      </w:r>
      <w:r w:rsidR="00C54F35">
        <w:rPr>
          <w:rFonts w:ascii="Times New Roman" w:hAnsi="Times New Roman" w:cs="Times New Roman"/>
        </w:rPr>
        <w:t>)</w:t>
      </w:r>
      <w:r>
        <w:rPr>
          <w:rFonts w:ascii="Times New Roman" w:hAnsi="Times New Roman" w:cs="Times New Roman"/>
        </w:rPr>
        <w:t>, spot fires were continuing to ignite throughout the town (4</w:t>
      </w:r>
      <w:r w:rsidR="00C25497">
        <w:rPr>
          <w:rFonts w:ascii="Times New Roman" w:hAnsi="Times New Roman" w:cs="Times New Roman"/>
        </w:rPr>
        <w:t> </w:t>
      </w:r>
      <w:r>
        <w:rPr>
          <w:rFonts w:ascii="Times New Roman" w:hAnsi="Times New Roman" w:cs="Times New Roman"/>
        </w:rPr>
        <w:t>km and further into the community), and roadways were filled with people attempting to evacuate</w:t>
      </w:r>
      <w:r w:rsidR="0069375C">
        <w:rPr>
          <w:rFonts w:ascii="Times New Roman" w:hAnsi="Times New Roman" w:cs="Times New Roman"/>
        </w:rPr>
        <w:t xml:space="preserve"> </w:t>
      </w:r>
      <w:r w:rsidR="00E070FE">
        <w:rPr>
          <w:rFonts w:ascii="Times New Roman" w:hAnsi="Times New Roman" w:cs="Times New Roman"/>
          <w:noProof/>
        </w:rPr>
        <w:t>(Maranghides</w:t>
      </w:r>
      <w:r w:rsidR="00E070FE" w:rsidRPr="0069375C">
        <w:rPr>
          <w:rFonts w:ascii="Times New Roman" w:hAnsi="Times New Roman" w:cs="Times New Roman"/>
          <w:i/>
          <w:noProof/>
        </w:rPr>
        <w:t xml:space="preserve"> et al.</w:t>
      </w:r>
      <w:r w:rsidR="00E070FE">
        <w:rPr>
          <w:rFonts w:ascii="Times New Roman" w:hAnsi="Times New Roman" w:cs="Times New Roman"/>
          <w:noProof/>
        </w:rPr>
        <w:t xml:space="preserve"> 2023)</w:t>
      </w:r>
      <w:r>
        <w:rPr>
          <w:rFonts w:ascii="Times New Roman" w:hAnsi="Times New Roman" w:cs="Times New Roman"/>
        </w:rPr>
        <w:t>.</w:t>
      </w:r>
    </w:p>
    <w:p w14:paraId="365478E2" w14:textId="77777777" w:rsidR="00164658" w:rsidRDefault="00164658" w:rsidP="00164658">
      <w:pPr>
        <w:spacing w:after="0" w:line="480" w:lineRule="auto"/>
        <w:rPr>
          <w:rFonts w:ascii="Times New Roman" w:hAnsi="Times New Roman" w:cs="Times New Roman"/>
          <w:i/>
          <w:iCs/>
        </w:rPr>
      </w:pPr>
    </w:p>
    <w:p w14:paraId="478C3A5F" w14:textId="10054C80" w:rsidR="00B011B2" w:rsidRDefault="00820A3C" w:rsidP="00164658">
      <w:pPr>
        <w:spacing w:after="0" w:line="480" w:lineRule="auto"/>
        <w:rPr>
          <w:rFonts w:ascii="Times New Roman" w:hAnsi="Times New Roman" w:cs="Times New Roman"/>
          <w:i/>
          <w:iCs/>
        </w:rPr>
      </w:pPr>
      <w:r>
        <w:rPr>
          <w:rFonts w:ascii="Times New Roman" w:hAnsi="Times New Roman" w:cs="Times New Roman"/>
          <w:i/>
          <w:iCs/>
        </w:rPr>
        <w:lastRenderedPageBreak/>
        <w:t xml:space="preserve">Conditions forced </w:t>
      </w:r>
      <w:r w:rsidR="00FA3E31">
        <w:rPr>
          <w:rFonts w:ascii="Times New Roman" w:hAnsi="Times New Roman" w:cs="Times New Roman"/>
          <w:i/>
          <w:iCs/>
        </w:rPr>
        <w:t xml:space="preserve">the </w:t>
      </w:r>
      <w:r>
        <w:rPr>
          <w:rFonts w:ascii="Times New Roman" w:hAnsi="Times New Roman" w:cs="Times New Roman"/>
          <w:i/>
          <w:iCs/>
        </w:rPr>
        <w:t>use of</w:t>
      </w:r>
      <w:r w:rsidR="00480C98">
        <w:rPr>
          <w:rFonts w:ascii="Times New Roman" w:hAnsi="Times New Roman" w:cs="Times New Roman"/>
          <w:i/>
          <w:iCs/>
        </w:rPr>
        <w:t xml:space="preserve"> TRAs</w:t>
      </w:r>
    </w:p>
    <w:p w14:paraId="78A0F7FD" w14:textId="4C4B55AD" w:rsidR="004F5E34" w:rsidRDefault="00C1559D" w:rsidP="00164658">
      <w:pPr>
        <w:spacing w:after="0" w:line="480" w:lineRule="auto"/>
        <w:rPr>
          <w:rFonts w:ascii="Times New Roman" w:hAnsi="Times New Roman" w:cs="Times New Roman"/>
        </w:rPr>
      </w:pPr>
      <w:r>
        <w:rPr>
          <w:rFonts w:ascii="Times New Roman" w:hAnsi="Times New Roman" w:cs="Times New Roman"/>
        </w:rPr>
        <w:t>T</w:t>
      </w:r>
      <w:r w:rsidR="003B0DCD" w:rsidRPr="003B0DCD">
        <w:rPr>
          <w:rFonts w:ascii="Times New Roman" w:hAnsi="Times New Roman" w:cs="Times New Roman"/>
        </w:rPr>
        <w:t xml:space="preserve">he arrival of fire </w:t>
      </w:r>
      <w:r w:rsidR="006C1D85">
        <w:rPr>
          <w:rFonts w:ascii="Times New Roman" w:hAnsi="Times New Roman" w:cs="Times New Roman"/>
        </w:rPr>
        <w:t xml:space="preserve">preceded evacuations in Concow and was </w:t>
      </w:r>
      <w:r w:rsidR="003B0DCD" w:rsidRPr="003B0DCD">
        <w:rPr>
          <w:rFonts w:ascii="Times New Roman" w:hAnsi="Times New Roman" w:cs="Times New Roman"/>
        </w:rPr>
        <w:t>nearly coincident with the onset of evacuation</w:t>
      </w:r>
      <w:r w:rsidR="00235911">
        <w:rPr>
          <w:rFonts w:ascii="Times New Roman" w:hAnsi="Times New Roman" w:cs="Times New Roman"/>
        </w:rPr>
        <w:t xml:space="preserve"> in Paradise</w:t>
      </w:r>
      <w:r w:rsidR="003B0DCD" w:rsidRPr="003B0DCD">
        <w:rPr>
          <w:rFonts w:ascii="Times New Roman" w:hAnsi="Times New Roman" w:cs="Times New Roman"/>
        </w:rPr>
        <w:t>,</w:t>
      </w:r>
      <w:r w:rsidR="00363EBE">
        <w:rPr>
          <w:rFonts w:ascii="Times New Roman" w:hAnsi="Times New Roman" w:cs="Times New Roman"/>
        </w:rPr>
        <w:t xml:space="preserve"> </w:t>
      </w:r>
      <w:r w:rsidR="00FE5375">
        <w:rPr>
          <w:rFonts w:ascii="Times New Roman" w:hAnsi="Times New Roman" w:cs="Times New Roman"/>
        </w:rPr>
        <w:t>quickly</w:t>
      </w:r>
      <w:r w:rsidR="003B0DCD" w:rsidRPr="003B0DCD">
        <w:rPr>
          <w:rFonts w:ascii="Times New Roman" w:hAnsi="Times New Roman" w:cs="Times New Roman"/>
        </w:rPr>
        <w:t xml:space="preserve"> threaten</w:t>
      </w:r>
      <w:r w:rsidR="00235911">
        <w:rPr>
          <w:rFonts w:ascii="Times New Roman" w:hAnsi="Times New Roman" w:cs="Times New Roman"/>
        </w:rPr>
        <w:t>ing</w:t>
      </w:r>
      <w:r w:rsidR="003B0DCD" w:rsidRPr="003B0DCD">
        <w:rPr>
          <w:rFonts w:ascii="Times New Roman" w:hAnsi="Times New Roman" w:cs="Times New Roman"/>
        </w:rPr>
        <w:t xml:space="preserve"> the safety of evacuees and block</w:t>
      </w:r>
      <w:r w:rsidR="00235911">
        <w:rPr>
          <w:rFonts w:ascii="Times New Roman" w:hAnsi="Times New Roman" w:cs="Times New Roman"/>
        </w:rPr>
        <w:t>ing</w:t>
      </w:r>
      <w:r w:rsidR="003B0DCD" w:rsidRPr="003B0DCD">
        <w:rPr>
          <w:rFonts w:ascii="Times New Roman" w:hAnsi="Times New Roman" w:cs="Times New Roman"/>
        </w:rPr>
        <w:t xml:space="preserve"> evacuation routes</w:t>
      </w:r>
      <w:r w:rsidR="00497300">
        <w:rPr>
          <w:rFonts w:ascii="Times New Roman" w:hAnsi="Times New Roman" w:cs="Times New Roman"/>
        </w:rPr>
        <w:t xml:space="preserve">. </w:t>
      </w:r>
      <w:r w:rsidR="00846DE8">
        <w:rPr>
          <w:rFonts w:ascii="Times New Roman" w:hAnsi="Times New Roman" w:cs="Times New Roman"/>
        </w:rPr>
        <w:t xml:space="preserve">In Concow, the </w:t>
      </w:r>
      <w:r w:rsidR="0079322B">
        <w:rPr>
          <w:rFonts w:ascii="Times New Roman" w:hAnsi="Times New Roman" w:cs="Times New Roman"/>
        </w:rPr>
        <w:t xml:space="preserve">only </w:t>
      </w:r>
      <w:r w:rsidR="00846DE8">
        <w:rPr>
          <w:rFonts w:ascii="Times New Roman" w:hAnsi="Times New Roman" w:cs="Times New Roman"/>
        </w:rPr>
        <w:t>evacuation route (#</w:t>
      </w:r>
      <w:r w:rsidR="0089565C">
        <w:rPr>
          <w:rFonts w:ascii="Times New Roman" w:hAnsi="Times New Roman" w:cs="Times New Roman"/>
        </w:rPr>
        <w:t>1</w:t>
      </w:r>
      <w:r w:rsidR="00846DE8">
        <w:rPr>
          <w:rFonts w:ascii="Times New Roman" w:hAnsi="Times New Roman" w:cs="Times New Roman"/>
        </w:rPr>
        <w:t>) was blocked</w:t>
      </w:r>
      <w:r w:rsidR="00F05D7B">
        <w:rPr>
          <w:rFonts w:ascii="Times New Roman" w:hAnsi="Times New Roman" w:cs="Times New Roman"/>
        </w:rPr>
        <w:t xml:space="preserve"> or impacted by fire</w:t>
      </w:r>
      <w:r w:rsidR="00846DE8">
        <w:rPr>
          <w:rFonts w:ascii="Times New Roman" w:hAnsi="Times New Roman" w:cs="Times New Roman"/>
        </w:rPr>
        <w:t xml:space="preserve"> between </w:t>
      </w:r>
      <w:r w:rsidR="00540394">
        <w:rPr>
          <w:rFonts w:ascii="Times New Roman" w:hAnsi="Times New Roman" w:cs="Times New Roman"/>
        </w:rPr>
        <w:t>0745 </w:t>
      </w:r>
      <w:r w:rsidR="0079322B">
        <w:rPr>
          <w:rFonts w:ascii="Times New Roman" w:hAnsi="Times New Roman" w:cs="Times New Roman"/>
        </w:rPr>
        <w:t xml:space="preserve">hours and </w:t>
      </w:r>
      <w:r w:rsidR="00540394">
        <w:rPr>
          <w:rFonts w:ascii="Times New Roman" w:hAnsi="Times New Roman" w:cs="Times New Roman"/>
        </w:rPr>
        <w:t>0930</w:t>
      </w:r>
      <w:r w:rsidR="0079322B">
        <w:rPr>
          <w:rFonts w:ascii="Times New Roman" w:hAnsi="Times New Roman" w:cs="Times New Roman"/>
        </w:rPr>
        <w:t xml:space="preserve"> hours. In Paradise, t</w:t>
      </w:r>
      <w:r w:rsidR="004F3D4C">
        <w:rPr>
          <w:rFonts w:ascii="Times New Roman" w:hAnsi="Times New Roman" w:cs="Times New Roman"/>
        </w:rPr>
        <w:t>he northern route</w:t>
      </w:r>
      <w:r w:rsidR="00D037F7">
        <w:rPr>
          <w:rFonts w:ascii="Times New Roman" w:hAnsi="Times New Roman" w:cs="Times New Roman"/>
        </w:rPr>
        <w:t xml:space="preserve"> (#</w:t>
      </w:r>
      <w:r w:rsidR="0089565C">
        <w:rPr>
          <w:rFonts w:ascii="Times New Roman" w:hAnsi="Times New Roman" w:cs="Times New Roman"/>
        </w:rPr>
        <w:t>6</w:t>
      </w:r>
      <w:r w:rsidR="00D037F7">
        <w:rPr>
          <w:rFonts w:ascii="Times New Roman" w:hAnsi="Times New Roman" w:cs="Times New Roman"/>
        </w:rPr>
        <w:t>)</w:t>
      </w:r>
      <w:r w:rsidR="004F3D4C">
        <w:rPr>
          <w:rFonts w:ascii="Times New Roman" w:hAnsi="Times New Roman" w:cs="Times New Roman"/>
        </w:rPr>
        <w:t xml:space="preserve"> </w:t>
      </w:r>
      <w:proofErr w:type="gramStart"/>
      <w:r w:rsidR="004F3D4C">
        <w:rPr>
          <w:rFonts w:ascii="Times New Roman" w:hAnsi="Times New Roman" w:cs="Times New Roman"/>
        </w:rPr>
        <w:t xml:space="preserve">and </w:t>
      </w:r>
      <w:r w:rsidR="00360AC8">
        <w:rPr>
          <w:rFonts w:ascii="Times New Roman" w:hAnsi="Times New Roman" w:cs="Times New Roman"/>
        </w:rPr>
        <w:t xml:space="preserve"> multiple</w:t>
      </w:r>
      <w:proofErr w:type="gramEnd"/>
      <w:r w:rsidR="00497300">
        <w:rPr>
          <w:rFonts w:ascii="Times New Roman" w:hAnsi="Times New Roman" w:cs="Times New Roman"/>
        </w:rPr>
        <w:t xml:space="preserve"> </w:t>
      </w:r>
      <w:r w:rsidR="004F3D4C">
        <w:rPr>
          <w:rFonts w:ascii="Times New Roman" w:hAnsi="Times New Roman" w:cs="Times New Roman"/>
        </w:rPr>
        <w:t xml:space="preserve">southern </w:t>
      </w:r>
      <w:r w:rsidR="00497300">
        <w:rPr>
          <w:rFonts w:ascii="Times New Roman" w:hAnsi="Times New Roman" w:cs="Times New Roman"/>
        </w:rPr>
        <w:t xml:space="preserve">routes were blocked </w:t>
      </w:r>
      <w:r w:rsidR="001A04DF">
        <w:rPr>
          <w:rFonts w:ascii="Times New Roman" w:hAnsi="Times New Roman" w:cs="Times New Roman"/>
        </w:rPr>
        <w:t xml:space="preserve">simultaneously </w:t>
      </w:r>
      <w:r w:rsidR="000D51EA">
        <w:rPr>
          <w:rFonts w:ascii="Times New Roman" w:hAnsi="Times New Roman" w:cs="Times New Roman"/>
        </w:rPr>
        <w:t>(in varying combinations of #</w:t>
      </w:r>
      <w:r w:rsidR="0089565C">
        <w:rPr>
          <w:rFonts w:ascii="Times New Roman" w:hAnsi="Times New Roman" w:cs="Times New Roman"/>
        </w:rPr>
        <w:t>2</w:t>
      </w:r>
      <w:r w:rsidR="000D51EA">
        <w:rPr>
          <w:rFonts w:ascii="Times New Roman" w:hAnsi="Times New Roman" w:cs="Times New Roman"/>
        </w:rPr>
        <w:t>–</w:t>
      </w:r>
      <w:r w:rsidR="0089565C">
        <w:rPr>
          <w:rFonts w:ascii="Times New Roman" w:hAnsi="Times New Roman" w:cs="Times New Roman"/>
        </w:rPr>
        <w:t>5</w:t>
      </w:r>
      <w:r w:rsidR="000D51EA">
        <w:rPr>
          <w:rFonts w:ascii="Times New Roman" w:hAnsi="Times New Roman" w:cs="Times New Roman"/>
        </w:rPr>
        <w:t xml:space="preserve">) </w:t>
      </w:r>
      <w:r w:rsidR="00497300">
        <w:rPr>
          <w:rFonts w:ascii="Times New Roman" w:hAnsi="Times New Roman" w:cs="Times New Roman"/>
        </w:rPr>
        <w:t>between 0945</w:t>
      </w:r>
      <w:r w:rsidR="00540394">
        <w:rPr>
          <w:rFonts w:ascii="Times New Roman" w:hAnsi="Times New Roman" w:cs="Times New Roman"/>
        </w:rPr>
        <w:t> </w:t>
      </w:r>
      <w:r w:rsidR="00497300">
        <w:rPr>
          <w:rFonts w:ascii="Times New Roman" w:hAnsi="Times New Roman" w:cs="Times New Roman"/>
        </w:rPr>
        <w:t>hours and 1400 hours during the peak of evacuations</w:t>
      </w:r>
      <w:r w:rsidR="003B0DCD" w:rsidRPr="003B0DCD">
        <w:rPr>
          <w:rFonts w:ascii="Times New Roman" w:hAnsi="Times New Roman" w:cs="Times New Roman"/>
        </w:rPr>
        <w:t xml:space="preserve"> </w:t>
      </w:r>
      <w:r w:rsidR="00E070FE" w:rsidRPr="003B0DCD">
        <w:rPr>
          <w:rFonts w:ascii="Times New Roman" w:hAnsi="Times New Roman" w:cs="Times New Roman"/>
        </w:rPr>
        <w:t>(Maranghides</w:t>
      </w:r>
      <w:r w:rsidR="00E070FE" w:rsidRPr="003B0DCD">
        <w:rPr>
          <w:rFonts w:ascii="Times New Roman" w:hAnsi="Times New Roman" w:cs="Times New Roman"/>
          <w:i/>
        </w:rPr>
        <w:t xml:space="preserve"> et al.</w:t>
      </w:r>
      <w:r w:rsidR="00E070FE" w:rsidRPr="003B0DCD">
        <w:rPr>
          <w:rFonts w:ascii="Times New Roman" w:hAnsi="Times New Roman" w:cs="Times New Roman"/>
        </w:rPr>
        <w:t xml:space="preserve"> 2023)</w:t>
      </w:r>
      <w:r w:rsidR="003B0DCD" w:rsidRPr="003B0DCD">
        <w:rPr>
          <w:rFonts w:ascii="Times New Roman" w:hAnsi="Times New Roman" w:cs="Times New Roman"/>
        </w:rPr>
        <w:t xml:space="preserve">. </w:t>
      </w:r>
      <w:r w:rsidR="00FE5375" w:rsidRPr="003B0DCD">
        <w:rPr>
          <w:rFonts w:ascii="Times New Roman" w:hAnsi="Times New Roman" w:cs="Times New Roman"/>
        </w:rPr>
        <w:t>A significant number (</w:t>
      </w:r>
      <w:r w:rsidR="00476CE3">
        <w:rPr>
          <w:rFonts w:ascii="Times New Roman" w:hAnsi="Times New Roman" w:cs="Times New Roman"/>
        </w:rPr>
        <w:t>n=</w:t>
      </w:r>
      <w:r w:rsidR="00FE5375" w:rsidRPr="003B0DCD">
        <w:rPr>
          <w:rFonts w:ascii="Times New Roman" w:hAnsi="Times New Roman" w:cs="Times New Roman"/>
        </w:rPr>
        <w:t>23) of burnovers, events in which fire overtook or</w:t>
      </w:r>
      <w:r w:rsidR="00CE3892">
        <w:rPr>
          <w:rFonts w:ascii="Times New Roman" w:hAnsi="Times New Roman" w:cs="Times New Roman"/>
        </w:rPr>
        <w:t xml:space="preserve"> directly</w:t>
      </w:r>
      <w:r w:rsidR="00FE5375" w:rsidRPr="003B0DCD">
        <w:rPr>
          <w:rFonts w:ascii="Times New Roman" w:hAnsi="Times New Roman" w:cs="Times New Roman"/>
        </w:rPr>
        <w:t xml:space="preserve"> entrapped evacuees or first responders, were identified in the case study</w:t>
      </w:r>
      <w:r w:rsidR="00D31B20">
        <w:rPr>
          <w:rFonts w:ascii="Times New Roman" w:hAnsi="Times New Roman" w:cs="Times New Roman"/>
        </w:rPr>
        <w:t xml:space="preserve"> (</w:t>
      </w:r>
      <w:r w:rsidR="002437D4">
        <w:rPr>
          <w:rFonts w:ascii="Times New Roman" w:hAnsi="Times New Roman" w:cs="Times New Roman"/>
        </w:rPr>
        <w:t xml:space="preserve">mapped in </w:t>
      </w:r>
      <w:r w:rsidR="002437D4" w:rsidRPr="003B0DCD">
        <w:rPr>
          <w:rFonts w:ascii="Times New Roman" w:hAnsi="Times New Roman" w:cs="Times New Roman"/>
        </w:rPr>
        <w:fldChar w:fldCharType="begin"/>
      </w:r>
      <w:r w:rsidR="002437D4" w:rsidRPr="003B0DCD">
        <w:rPr>
          <w:rFonts w:ascii="Times New Roman" w:hAnsi="Times New Roman" w:cs="Times New Roman"/>
        </w:rPr>
        <w:instrText xml:space="preserve"> REF _Ref215054711 \h  \* MERGEFORMAT </w:instrText>
      </w:r>
      <w:r w:rsidR="002437D4" w:rsidRPr="003B0DCD">
        <w:rPr>
          <w:rFonts w:ascii="Times New Roman" w:hAnsi="Times New Roman" w:cs="Times New Roman"/>
        </w:rPr>
      </w:r>
      <w:r w:rsidR="002437D4" w:rsidRPr="003B0DCD">
        <w:rPr>
          <w:rFonts w:ascii="Times New Roman" w:hAnsi="Times New Roman" w:cs="Times New Roman"/>
        </w:rPr>
        <w:fldChar w:fldCharType="separate"/>
      </w:r>
      <w:r w:rsidR="002437D4" w:rsidRPr="007A03F1">
        <w:rPr>
          <w:rFonts w:ascii="Times New Roman" w:hAnsi="Times New Roman" w:cs="Times New Roman"/>
        </w:rPr>
        <w:t>Figure 2</w:t>
      </w:r>
      <w:r w:rsidR="002437D4" w:rsidRPr="003B0DCD">
        <w:rPr>
          <w:rFonts w:ascii="Times New Roman" w:hAnsi="Times New Roman" w:cs="Times New Roman"/>
        </w:rPr>
        <w:fldChar w:fldCharType="end"/>
      </w:r>
      <w:r w:rsidR="00D31B20">
        <w:rPr>
          <w:rFonts w:ascii="Times New Roman" w:hAnsi="Times New Roman" w:cs="Times New Roman"/>
        </w:rPr>
        <w:t>)</w:t>
      </w:r>
      <w:r w:rsidR="00657430">
        <w:rPr>
          <w:rFonts w:ascii="Times New Roman" w:hAnsi="Times New Roman" w:cs="Times New Roman"/>
        </w:rPr>
        <w:t xml:space="preserve">; </w:t>
      </w:r>
      <w:r w:rsidR="00DB2439">
        <w:rPr>
          <w:rFonts w:ascii="Times New Roman" w:hAnsi="Times New Roman" w:cs="Times New Roman"/>
        </w:rPr>
        <w:t xml:space="preserve">17 </w:t>
      </w:r>
      <w:r w:rsidR="00491358">
        <w:rPr>
          <w:rFonts w:ascii="Times New Roman" w:hAnsi="Times New Roman" w:cs="Times New Roman"/>
        </w:rPr>
        <w:t xml:space="preserve">events </w:t>
      </w:r>
      <w:r w:rsidR="00DB2439">
        <w:rPr>
          <w:rFonts w:ascii="Times New Roman" w:hAnsi="Times New Roman" w:cs="Times New Roman"/>
        </w:rPr>
        <w:t xml:space="preserve">directly impacted </w:t>
      </w:r>
      <w:r w:rsidR="002243BB">
        <w:rPr>
          <w:rFonts w:ascii="Times New Roman" w:hAnsi="Times New Roman" w:cs="Times New Roman"/>
        </w:rPr>
        <w:t xml:space="preserve">a total of 300–500 </w:t>
      </w:r>
      <w:r w:rsidR="00DB2439">
        <w:rPr>
          <w:rFonts w:ascii="Times New Roman" w:hAnsi="Times New Roman" w:cs="Times New Roman"/>
        </w:rPr>
        <w:t>evacuating civilians</w:t>
      </w:r>
      <w:r w:rsidR="00D80BD7">
        <w:rPr>
          <w:rFonts w:ascii="Times New Roman" w:hAnsi="Times New Roman" w:cs="Times New Roman"/>
        </w:rPr>
        <w:t xml:space="preserve"> </w:t>
      </w:r>
      <w:r w:rsidR="00E070FE">
        <w:rPr>
          <w:rFonts w:ascii="Times New Roman" w:hAnsi="Times New Roman" w:cs="Times New Roman"/>
          <w:noProof/>
        </w:rPr>
        <w:t>(Maranghides</w:t>
      </w:r>
      <w:r w:rsidR="00E070FE" w:rsidRPr="00E30C64">
        <w:rPr>
          <w:rFonts w:ascii="Times New Roman" w:hAnsi="Times New Roman" w:cs="Times New Roman"/>
          <w:i/>
          <w:noProof/>
        </w:rPr>
        <w:t xml:space="preserve"> et al.</w:t>
      </w:r>
      <w:r w:rsidR="00E070FE">
        <w:rPr>
          <w:rFonts w:ascii="Times New Roman" w:hAnsi="Times New Roman" w:cs="Times New Roman"/>
          <w:noProof/>
        </w:rPr>
        <w:t xml:space="preserve"> 2021; Link and Maranghides 2023)</w:t>
      </w:r>
      <w:r w:rsidR="00D80BD7">
        <w:rPr>
          <w:rFonts w:ascii="Times New Roman" w:hAnsi="Times New Roman" w:cs="Times New Roman"/>
        </w:rPr>
        <w:t>.</w:t>
      </w:r>
      <w:r w:rsidR="00801EF1">
        <w:rPr>
          <w:rFonts w:ascii="Times New Roman" w:hAnsi="Times New Roman" w:cs="Times New Roman"/>
        </w:rPr>
        <w:t xml:space="preserve"> </w:t>
      </w:r>
    </w:p>
    <w:p w14:paraId="3687E961" w14:textId="77777777" w:rsidR="00164658" w:rsidRDefault="00164658" w:rsidP="00164658">
      <w:pPr>
        <w:spacing w:after="0" w:line="480" w:lineRule="auto"/>
        <w:rPr>
          <w:rFonts w:ascii="Times New Roman" w:hAnsi="Times New Roman" w:cs="Times New Roman"/>
        </w:rPr>
      </w:pPr>
    </w:p>
    <w:p w14:paraId="305DFC90" w14:textId="5FD94C51" w:rsidR="003B0DCD" w:rsidRDefault="00BA13EE" w:rsidP="00164658">
      <w:pPr>
        <w:spacing w:after="0" w:line="480" w:lineRule="auto"/>
        <w:rPr>
          <w:rFonts w:ascii="Times New Roman" w:hAnsi="Times New Roman" w:cs="Times New Roman"/>
        </w:rPr>
      </w:pPr>
      <w:r>
        <w:rPr>
          <w:rFonts w:ascii="Times New Roman" w:hAnsi="Times New Roman" w:cs="Times New Roman"/>
        </w:rPr>
        <w:t>In response to the hazardous conditions</w:t>
      </w:r>
      <w:r w:rsidR="00B5254A">
        <w:rPr>
          <w:rFonts w:ascii="Times New Roman" w:hAnsi="Times New Roman" w:cs="Times New Roman"/>
        </w:rPr>
        <w:t xml:space="preserve"> and blocked evacuation routes</w:t>
      </w:r>
      <w:r>
        <w:rPr>
          <w:rFonts w:ascii="Times New Roman" w:hAnsi="Times New Roman" w:cs="Times New Roman"/>
        </w:rPr>
        <w:t xml:space="preserve">, </w:t>
      </w:r>
      <w:r w:rsidR="00E74F75">
        <w:rPr>
          <w:rFonts w:ascii="Times New Roman" w:hAnsi="Times New Roman" w:cs="Times New Roman"/>
        </w:rPr>
        <w:t xml:space="preserve">first responders resorted to using ad hoc </w:t>
      </w:r>
      <w:r w:rsidR="00E74F75" w:rsidRPr="003B0DCD">
        <w:rPr>
          <w:rFonts w:ascii="Times New Roman" w:hAnsi="Times New Roman" w:cs="Times New Roman"/>
        </w:rPr>
        <w:t>temporary refuge areas (TRAs) during the incident</w:t>
      </w:r>
      <w:r w:rsidR="00E74F75">
        <w:rPr>
          <w:rFonts w:ascii="Times New Roman" w:hAnsi="Times New Roman" w:cs="Times New Roman"/>
        </w:rPr>
        <w:t xml:space="preserve"> to protect </w:t>
      </w:r>
      <w:r w:rsidR="00801EF1">
        <w:rPr>
          <w:rFonts w:ascii="Times New Roman" w:hAnsi="Times New Roman" w:cs="Times New Roman"/>
        </w:rPr>
        <w:t>evacuees</w:t>
      </w:r>
      <w:r w:rsidR="00E74F75" w:rsidRPr="003B0DCD">
        <w:rPr>
          <w:rFonts w:ascii="Times New Roman" w:hAnsi="Times New Roman" w:cs="Times New Roman"/>
        </w:rPr>
        <w:t>.</w:t>
      </w:r>
      <w:r w:rsidR="00E74F75">
        <w:rPr>
          <w:rFonts w:ascii="Times New Roman" w:hAnsi="Times New Roman" w:cs="Times New Roman"/>
        </w:rPr>
        <w:t xml:space="preserve"> </w:t>
      </w:r>
      <w:r w:rsidR="00801EF1">
        <w:rPr>
          <w:rFonts w:ascii="Times New Roman" w:hAnsi="Times New Roman" w:cs="Times New Roman"/>
        </w:rPr>
        <w:t>T</w:t>
      </w:r>
      <w:r w:rsidR="003B0DCD" w:rsidRPr="003B0DCD">
        <w:rPr>
          <w:rFonts w:ascii="Times New Roman" w:hAnsi="Times New Roman" w:cs="Times New Roman"/>
        </w:rPr>
        <w:t xml:space="preserve">hirty-one locations, mapped in </w:t>
      </w:r>
      <w:r w:rsidR="003B0DCD" w:rsidRPr="003B0DCD">
        <w:rPr>
          <w:rFonts w:ascii="Times New Roman" w:hAnsi="Times New Roman" w:cs="Times New Roman"/>
        </w:rPr>
        <w:fldChar w:fldCharType="begin"/>
      </w:r>
      <w:r w:rsidR="003B0DCD" w:rsidRPr="003B0DCD">
        <w:rPr>
          <w:rFonts w:ascii="Times New Roman" w:hAnsi="Times New Roman" w:cs="Times New Roman"/>
        </w:rPr>
        <w:instrText xml:space="preserve"> REF _Ref215054711 \h  \* MERGEFORMAT </w:instrText>
      </w:r>
      <w:r w:rsidR="003B0DCD" w:rsidRPr="003B0DCD">
        <w:rPr>
          <w:rFonts w:ascii="Times New Roman" w:hAnsi="Times New Roman" w:cs="Times New Roman"/>
        </w:rPr>
      </w:r>
      <w:r w:rsidR="003B0DCD" w:rsidRPr="003B0DCD">
        <w:rPr>
          <w:rFonts w:ascii="Times New Roman" w:hAnsi="Times New Roman" w:cs="Times New Roman"/>
        </w:rPr>
        <w:fldChar w:fldCharType="separate"/>
      </w:r>
      <w:r w:rsidR="007A03F1" w:rsidRPr="007A03F1">
        <w:rPr>
          <w:rFonts w:ascii="Times New Roman" w:hAnsi="Times New Roman" w:cs="Times New Roman"/>
        </w:rPr>
        <w:t>Figure 2</w:t>
      </w:r>
      <w:r w:rsidR="003B0DCD" w:rsidRPr="003B0DCD">
        <w:rPr>
          <w:rFonts w:ascii="Times New Roman" w:hAnsi="Times New Roman" w:cs="Times New Roman"/>
        </w:rPr>
        <w:fldChar w:fldCharType="end"/>
      </w:r>
      <w:r w:rsidR="003B0DCD" w:rsidRPr="003B0DCD">
        <w:rPr>
          <w:rFonts w:ascii="Times New Roman" w:hAnsi="Times New Roman" w:cs="Times New Roman"/>
        </w:rPr>
        <w:t xml:space="preserve"> and listed in </w:t>
      </w:r>
      <w:r w:rsidR="003B0DCD" w:rsidRPr="003B0DCD">
        <w:rPr>
          <w:rFonts w:ascii="Times New Roman" w:hAnsi="Times New Roman" w:cs="Times New Roman"/>
        </w:rPr>
        <w:fldChar w:fldCharType="begin"/>
      </w:r>
      <w:r w:rsidR="003B0DCD" w:rsidRPr="003B0DCD">
        <w:rPr>
          <w:rFonts w:ascii="Times New Roman" w:hAnsi="Times New Roman" w:cs="Times New Roman"/>
        </w:rPr>
        <w:instrText xml:space="preserve"> REF _Ref215054666 \h  \* MERGEFORMAT </w:instrText>
      </w:r>
      <w:r w:rsidR="003B0DCD" w:rsidRPr="003B0DCD">
        <w:rPr>
          <w:rFonts w:ascii="Times New Roman" w:hAnsi="Times New Roman" w:cs="Times New Roman"/>
        </w:rPr>
      </w:r>
      <w:r w:rsidR="003B0DCD" w:rsidRPr="003B0DCD">
        <w:rPr>
          <w:rFonts w:ascii="Times New Roman" w:hAnsi="Times New Roman" w:cs="Times New Roman"/>
        </w:rPr>
        <w:fldChar w:fldCharType="separate"/>
      </w:r>
      <w:r w:rsidR="007A03F1" w:rsidRPr="007A03F1">
        <w:rPr>
          <w:rFonts w:ascii="Times New Roman" w:hAnsi="Times New Roman" w:cs="Times New Roman"/>
        </w:rPr>
        <w:t>Table 1</w:t>
      </w:r>
      <w:r w:rsidR="003B0DCD" w:rsidRPr="003B0DCD">
        <w:rPr>
          <w:rFonts w:ascii="Times New Roman" w:hAnsi="Times New Roman" w:cs="Times New Roman"/>
        </w:rPr>
        <w:fldChar w:fldCharType="end"/>
      </w:r>
      <w:r w:rsidR="003B0DCD" w:rsidRPr="003B0DCD">
        <w:rPr>
          <w:rFonts w:ascii="Times New Roman" w:hAnsi="Times New Roman" w:cs="Times New Roman"/>
        </w:rPr>
        <w:t xml:space="preserve">, were identified </w:t>
      </w:r>
      <w:r w:rsidR="00801EF1">
        <w:rPr>
          <w:rFonts w:ascii="Times New Roman" w:hAnsi="Times New Roman" w:cs="Times New Roman"/>
        </w:rPr>
        <w:t xml:space="preserve">through </w:t>
      </w:r>
      <w:r w:rsidR="00F1676E">
        <w:rPr>
          <w:rFonts w:ascii="Times New Roman" w:hAnsi="Times New Roman" w:cs="Times New Roman"/>
        </w:rPr>
        <w:t>this</w:t>
      </w:r>
      <w:r w:rsidR="00801EF1">
        <w:rPr>
          <w:rFonts w:ascii="Times New Roman" w:hAnsi="Times New Roman" w:cs="Times New Roman"/>
        </w:rPr>
        <w:t xml:space="preserve"> </w:t>
      </w:r>
      <w:r w:rsidR="00CB699D">
        <w:rPr>
          <w:rFonts w:ascii="Times New Roman" w:hAnsi="Times New Roman" w:cs="Times New Roman"/>
        </w:rPr>
        <w:t xml:space="preserve">post-fire </w:t>
      </w:r>
      <w:r w:rsidR="00801EF1">
        <w:rPr>
          <w:rFonts w:ascii="Times New Roman" w:hAnsi="Times New Roman" w:cs="Times New Roman"/>
        </w:rPr>
        <w:t>case study</w:t>
      </w:r>
      <w:r w:rsidR="003B0DCD" w:rsidRPr="003B0DCD">
        <w:rPr>
          <w:rFonts w:ascii="Times New Roman" w:hAnsi="Times New Roman" w:cs="Times New Roman"/>
        </w:rPr>
        <w:t xml:space="preserve">. TRAs were selected to leverage </w:t>
      </w:r>
      <w:r w:rsidR="00F9313A">
        <w:rPr>
          <w:rFonts w:ascii="Times New Roman" w:hAnsi="Times New Roman" w:cs="Times New Roman"/>
        </w:rPr>
        <w:t xml:space="preserve">immediately </w:t>
      </w:r>
      <w:r w:rsidR="006B59EF">
        <w:rPr>
          <w:rFonts w:ascii="Times New Roman" w:hAnsi="Times New Roman" w:cs="Times New Roman"/>
        </w:rPr>
        <w:t>accessible</w:t>
      </w:r>
      <w:r w:rsidR="00F9313A">
        <w:rPr>
          <w:rFonts w:ascii="Times New Roman" w:hAnsi="Times New Roman" w:cs="Times New Roman"/>
        </w:rPr>
        <w:t xml:space="preserve"> </w:t>
      </w:r>
      <w:r w:rsidR="003B0DCD" w:rsidRPr="003B0DCD">
        <w:rPr>
          <w:rFonts w:ascii="Times New Roman" w:hAnsi="Times New Roman" w:cs="Times New Roman"/>
        </w:rPr>
        <w:t>natural and/or manmade features, and included 14 parking lots, 7 roadways, 6 structures, 3 unmaintained natural areas, and 1 maintained natural area.</w:t>
      </w:r>
      <w:r w:rsidR="00436A11">
        <w:rPr>
          <w:rFonts w:ascii="Times New Roman" w:hAnsi="Times New Roman" w:cs="Times New Roman"/>
        </w:rPr>
        <w:t xml:space="preserve"> </w:t>
      </w:r>
      <w:r w:rsidR="00436A11" w:rsidRPr="007D64CE">
        <w:rPr>
          <w:rFonts w:ascii="Times New Roman" w:hAnsi="Times New Roman" w:cs="Times New Roman"/>
        </w:rPr>
        <w:t>These locations played a</w:t>
      </w:r>
      <w:r w:rsidR="004753F5">
        <w:rPr>
          <w:rFonts w:ascii="Times New Roman" w:hAnsi="Times New Roman" w:cs="Times New Roman"/>
        </w:rPr>
        <w:t>n influential</w:t>
      </w:r>
      <w:r w:rsidR="00436A11" w:rsidRPr="007D64CE">
        <w:rPr>
          <w:rFonts w:ascii="Times New Roman" w:hAnsi="Times New Roman" w:cs="Times New Roman"/>
        </w:rPr>
        <w:t xml:space="preserve"> role in the life safety of </w:t>
      </w:r>
      <w:r w:rsidR="005F0638">
        <w:rPr>
          <w:rFonts w:ascii="Times New Roman" w:hAnsi="Times New Roman" w:cs="Times New Roman"/>
        </w:rPr>
        <w:t xml:space="preserve">at least </w:t>
      </w:r>
      <w:r w:rsidR="00436A11" w:rsidRPr="007D64CE">
        <w:rPr>
          <w:rFonts w:ascii="Times New Roman" w:hAnsi="Times New Roman" w:cs="Times New Roman"/>
        </w:rPr>
        <w:t>1200</w:t>
      </w:r>
      <w:r w:rsidR="00C55B2D">
        <w:rPr>
          <w:rFonts w:ascii="Times New Roman" w:hAnsi="Times New Roman" w:cs="Times New Roman"/>
        </w:rPr>
        <w:t xml:space="preserve"> </w:t>
      </w:r>
      <w:r w:rsidR="00383814">
        <w:rPr>
          <w:rFonts w:ascii="Times New Roman" w:hAnsi="Times New Roman" w:cs="Times New Roman"/>
        </w:rPr>
        <w:t xml:space="preserve">to </w:t>
      </w:r>
      <w:r w:rsidR="00B769BC">
        <w:rPr>
          <w:rFonts w:ascii="Times New Roman" w:hAnsi="Times New Roman" w:cs="Times New Roman"/>
        </w:rPr>
        <w:t xml:space="preserve">2100 </w:t>
      </w:r>
      <w:r w:rsidR="00436A11" w:rsidRPr="007D64CE">
        <w:rPr>
          <w:rFonts w:ascii="Times New Roman" w:hAnsi="Times New Roman" w:cs="Times New Roman"/>
        </w:rPr>
        <w:t>evacuees by reducing exposures compared to unmitigated burnovers and by preventing travel on compromised evacuation routes.</w:t>
      </w:r>
      <w:r w:rsidR="00FB1D39">
        <w:rPr>
          <w:rFonts w:ascii="Times New Roman" w:hAnsi="Times New Roman" w:cs="Times New Roman"/>
        </w:rPr>
        <w:t xml:space="preserve"> </w:t>
      </w:r>
      <w:r w:rsidR="00700A1C">
        <w:rPr>
          <w:rFonts w:ascii="Times New Roman" w:hAnsi="Times New Roman" w:cs="Times New Roman"/>
        </w:rPr>
        <w:t>The estimate increases to</w:t>
      </w:r>
      <w:r w:rsidR="00360BFC">
        <w:rPr>
          <w:rFonts w:ascii="Times New Roman" w:hAnsi="Times New Roman" w:cs="Times New Roman"/>
        </w:rPr>
        <w:t xml:space="preserve"> as many as</w:t>
      </w:r>
      <w:r w:rsidR="00700A1C">
        <w:rPr>
          <w:rFonts w:ascii="Times New Roman" w:hAnsi="Times New Roman" w:cs="Times New Roman"/>
        </w:rPr>
        <w:t xml:space="preserve"> 3300 civilians</w:t>
      </w:r>
      <w:r w:rsidR="002C111F">
        <w:rPr>
          <w:rFonts w:ascii="Times New Roman" w:hAnsi="Times New Roman" w:cs="Times New Roman"/>
        </w:rPr>
        <w:t xml:space="preserve"> (</w:t>
      </w:r>
      <w:r w:rsidR="000431A7">
        <w:rPr>
          <w:rFonts w:ascii="Times New Roman" w:hAnsi="Times New Roman" w:cs="Times New Roman"/>
        </w:rPr>
        <w:t>approximately 8 % of the</w:t>
      </w:r>
      <w:r w:rsidR="007B18E5">
        <w:rPr>
          <w:rFonts w:ascii="Times New Roman" w:hAnsi="Times New Roman" w:cs="Times New Roman"/>
        </w:rPr>
        <w:t xml:space="preserve"> </w:t>
      </w:r>
      <w:r w:rsidR="000431A7">
        <w:rPr>
          <w:rFonts w:ascii="Times New Roman" w:hAnsi="Times New Roman" w:cs="Times New Roman"/>
        </w:rPr>
        <w:t>population</w:t>
      </w:r>
      <w:r w:rsidR="002C111F">
        <w:rPr>
          <w:rFonts w:ascii="Times New Roman" w:hAnsi="Times New Roman" w:cs="Times New Roman"/>
        </w:rPr>
        <w:t>)</w:t>
      </w:r>
      <w:r w:rsidR="00700A1C">
        <w:rPr>
          <w:rFonts w:ascii="Times New Roman" w:hAnsi="Times New Roman" w:cs="Times New Roman"/>
        </w:rPr>
        <w:t xml:space="preserve"> i</w:t>
      </w:r>
      <w:r w:rsidR="00FB1D39">
        <w:rPr>
          <w:rFonts w:ascii="Times New Roman" w:hAnsi="Times New Roman" w:cs="Times New Roman"/>
        </w:rPr>
        <w:t xml:space="preserve">f </w:t>
      </w:r>
      <w:r w:rsidR="00E41157">
        <w:rPr>
          <w:rFonts w:ascii="Times New Roman" w:hAnsi="Times New Roman" w:cs="Times New Roman"/>
        </w:rPr>
        <w:t>the average number of people per vehicle is assumed to be two instead of one</w:t>
      </w:r>
      <w:r w:rsidR="00284D6B">
        <w:rPr>
          <w:rFonts w:ascii="Times New Roman" w:hAnsi="Times New Roman" w:cs="Times New Roman"/>
        </w:rPr>
        <w:t>.</w:t>
      </w:r>
      <w:r w:rsidR="00D226FB">
        <w:rPr>
          <w:rFonts w:ascii="Times New Roman" w:hAnsi="Times New Roman" w:cs="Times New Roman"/>
        </w:rPr>
        <w:t xml:space="preserve"> </w:t>
      </w:r>
    </w:p>
    <w:p w14:paraId="67BC24C7" w14:textId="77777777" w:rsidR="00C25497" w:rsidRDefault="00C25497" w:rsidP="00164658">
      <w:pPr>
        <w:spacing w:after="0" w:line="480" w:lineRule="auto"/>
        <w:rPr>
          <w:rFonts w:ascii="Times New Roman" w:hAnsi="Times New Roman" w:cs="Times New Roman"/>
        </w:rPr>
      </w:pPr>
    </w:p>
    <w:p w14:paraId="340FB618" w14:textId="77777777" w:rsidR="00C25497" w:rsidRDefault="00C25497" w:rsidP="00C25497">
      <w:pPr>
        <w:keepNext/>
        <w:spacing w:after="0"/>
        <w:jc w:val="center"/>
      </w:pPr>
      <w:r>
        <w:rPr>
          <w:rFonts w:ascii="Times New Roman" w:hAnsi="Times New Roman" w:cs="Times New Roman"/>
          <w:noProof/>
        </w:rPr>
        <w:lastRenderedPageBreak/>
        <w:drawing>
          <wp:inline distT="0" distB="0" distL="0" distR="0" wp14:anchorId="4DD1D5B6" wp14:editId="2F573F5A">
            <wp:extent cx="4583165" cy="3350293"/>
            <wp:effectExtent l="0" t="0" r="8255" b="2540"/>
            <wp:docPr id="1504407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07804"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583165" cy="3350293"/>
                    </a:xfrm>
                    <a:prstGeom prst="rect">
                      <a:avLst/>
                    </a:prstGeom>
                    <a:noFill/>
                    <a:ln>
                      <a:noFill/>
                    </a:ln>
                  </pic:spPr>
                </pic:pic>
              </a:graphicData>
            </a:graphic>
          </wp:inline>
        </w:drawing>
      </w:r>
    </w:p>
    <w:p w14:paraId="3D5CB6D0" w14:textId="7DC66CD8" w:rsidR="00C25497" w:rsidRPr="00187F1E" w:rsidRDefault="00C25497" w:rsidP="009919A4">
      <w:pPr>
        <w:pStyle w:val="Caption"/>
        <w:spacing w:after="0"/>
        <w:jc w:val="both"/>
      </w:pPr>
      <w:bookmarkStart w:id="2" w:name="_Ref215054711"/>
      <w:r w:rsidRPr="00550789">
        <w:rPr>
          <w:rFonts w:ascii="Times New Roman" w:hAnsi="Times New Roman" w:cs="Times New Roman"/>
          <w:b/>
          <w:bCs/>
          <w:i w:val="0"/>
          <w:iCs w:val="0"/>
          <w:color w:val="auto"/>
          <w:sz w:val="24"/>
          <w:szCs w:val="24"/>
        </w:rPr>
        <w:t xml:space="preserve">Figure </w:t>
      </w:r>
      <w:r w:rsidRPr="00550789">
        <w:rPr>
          <w:rFonts w:ascii="Times New Roman" w:hAnsi="Times New Roman" w:cs="Times New Roman"/>
          <w:b/>
          <w:bCs/>
          <w:i w:val="0"/>
          <w:iCs w:val="0"/>
          <w:color w:val="auto"/>
          <w:sz w:val="24"/>
          <w:szCs w:val="24"/>
        </w:rPr>
        <w:fldChar w:fldCharType="begin"/>
      </w:r>
      <w:r w:rsidRPr="00550789">
        <w:rPr>
          <w:rFonts w:ascii="Times New Roman" w:hAnsi="Times New Roman" w:cs="Times New Roman"/>
          <w:b/>
          <w:bCs/>
          <w:i w:val="0"/>
          <w:iCs w:val="0"/>
          <w:color w:val="auto"/>
          <w:sz w:val="24"/>
          <w:szCs w:val="24"/>
        </w:rPr>
        <w:instrText xml:space="preserve"> SEQ Figure \* ARABIC </w:instrText>
      </w:r>
      <w:r w:rsidRPr="00550789">
        <w:rPr>
          <w:rFonts w:ascii="Times New Roman" w:hAnsi="Times New Roman" w:cs="Times New Roman"/>
          <w:b/>
          <w:bCs/>
          <w:i w:val="0"/>
          <w:iCs w:val="0"/>
          <w:color w:val="auto"/>
          <w:sz w:val="24"/>
          <w:szCs w:val="24"/>
        </w:rPr>
        <w:fldChar w:fldCharType="separate"/>
      </w:r>
      <w:r w:rsidR="007A03F1">
        <w:rPr>
          <w:rFonts w:ascii="Times New Roman" w:hAnsi="Times New Roman" w:cs="Times New Roman"/>
          <w:b/>
          <w:bCs/>
          <w:i w:val="0"/>
          <w:iCs w:val="0"/>
          <w:noProof/>
          <w:color w:val="auto"/>
          <w:sz w:val="24"/>
          <w:szCs w:val="24"/>
        </w:rPr>
        <w:t>2</w:t>
      </w:r>
      <w:r w:rsidRPr="00550789">
        <w:rPr>
          <w:rFonts w:ascii="Times New Roman" w:hAnsi="Times New Roman" w:cs="Times New Roman"/>
          <w:b/>
          <w:bCs/>
          <w:i w:val="0"/>
          <w:iCs w:val="0"/>
          <w:color w:val="auto"/>
          <w:sz w:val="24"/>
          <w:szCs w:val="24"/>
        </w:rPr>
        <w:fldChar w:fldCharType="end"/>
      </w:r>
      <w:bookmarkEnd w:id="2"/>
      <w:r w:rsidRPr="00550789">
        <w:rPr>
          <w:rFonts w:ascii="Times New Roman" w:hAnsi="Times New Roman" w:cs="Times New Roman"/>
          <w:b/>
          <w:bCs/>
          <w:i w:val="0"/>
          <w:iCs w:val="0"/>
          <w:color w:val="auto"/>
          <w:sz w:val="24"/>
          <w:szCs w:val="24"/>
        </w:rPr>
        <w:t>.</w:t>
      </w:r>
      <w:r>
        <w:rPr>
          <w:rFonts w:ascii="Times New Roman" w:hAnsi="Times New Roman" w:cs="Times New Roman"/>
          <w:i w:val="0"/>
          <w:iCs w:val="0"/>
          <w:color w:val="auto"/>
          <w:sz w:val="24"/>
          <w:szCs w:val="24"/>
        </w:rPr>
        <w:t xml:space="preserve"> Map of Paradise, CA, showing the location of the 31 identified temporary refuge areas (letter ID in squares) and the extent of 23 identified roadway burnovers (red shaded areas</w:t>
      </w:r>
      <w:r w:rsidR="00F02722">
        <w:rPr>
          <w:rFonts w:ascii="Times New Roman" w:hAnsi="Times New Roman" w:cs="Times New Roman"/>
          <w:i w:val="0"/>
          <w:iCs w:val="0"/>
          <w:color w:val="auto"/>
          <w:sz w:val="24"/>
          <w:szCs w:val="24"/>
        </w:rPr>
        <w:t xml:space="preserve"> with</w:t>
      </w:r>
      <w:r w:rsidR="00B1195D">
        <w:rPr>
          <w:rFonts w:ascii="Times New Roman" w:hAnsi="Times New Roman" w:cs="Times New Roman"/>
          <w:i w:val="0"/>
          <w:iCs w:val="0"/>
          <w:color w:val="auto"/>
          <w:sz w:val="24"/>
          <w:szCs w:val="24"/>
        </w:rPr>
        <w:t xml:space="preserve"> number ID in circle</w:t>
      </w:r>
      <w:r w:rsidR="00F02722">
        <w:rPr>
          <w:rFonts w:ascii="Times New Roman" w:hAnsi="Times New Roman" w:cs="Times New Roman"/>
          <w:i w:val="0"/>
          <w:iCs w:val="0"/>
          <w:color w:val="auto"/>
          <w:sz w:val="24"/>
          <w:szCs w:val="24"/>
        </w:rPr>
        <w:t xml:space="preserve">s, </w:t>
      </w:r>
      <w:r w:rsidR="00B1195D">
        <w:rPr>
          <w:rFonts w:ascii="Times New Roman" w:hAnsi="Times New Roman" w:cs="Times New Roman"/>
          <w:i w:val="0"/>
          <w:iCs w:val="0"/>
          <w:color w:val="auto"/>
          <w:sz w:val="24"/>
          <w:szCs w:val="24"/>
        </w:rPr>
        <w:t>not all visible on map</w:t>
      </w:r>
      <w:r>
        <w:rPr>
          <w:rFonts w:ascii="Times New Roman" w:hAnsi="Times New Roman" w:cs="Times New Roman"/>
          <w:i w:val="0"/>
          <w:iCs w:val="0"/>
          <w:color w:val="auto"/>
          <w:sz w:val="24"/>
          <w:szCs w:val="24"/>
        </w:rPr>
        <w:t>). The inset at upper left shows the map area in relation to the final perimeter of the fire.</w:t>
      </w:r>
    </w:p>
    <w:p w14:paraId="28DE0C40" w14:textId="77777777" w:rsidR="00C25497" w:rsidRDefault="00C25497" w:rsidP="00C25497">
      <w:pPr>
        <w:spacing w:after="0" w:line="480" w:lineRule="auto"/>
        <w:rPr>
          <w:rFonts w:ascii="Times New Roman" w:hAnsi="Times New Roman" w:cs="Times New Roman"/>
        </w:rPr>
      </w:pPr>
    </w:p>
    <w:p w14:paraId="6988C00D" w14:textId="77777777" w:rsidR="00C25497" w:rsidRDefault="00C25497" w:rsidP="00C25497">
      <w:pPr>
        <w:spacing w:after="0"/>
        <w:rPr>
          <w:rFonts w:ascii="Times New Roman" w:hAnsi="Times New Roman" w:cs="Times New Roman"/>
        </w:rPr>
        <w:sectPr w:rsidR="00C25497" w:rsidSect="00C25497">
          <w:pgSz w:w="12240" w:h="15840"/>
          <w:pgMar w:top="1440" w:right="1440" w:bottom="1440" w:left="1440" w:header="720" w:footer="720" w:gutter="0"/>
          <w:lnNumType w:countBy="1" w:restart="continuous"/>
          <w:cols w:space="720"/>
          <w:docGrid w:linePitch="360"/>
        </w:sectPr>
      </w:pPr>
    </w:p>
    <w:p w14:paraId="3E3C9388" w14:textId="72B10C70" w:rsidR="00C25497" w:rsidRPr="00EA7A81" w:rsidRDefault="00C25497" w:rsidP="00C25497">
      <w:pPr>
        <w:pStyle w:val="Caption"/>
        <w:keepNext/>
        <w:spacing w:after="0"/>
        <w:rPr>
          <w:rFonts w:ascii="Times New Roman" w:hAnsi="Times New Roman" w:cs="Times New Roman"/>
          <w:i w:val="0"/>
          <w:iCs w:val="0"/>
          <w:color w:val="auto"/>
          <w:sz w:val="24"/>
          <w:szCs w:val="24"/>
        </w:rPr>
      </w:pPr>
      <w:bookmarkStart w:id="3" w:name="_Ref215054666"/>
      <w:r w:rsidRPr="00550789">
        <w:rPr>
          <w:rFonts w:ascii="Times New Roman" w:hAnsi="Times New Roman" w:cs="Times New Roman"/>
          <w:b/>
          <w:bCs/>
          <w:i w:val="0"/>
          <w:iCs w:val="0"/>
          <w:color w:val="auto"/>
          <w:sz w:val="24"/>
          <w:szCs w:val="24"/>
        </w:rPr>
        <w:lastRenderedPageBreak/>
        <w:t xml:space="preserve">Table </w:t>
      </w:r>
      <w:r w:rsidRPr="00550789">
        <w:rPr>
          <w:rFonts w:ascii="Times New Roman" w:hAnsi="Times New Roman" w:cs="Times New Roman"/>
          <w:b/>
          <w:bCs/>
          <w:i w:val="0"/>
          <w:iCs w:val="0"/>
          <w:color w:val="auto"/>
          <w:sz w:val="24"/>
          <w:szCs w:val="24"/>
        </w:rPr>
        <w:fldChar w:fldCharType="begin"/>
      </w:r>
      <w:r w:rsidRPr="00550789">
        <w:rPr>
          <w:rFonts w:ascii="Times New Roman" w:hAnsi="Times New Roman" w:cs="Times New Roman"/>
          <w:b/>
          <w:bCs/>
          <w:i w:val="0"/>
          <w:iCs w:val="0"/>
          <w:color w:val="auto"/>
          <w:sz w:val="24"/>
          <w:szCs w:val="24"/>
        </w:rPr>
        <w:instrText xml:space="preserve"> SEQ Table \* ARABIC </w:instrText>
      </w:r>
      <w:r w:rsidRPr="00550789">
        <w:rPr>
          <w:rFonts w:ascii="Times New Roman" w:hAnsi="Times New Roman" w:cs="Times New Roman"/>
          <w:b/>
          <w:bCs/>
          <w:i w:val="0"/>
          <w:iCs w:val="0"/>
          <w:color w:val="auto"/>
          <w:sz w:val="24"/>
          <w:szCs w:val="24"/>
        </w:rPr>
        <w:fldChar w:fldCharType="separate"/>
      </w:r>
      <w:r w:rsidR="007A03F1">
        <w:rPr>
          <w:rFonts w:ascii="Times New Roman" w:hAnsi="Times New Roman" w:cs="Times New Roman"/>
          <w:b/>
          <w:bCs/>
          <w:i w:val="0"/>
          <w:iCs w:val="0"/>
          <w:noProof/>
          <w:color w:val="auto"/>
          <w:sz w:val="24"/>
          <w:szCs w:val="24"/>
        </w:rPr>
        <w:t>1</w:t>
      </w:r>
      <w:r w:rsidRPr="00550789">
        <w:rPr>
          <w:rFonts w:ascii="Times New Roman" w:hAnsi="Times New Roman" w:cs="Times New Roman"/>
          <w:b/>
          <w:bCs/>
          <w:i w:val="0"/>
          <w:iCs w:val="0"/>
          <w:color w:val="auto"/>
          <w:sz w:val="24"/>
          <w:szCs w:val="24"/>
        </w:rPr>
        <w:fldChar w:fldCharType="end"/>
      </w:r>
      <w:bookmarkEnd w:id="3"/>
      <w:r w:rsidRPr="001B204E">
        <w:rPr>
          <w:rFonts w:ascii="Times New Roman" w:hAnsi="Times New Roman" w:cs="Times New Roman"/>
          <w:b/>
          <w:bCs/>
          <w:i w:val="0"/>
          <w:iCs w:val="0"/>
          <w:color w:val="auto"/>
          <w:sz w:val="24"/>
          <w:szCs w:val="24"/>
        </w:rPr>
        <w:t>.</w:t>
      </w:r>
      <w:r w:rsidRPr="00EA7A81">
        <w:rPr>
          <w:rFonts w:ascii="Times New Roman" w:hAnsi="Times New Roman" w:cs="Times New Roman"/>
          <w:i w:val="0"/>
          <w:iCs w:val="0"/>
          <w:color w:val="auto"/>
          <w:sz w:val="24"/>
          <w:szCs w:val="24"/>
        </w:rPr>
        <w:t xml:space="preserve"> Summary of temporary refuge areas utilized during the Camp Fire.</w:t>
      </w:r>
    </w:p>
    <w:tbl>
      <w:tblPr>
        <w:tblW w:w="5000" w:type="pct"/>
        <w:tblCellMar>
          <w:left w:w="29" w:type="dxa"/>
          <w:right w:w="29" w:type="dxa"/>
        </w:tblCellMar>
        <w:tblLook w:val="04A0" w:firstRow="1" w:lastRow="0" w:firstColumn="1" w:lastColumn="0" w:noHBand="0" w:noVBand="1"/>
      </w:tblPr>
      <w:tblGrid>
        <w:gridCol w:w="354"/>
        <w:gridCol w:w="3514"/>
        <w:gridCol w:w="821"/>
        <w:gridCol w:w="783"/>
        <w:gridCol w:w="884"/>
        <w:gridCol w:w="847"/>
        <w:gridCol w:w="1466"/>
        <w:gridCol w:w="1760"/>
        <w:gridCol w:w="596"/>
        <w:gridCol w:w="936"/>
        <w:gridCol w:w="795"/>
        <w:gridCol w:w="1244"/>
        <w:gridCol w:w="400"/>
      </w:tblGrid>
      <w:tr w:rsidR="00C25497" w:rsidRPr="00A31438" w14:paraId="245580E7" w14:textId="77777777" w:rsidTr="007C737B">
        <w:trPr>
          <w:trHeight w:val="259"/>
          <w:tblHeader/>
        </w:trPr>
        <w:tc>
          <w:tcPr>
            <w:tcW w:w="123" w:type="pct"/>
            <w:tcBorders>
              <w:top w:val="nil"/>
              <w:left w:val="nil"/>
              <w:bottom w:val="nil"/>
              <w:right w:val="nil"/>
            </w:tcBorders>
            <w:shd w:val="clear" w:color="auto" w:fill="auto"/>
            <w:noWrap/>
            <w:vAlign w:val="bottom"/>
          </w:tcPr>
          <w:p w14:paraId="34F495F5"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1220" w:type="pct"/>
            <w:tcBorders>
              <w:top w:val="nil"/>
              <w:left w:val="nil"/>
              <w:bottom w:val="nil"/>
              <w:right w:val="nil"/>
            </w:tcBorders>
            <w:shd w:val="clear" w:color="auto" w:fill="auto"/>
            <w:noWrap/>
            <w:vAlign w:val="bottom"/>
          </w:tcPr>
          <w:p w14:paraId="2629B1C5"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285" w:type="pct"/>
            <w:tcBorders>
              <w:top w:val="nil"/>
              <w:left w:val="nil"/>
              <w:bottom w:val="nil"/>
              <w:right w:val="nil"/>
            </w:tcBorders>
            <w:shd w:val="clear" w:color="auto" w:fill="auto"/>
            <w:noWrap/>
            <w:vAlign w:val="bottom"/>
          </w:tcPr>
          <w:p w14:paraId="28959D46"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272" w:type="pct"/>
            <w:tcBorders>
              <w:top w:val="nil"/>
              <w:left w:val="nil"/>
              <w:bottom w:val="nil"/>
              <w:right w:val="nil"/>
            </w:tcBorders>
            <w:shd w:val="clear" w:color="auto" w:fill="auto"/>
            <w:noWrap/>
            <w:vAlign w:val="bottom"/>
          </w:tcPr>
          <w:p w14:paraId="0EBF3D95"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307" w:type="pct"/>
            <w:tcBorders>
              <w:top w:val="nil"/>
              <w:left w:val="nil"/>
              <w:bottom w:val="nil"/>
              <w:right w:val="nil"/>
            </w:tcBorders>
            <w:shd w:val="clear" w:color="auto" w:fill="auto"/>
            <w:noWrap/>
            <w:vAlign w:val="bottom"/>
          </w:tcPr>
          <w:p w14:paraId="59AA249D"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294" w:type="pct"/>
            <w:tcBorders>
              <w:top w:val="nil"/>
              <w:left w:val="nil"/>
              <w:bottom w:val="nil"/>
              <w:right w:val="nil"/>
            </w:tcBorders>
            <w:shd w:val="clear" w:color="auto" w:fill="auto"/>
            <w:noWrap/>
            <w:vAlign w:val="bottom"/>
          </w:tcPr>
          <w:p w14:paraId="6F4B90AC"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509" w:type="pct"/>
            <w:tcBorders>
              <w:top w:val="nil"/>
              <w:left w:val="nil"/>
              <w:bottom w:val="nil"/>
              <w:right w:val="nil"/>
            </w:tcBorders>
          </w:tcPr>
          <w:p w14:paraId="40F9F711"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611" w:type="pct"/>
            <w:tcBorders>
              <w:top w:val="nil"/>
              <w:left w:val="nil"/>
              <w:bottom w:val="nil"/>
              <w:right w:val="nil"/>
            </w:tcBorders>
            <w:shd w:val="clear" w:color="auto" w:fill="auto"/>
            <w:noWrap/>
            <w:vAlign w:val="bottom"/>
          </w:tcPr>
          <w:p w14:paraId="50882642"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207" w:type="pct"/>
            <w:tcBorders>
              <w:top w:val="nil"/>
              <w:left w:val="nil"/>
              <w:bottom w:val="nil"/>
              <w:right w:val="nil"/>
            </w:tcBorders>
            <w:shd w:val="clear" w:color="auto" w:fill="auto"/>
            <w:noWrap/>
            <w:vAlign w:val="bottom"/>
          </w:tcPr>
          <w:p w14:paraId="12309F13"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601" w:type="pct"/>
            <w:gridSpan w:val="2"/>
            <w:tcBorders>
              <w:top w:val="nil"/>
              <w:left w:val="nil"/>
              <w:bottom w:val="single" w:sz="4" w:space="0" w:color="auto"/>
              <w:right w:val="nil"/>
            </w:tcBorders>
            <w:shd w:val="clear" w:color="auto" w:fill="auto"/>
            <w:noWrap/>
            <w:vAlign w:val="bottom"/>
          </w:tcPr>
          <w:p w14:paraId="6E53615C" w14:textId="77777777" w:rsidR="00C25497" w:rsidRPr="00B6649D"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Pr>
                <w:rFonts w:ascii="Times New Roman" w:eastAsia="Times New Roman" w:hAnsi="Times New Roman" w:cs="Times New Roman"/>
                <w:b/>
                <w:bCs/>
                <w:color w:val="000000"/>
                <w:kern w:val="0"/>
                <w:sz w:val="18"/>
                <w:szCs w:val="18"/>
                <w14:ligatures w14:val="none"/>
              </w:rPr>
              <w:t xml:space="preserve">Civilian </w:t>
            </w:r>
            <w:r w:rsidRPr="00B6649D">
              <w:rPr>
                <w:rFonts w:ascii="Times New Roman" w:eastAsia="Times New Roman" w:hAnsi="Times New Roman" w:cs="Times New Roman"/>
                <w:b/>
                <w:bCs/>
                <w:color w:val="000000"/>
                <w:kern w:val="0"/>
                <w:sz w:val="18"/>
                <w:szCs w:val="18"/>
                <w14:ligatures w14:val="none"/>
              </w:rPr>
              <w:t>Headcount</w:t>
            </w:r>
          </w:p>
        </w:tc>
        <w:tc>
          <w:tcPr>
            <w:tcW w:w="432" w:type="pct"/>
            <w:tcBorders>
              <w:top w:val="nil"/>
              <w:left w:val="nil"/>
              <w:bottom w:val="nil"/>
              <w:right w:val="nil"/>
            </w:tcBorders>
            <w:shd w:val="clear" w:color="auto" w:fill="auto"/>
            <w:noWrap/>
            <w:vAlign w:val="bottom"/>
          </w:tcPr>
          <w:p w14:paraId="0FCAEEE0"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c>
          <w:tcPr>
            <w:tcW w:w="141" w:type="pct"/>
            <w:tcBorders>
              <w:top w:val="nil"/>
              <w:left w:val="nil"/>
              <w:bottom w:val="nil"/>
              <w:right w:val="nil"/>
            </w:tcBorders>
            <w:shd w:val="clear" w:color="auto" w:fill="auto"/>
            <w:noWrap/>
            <w:vAlign w:val="bottom"/>
          </w:tcPr>
          <w:p w14:paraId="773AC2F1" w14:textId="77777777" w:rsidR="00C25497" w:rsidRPr="00B6649D"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p>
        </w:tc>
      </w:tr>
      <w:tr w:rsidR="00C25497" w:rsidRPr="00A31438" w14:paraId="13647BB9" w14:textId="77777777" w:rsidTr="007C737B">
        <w:trPr>
          <w:trHeight w:val="259"/>
          <w:tblHeader/>
        </w:trPr>
        <w:tc>
          <w:tcPr>
            <w:tcW w:w="123" w:type="pct"/>
            <w:tcBorders>
              <w:top w:val="nil"/>
              <w:left w:val="nil"/>
              <w:bottom w:val="single" w:sz="4" w:space="0" w:color="auto"/>
              <w:right w:val="nil"/>
            </w:tcBorders>
            <w:shd w:val="clear" w:color="auto" w:fill="auto"/>
            <w:noWrap/>
            <w:vAlign w:val="bottom"/>
            <w:hideMark/>
          </w:tcPr>
          <w:p w14:paraId="7F3EE060"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ID</w:t>
            </w:r>
          </w:p>
        </w:tc>
        <w:tc>
          <w:tcPr>
            <w:tcW w:w="1220" w:type="pct"/>
            <w:tcBorders>
              <w:top w:val="nil"/>
              <w:left w:val="nil"/>
              <w:bottom w:val="single" w:sz="4" w:space="0" w:color="auto"/>
              <w:right w:val="nil"/>
            </w:tcBorders>
            <w:shd w:val="clear" w:color="auto" w:fill="auto"/>
            <w:noWrap/>
            <w:vAlign w:val="bottom"/>
            <w:hideMark/>
          </w:tcPr>
          <w:p w14:paraId="2A32C780" w14:textId="77777777" w:rsidR="00C25497" w:rsidRPr="003E787B" w:rsidRDefault="00C25497" w:rsidP="00976B57">
            <w:pPr>
              <w:spacing w:after="0" w:line="240" w:lineRule="auto"/>
              <w:rPr>
                <w:rFonts w:ascii="Times New Roman" w:eastAsia="Times New Roman" w:hAnsi="Times New Roman" w:cs="Times New Roman"/>
                <w:b/>
                <w:bCs/>
                <w:color w:val="000000"/>
                <w:kern w:val="0"/>
                <w:sz w:val="18"/>
                <w:szCs w:val="18"/>
                <w14:ligatures w14:val="none"/>
              </w:rPr>
            </w:pPr>
            <w:r w:rsidRPr="00B6649D">
              <w:rPr>
                <w:rFonts w:ascii="Times New Roman" w:eastAsia="Times New Roman" w:hAnsi="Times New Roman" w:cs="Times New Roman"/>
                <w:b/>
                <w:bCs/>
                <w:color w:val="000000"/>
                <w:kern w:val="0"/>
                <w:sz w:val="18"/>
                <w:szCs w:val="18"/>
                <w14:ligatures w14:val="none"/>
              </w:rPr>
              <w:t>Location</w:t>
            </w:r>
            <w:r>
              <w:rPr>
                <w:rFonts w:ascii="Times New Roman" w:eastAsia="Times New Roman" w:hAnsi="Times New Roman" w:cs="Times New Roman"/>
                <w:b/>
                <w:bCs/>
                <w:color w:val="000000"/>
                <w:kern w:val="0"/>
                <w:sz w:val="18"/>
                <w:szCs w:val="18"/>
                <w14:ligatures w14:val="none"/>
              </w:rPr>
              <w:t xml:space="preserve"> Name</w:t>
            </w:r>
          </w:p>
        </w:tc>
        <w:tc>
          <w:tcPr>
            <w:tcW w:w="285" w:type="pct"/>
            <w:tcBorders>
              <w:top w:val="nil"/>
              <w:left w:val="nil"/>
              <w:bottom w:val="single" w:sz="4" w:space="0" w:color="auto"/>
              <w:right w:val="nil"/>
            </w:tcBorders>
            <w:shd w:val="clear" w:color="auto" w:fill="auto"/>
            <w:noWrap/>
            <w:vAlign w:val="bottom"/>
            <w:hideMark/>
          </w:tcPr>
          <w:p w14:paraId="791C4074" w14:textId="77777777" w:rsidR="00C25497"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 xml:space="preserve">Start </w:t>
            </w:r>
          </w:p>
          <w:p w14:paraId="4BE1A2DE"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B6649D">
              <w:rPr>
                <w:rFonts w:ascii="Times New Roman" w:eastAsia="Times New Roman" w:hAnsi="Times New Roman" w:cs="Times New Roman"/>
                <w:b/>
                <w:bCs/>
                <w:color w:val="000000"/>
                <w:kern w:val="0"/>
                <w:sz w:val="18"/>
                <w:szCs w:val="18"/>
                <w14:ligatures w14:val="none"/>
              </w:rPr>
              <w:t>(hours)</w:t>
            </w:r>
          </w:p>
        </w:tc>
        <w:tc>
          <w:tcPr>
            <w:tcW w:w="272" w:type="pct"/>
            <w:tcBorders>
              <w:top w:val="nil"/>
              <w:left w:val="nil"/>
              <w:bottom w:val="single" w:sz="4" w:space="0" w:color="auto"/>
              <w:right w:val="nil"/>
            </w:tcBorders>
            <w:shd w:val="clear" w:color="auto" w:fill="auto"/>
            <w:noWrap/>
            <w:vAlign w:val="bottom"/>
            <w:hideMark/>
          </w:tcPr>
          <w:p w14:paraId="2A31FAE3" w14:textId="77777777" w:rsidR="00C25497"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End</w:t>
            </w:r>
            <w:r w:rsidRPr="00B6649D">
              <w:rPr>
                <w:rFonts w:ascii="Times New Roman" w:eastAsia="Times New Roman" w:hAnsi="Times New Roman" w:cs="Times New Roman"/>
                <w:b/>
                <w:bCs/>
                <w:color w:val="000000"/>
                <w:kern w:val="0"/>
                <w:sz w:val="18"/>
                <w:szCs w:val="18"/>
                <w14:ligatures w14:val="none"/>
              </w:rPr>
              <w:t xml:space="preserve"> </w:t>
            </w:r>
          </w:p>
          <w:p w14:paraId="5A72A0F1"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B6649D">
              <w:rPr>
                <w:rFonts w:ascii="Times New Roman" w:eastAsia="Times New Roman" w:hAnsi="Times New Roman" w:cs="Times New Roman"/>
                <w:b/>
                <w:bCs/>
                <w:color w:val="000000"/>
                <w:kern w:val="0"/>
                <w:sz w:val="18"/>
                <w:szCs w:val="18"/>
                <w14:ligatures w14:val="none"/>
              </w:rPr>
              <w:t>(hours)</w:t>
            </w:r>
          </w:p>
        </w:tc>
        <w:tc>
          <w:tcPr>
            <w:tcW w:w="307" w:type="pct"/>
            <w:tcBorders>
              <w:top w:val="nil"/>
              <w:left w:val="nil"/>
              <w:bottom w:val="single" w:sz="4" w:space="0" w:color="auto"/>
              <w:right w:val="nil"/>
            </w:tcBorders>
            <w:shd w:val="clear" w:color="auto" w:fill="auto"/>
            <w:noWrap/>
            <w:vAlign w:val="bottom"/>
            <w:hideMark/>
          </w:tcPr>
          <w:p w14:paraId="7A952C84"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Urgency</w:t>
            </w:r>
          </w:p>
        </w:tc>
        <w:tc>
          <w:tcPr>
            <w:tcW w:w="294" w:type="pct"/>
            <w:tcBorders>
              <w:top w:val="nil"/>
              <w:left w:val="nil"/>
              <w:bottom w:val="single" w:sz="4" w:space="0" w:color="auto"/>
              <w:right w:val="nil"/>
            </w:tcBorders>
            <w:shd w:val="clear" w:color="auto" w:fill="auto"/>
            <w:noWrap/>
            <w:vAlign w:val="bottom"/>
            <w:hideMark/>
          </w:tcPr>
          <w:p w14:paraId="47D9C488" w14:textId="77777777" w:rsidR="00C25497"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 xml:space="preserve">Peak </w:t>
            </w:r>
          </w:p>
          <w:p w14:paraId="0855638F"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Hazard</w:t>
            </w:r>
          </w:p>
        </w:tc>
        <w:tc>
          <w:tcPr>
            <w:tcW w:w="509" w:type="pct"/>
            <w:tcBorders>
              <w:top w:val="nil"/>
              <w:left w:val="nil"/>
              <w:bottom w:val="single" w:sz="4" w:space="0" w:color="auto"/>
              <w:right w:val="nil"/>
            </w:tcBorders>
          </w:tcPr>
          <w:p w14:paraId="4ED929BC"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Pr>
                <w:rFonts w:ascii="Times New Roman" w:eastAsia="Times New Roman" w:hAnsi="Times New Roman" w:cs="Times New Roman"/>
                <w:b/>
                <w:bCs/>
                <w:color w:val="000000"/>
                <w:kern w:val="0"/>
                <w:sz w:val="18"/>
                <w:szCs w:val="18"/>
                <w14:ligatures w14:val="none"/>
              </w:rPr>
              <w:t>Relation to Burnover</w:t>
            </w:r>
          </w:p>
        </w:tc>
        <w:tc>
          <w:tcPr>
            <w:tcW w:w="611" w:type="pct"/>
            <w:tcBorders>
              <w:top w:val="nil"/>
              <w:left w:val="nil"/>
              <w:bottom w:val="single" w:sz="4" w:space="0" w:color="auto"/>
              <w:right w:val="nil"/>
            </w:tcBorders>
            <w:shd w:val="clear" w:color="auto" w:fill="auto"/>
            <w:noWrap/>
            <w:vAlign w:val="bottom"/>
            <w:hideMark/>
          </w:tcPr>
          <w:p w14:paraId="7C22E164"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Type</w:t>
            </w:r>
          </w:p>
        </w:tc>
        <w:tc>
          <w:tcPr>
            <w:tcW w:w="207" w:type="pct"/>
            <w:tcBorders>
              <w:top w:val="nil"/>
              <w:left w:val="nil"/>
              <w:bottom w:val="single" w:sz="4" w:space="0" w:color="auto"/>
              <w:right w:val="nil"/>
            </w:tcBorders>
            <w:shd w:val="clear" w:color="auto" w:fill="auto"/>
            <w:noWrap/>
            <w:vAlign w:val="bottom"/>
            <w:hideMark/>
          </w:tcPr>
          <w:p w14:paraId="612DC033" w14:textId="77777777" w:rsidR="00C25497" w:rsidRPr="00B6649D"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Area</w:t>
            </w:r>
          </w:p>
          <w:p w14:paraId="33333C92"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B6649D">
              <w:rPr>
                <w:rFonts w:ascii="Times New Roman" w:eastAsia="Times New Roman" w:hAnsi="Times New Roman" w:cs="Times New Roman"/>
                <w:b/>
                <w:bCs/>
                <w:color w:val="000000"/>
                <w:kern w:val="0"/>
                <w:sz w:val="18"/>
                <w:szCs w:val="18"/>
                <w14:ligatures w14:val="none"/>
              </w:rPr>
              <w:t>(ha)</w:t>
            </w:r>
          </w:p>
        </w:tc>
        <w:tc>
          <w:tcPr>
            <w:tcW w:w="325" w:type="pct"/>
            <w:tcBorders>
              <w:top w:val="single" w:sz="4" w:space="0" w:color="auto"/>
              <w:left w:val="nil"/>
              <w:bottom w:val="single" w:sz="4" w:space="0" w:color="auto"/>
              <w:right w:val="nil"/>
            </w:tcBorders>
            <w:shd w:val="clear" w:color="auto" w:fill="auto"/>
            <w:noWrap/>
            <w:vAlign w:val="bottom"/>
            <w:hideMark/>
          </w:tcPr>
          <w:p w14:paraId="4FA770EC"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B6649D">
              <w:rPr>
                <w:rFonts w:ascii="Times New Roman" w:eastAsia="Times New Roman" w:hAnsi="Times New Roman" w:cs="Times New Roman"/>
                <w:b/>
                <w:bCs/>
                <w:color w:val="000000"/>
                <w:kern w:val="0"/>
                <w:sz w:val="18"/>
                <w:szCs w:val="18"/>
                <w14:ligatures w14:val="none"/>
              </w:rPr>
              <w:t>People</w:t>
            </w:r>
          </w:p>
        </w:tc>
        <w:tc>
          <w:tcPr>
            <w:tcW w:w="276" w:type="pct"/>
            <w:tcBorders>
              <w:top w:val="single" w:sz="4" w:space="0" w:color="auto"/>
              <w:left w:val="nil"/>
              <w:bottom w:val="single" w:sz="4" w:space="0" w:color="auto"/>
              <w:right w:val="nil"/>
            </w:tcBorders>
            <w:shd w:val="clear" w:color="auto" w:fill="auto"/>
            <w:noWrap/>
            <w:vAlign w:val="bottom"/>
            <w:hideMark/>
          </w:tcPr>
          <w:p w14:paraId="65A3FD4D"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Vehicle</w:t>
            </w:r>
            <w:r w:rsidRPr="00B6649D">
              <w:rPr>
                <w:rFonts w:ascii="Times New Roman" w:eastAsia="Times New Roman" w:hAnsi="Times New Roman" w:cs="Times New Roman"/>
                <w:b/>
                <w:bCs/>
                <w:color w:val="000000"/>
                <w:kern w:val="0"/>
                <w:sz w:val="18"/>
                <w:szCs w:val="18"/>
                <w14:ligatures w14:val="none"/>
              </w:rPr>
              <w:t>s</w:t>
            </w:r>
          </w:p>
        </w:tc>
        <w:tc>
          <w:tcPr>
            <w:tcW w:w="432" w:type="pct"/>
            <w:tcBorders>
              <w:top w:val="nil"/>
              <w:left w:val="nil"/>
              <w:bottom w:val="single" w:sz="4" w:space="0" w:color="auto"/>
              <w:right w:val="nil"/>
            </w:tcBorders>
            <w:shd w:val="clear" w:color="auto" w:fill="auto"/>
            <w:noWrap/>
            <w:vAlign w:val="bottom"/>
            <w:hideMark/>
          </w:tcPr>
          <w:p w14:paraId="5F395E91" w14:textId="77777777" w:rsidR="00C25497" w:rsidRPr="00B6649D"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3E787B">
              <w:rPr>
                <w:rFonts w:ascii="Times New Roman" w:eastAsia="Times New Roman" w:hAnsi="Times New Roman" w:cs="Times New Roman"/>
                <w:b/>
                <w:bCs/>
                <w:color w:val="000000"/>
                <w:kern w:val="0"/>
                <w:sz w:val="18"/>
                <w:szCs w:val="18"/>
                <w14:ligatures w14:val="none"/>
              </w:rPr>
              <w:t>Duration</w:t>
            </w:r>
          </w:p>
          <w:p w14:paraId="36EDDA96"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B6649D">
              <w:rPr>
                <w:rFonts w:ascii="Times New Roman" w:eastAsia="Times New Roman" w:hAnsi="Times New Roman" w:cs="Times New Roman"/>
                <w:b/>
                <w:bCs/>
                <w:color w:val="000000"/>
                <w:kern w:val="0"/>
                <w:sz w:val="18"/>
                <w:szCs w:val="18"/>
                <w14:ligatures w14:val="none"/>
              </w:rPr>
              <w:t>(hh:mm)</w:t>
            </w:r>
          </w:p>
        </w:tc>
        <w:tc>
          <w:tcPr>
            <w:tcW w:w="141" w:type="pct"/>
            <w:tcBorders>
              <w:top w:val="nil"/>
              <w:left w:val="nil"/>
              <w:bottom w:val="single" w:sz="4" w:space="0" w:color="auto"/>
              <w:right w:val="nil"/>
            </w:tcBorders>
            <w:shd w:val="clear" w:color="auto" w:fill="auto"/>
            <w:noWrap/>
            <w:vAlign w:val="bottom"/>
            <w:hideMark/>
          </w:tcPr>
          <w:p w14:paraId="5DE77446" w14:textId="77777777" w:rsidR="00C25497" w:rsidRPr="003E787B" w:rsidRDefault="00C25497" w:rsidP="00976B57">
            <w:pPr>
              <w:spacing w:after="0" w:line="240" w:lineRule="auto"/>
              <w:jc w:val="center"/>
              <w:rPr>
                <w:rFonts w:ascii="Times New Roman" w:eastAsia="Times New Roman" w:hAnsi="Times New Roman" w:cs="Times New Roman"/>
                <w:b/>
                <w:bCs/>
                <w:color w:val="000000"/>
                <w:kern w:val="0"/>
                <w:sz w:val="18"/>
                <w:szCs w:val="18"/>
                <w14:ligatures w14:val="none"/>
              </w:rPr>
            </w:pPr>
            <w:r w:rsidRPr="00B6649D">
              <w:rPr>
                <w:rFonts w:ascii="Times New Roman" w:eastAsia="Times New Roman" w:hAnsi="Times New Roman" w:cs="Times New Roman"/>
                <w:b/>
                <w:bCs/>
                <w:color w:val="000000"/>
                <w:kern w:val="0"/>
                <w:sz w:val="18"/>
                <w:szCs w:val="18"/>
                <w14:ligatures w14:val="none"/>
              </w:rPr>
              <w:t>FF</w:t>
            </w:r>
            <w:r>
              <w:rPr>
                <w:rFonts w:ascii="Times New Roman" w:eastAsia="Times New Roman" w:hAnsi="Times New Roman" w:cs="Times New Roman"/>
                <w:b/>
                <w:bCs/>
                <w:color w:val="000000"/>
                <w:kern w:val="0"/>
                <w:sz w:val="18"/>
                <w:szCs w:val="18"/>
                <w:vertAlign w:val="superscript"/>
                <w14:ligatures w14:val="none"/>
              </w:rPr>
              <w:t>A</w:t>
            </w:r>
          </w:p>
        </w:tc>
      </w:tr>
      <w:tr w:rsidR="00C25497" w:rsidRPr="00A31438" w14:paraId="5A119859" w14:textId="77777777" w:rsidTr="007C737B">
        <w:trPr>
          <w:trHeight w:val="259"/>
        </w:trPr>
        <w:tc>
          <w:tcPr>
            <w:tcW w:w="123" w:type="pct"/>
            <w:tcBorders>
              <w:top w:val="single" w:sz="4" w:space="0" w:color="auto"/>
              <w:left w:val="nil"/>
              <w:bottom w:val="nil"/>
              <w:right w:val="nil"/>
            </w:tcBorders>
            <w:shd w:val="clear" w:color="auto" w:fill="D9D9D9" w:themeFill="background1" w:themeFillShade="D9"/>
            <w:noWrap/>
            <w:vAlign w:val="center"/>
          </w:tcPr>
          <w:p w14:paraId="10EB16F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A</w:t>
            </w:r>
          </w:p>
        </w:tc>
        <w:tc>
          <w:tcPr>
            <w:tcW w:w="1220" w:type="pct"/>
            <w:tcBorders>
              <w:top w:val="single" w:sz="4" w:space="0" w:color="auto"/>
              <w:left w:val="nil"/>
              <w:bottom w:val="nil"/>
              <w:right w:val="nil"/>
            </w:tcBorders>
            <w:shd w:val="clear" w:color="auto" w:fill="D9D9D9" w:themeFill="background1" w:themeFillShade="D9"/>
            <w:noWrap/>
            <w:vAlign w:val="center"/>
          </w:tcPr>
          <w:p w14:paraId="25DCC265"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Camelot Meadow</w:t>
            </w:r>
          </w:p>
        </w:tc>
        <w:tc>
          <w:tcPr>
            <w:tcW w:w="285" w:type="pct"/>
            <w:tcBorders>
              <w:top w:val="single" w:sz="4" w:space="0" w:color="auto"/>
              <w:left w:val="nil"/>
              <w:bottom w:val="nil"/>
              <w:right w:val="nil"/>
            </w:tcBorders>
            <w:shd w:val="clear" w:color="auto" w:fill="D9D9D9" w:themeFill="background1" w:themeFillShade="D9"/>
            <w:noWrap/>
            <w:vAlign w:val="center"/>
          </w:tcPr>
          <w:p w14:paraId="211A6D2B"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0755</w:t>
            </w:r>
          </w:p>
        </w:tc>
        <w:tc>
          <w:tcPr>
            <w:tcW w:w="272" w:type="pct"/>
            <w:tcBorders>
              <w:top w:val="single" w:sz="4" w:space="0" w:color="auto"/>
              <w:left w:val="nil"/>
              <w:bottom w:val="nil"/>
              <w:right w:val="nil"/>
            </w:tcBorders>
            <w:shd w:val="clear" w:color="auto" w:fill="D9D9D9" w:themeFill="background1" w:themeFillShade="D9"/>
            <w:noWrap/>
            <w:vAlign w:val="center"/>
          </w:tcPr>
          <w:p w14:paraId="0DDAC13F"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1000</w:t>
            </w:r>
          </w:p>
        </w:tc>
        <w:tc>
          <w:tcPr>
            <w:tcW w:w="307" w:type="pct"/>
            <w:tcBorders>
              <w:top w:val="single" w:sz="4" w:space="0" w:color="auto"/>
              <w:left w:val="nil"/>
              <w:bottom w:val="nil"/>
              <w:right w:val="nil"/>
            </w:tcBorders>
            <w:shd w:val="clear" w:color="auto" w:fill="D9D9D9" w:themeFill="background1" w:themeFillShade="D9"/>
            <w:noWrap/>
            <w:vAlign w:val="center"/>
          </w:tcPr>
          <w:p w14:paraId="1C34515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single" w:sz="4" w:space="0" w:color="auto"/>
              <w:left w:val="nil"/>
              <w:bottom w:val="nil"/>
              <w:right w:val="nil"/>
            </w:tcBorders>
            <w:shd w:val="clear" w:color="auto" w:fill="D9D9D9" w:themeFill="background1" w:themeFillShade="D9"/>
            <w:noWrap/>
            <w:vAlign w:val="center"/>
          </w:tcPr>
          <w:p w14:paraId="1E20A2E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509" w:type="pct"/>
            <w:tcBorders>
              <w:top w:val="single" w:sz="4" w:space="0" w:color="auto"/>
              <w:left w:val="nil"/>
              <w:bottom w:val="nil"/>
              <w:right w:val="nil"/>
            </w:tcBorders>
            <w:shd w:val="clear" w:color="auto" w:fill="D9D9D9" w:themeFill="background1" w:themeFillShade="D9"/>
            <w:vAlign w:val="center"/>
          </w:tcPr>
          <w:p w14:paraId="6516A29A"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 &amp; indirect</w:t>
            </w:r>
          </w:p>
        </w:tc>
        <w:tc>
          <w:tcPr>
            <w:tcW w:w="611" w:type="pct"/>
            <w:tcBorders>
              <w:top w:val="single" w:sz="4" w:space="0" w:color="auto"/>
              <w:left w:val="nil"/>
              <w:bottom w:val="nil"/>
              <w:right w:val="nil"/>
            </w:tcBorders>
            <w:shd w:val="clear" w:color="auto" w:fill="D9D9D9" w:themeFill="background1" w:themeFillShade="D9"/>
            <w:noWrap/>
            <w:vAlign w:val="center"/>
          </w:tcPr>
          <w:p w14:paraId="3068E59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Natural (Maintained)</w:t>
            </w:r>
          </w:p>
        </w:tc>
        <w:tc>
          <w:tcPr>
            <w:tcW w:w="207" w:type="pct"/>
            <w:tcBorders>
              <w:top w:val="single" w:sz="4" w:space="0" w:color="auto"/>
              <w:left w:val="nil"/>
              <w:bottom w:val="nil"/>
              <w:right w:val="nil"/>
            </w:tcBorders>
            <w:shd w:val="clear" w:color="auto" w:fill="D9D9D9" w:themeFill="background1" w:themeFillShade="D9"/>
            <w:noWrap/>
            <w:vAlign w:val="center"/>
          </w:tcPr>
          <w:p w14:paraId="433D483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3.37</w:t>
            </w:r>
          </w:p>
        </w:tc>
        <w:tc>
          <w:tcPr>
            <w:tcW w:w="325" w:type="pct"/>
            <w:tcBorders>
              <w:top w:val="single" w:sz="4" w:space="0" w:color="auto"/>
              <w:left w:val="nil"/>
              <w:bottom w:val="nil"/>
              <w:right w:val="nil"/>
            </w:tcBorders>
            <w:shd w:val="clear" w:color="auto" w:fill="D9D9D9" w:themeFill="background1" w:themeFillShade="D9"/>
            <w:noWrap/>
            <w:vAlign w:val="center"/>
          </w:tcPr>
          <w:p w14:paraId="21086F2D"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70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85</w:t>
            </w:r>
          </w:p>
        </w:tc>
        <w:tc>
          <w:tcPr>
            <w:tcW w:w="276" w:type="pct"/>
            <w:tcBorders>
              <w:top w:val="single" w:sz="4" w:space="0" w:color="auto"/>
              <w:left w:val="nil"/>
              <w:bottom w:val="nil"/>
              <w:right w:val="nil"/>
            </w:tcBorders>
            <w:shd w:val="clear" w:color="auto" w:fill="D9D9D9" w:themeFill="background1" w:themeFillShade="D9"/>
            <w:noWrap/>
            <w:vAlign w:val="center"/>
          </w:tcPr>
          <w:p w14:paraId="5B9DDB3A"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24</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30</w:t>
            </w:r>
          </w:p>
        </w:tc>
        <w:tc>
          <w:tcPr>
            <w:tcW w:w="432" w:type="pct"/>
            <w:tcBorders>
              <w:top w:val="single" w:sz="4" w:space="0" w:color="auto"/>
              <w:left w:val="nil"/>
              <w:bottom w:val="nil"/>
              <w:right w:val="nil"/>
            </w:tcBorders>
            <w:shd w:val="clear" w:color="auto" w:fill="D9D9D9" w:themeFill="background1" w:themeFillShade="D9"/>
            <w:noWrap/>
            <w:vAlign w:val="center"/>
          </w:tcPr>
          <w:p w14:paraId="51F01DA8"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02:05</w:t>
            </w:r>
          </w:p>
        </w:tc>
        <w:tc>
          <w:tcPr>
            <w:tcW w:w="141" w:type="pct"/>
            <w:tcBorders>
              <w:top w:val="single" w:sz="4" w:space="0" w:color="auto"/>
              <w:left w:val="nil"/>
              <w:bottom w:val="nil"/>
              <w:right w:val="nil"/>
            </w:tcBorders>
            <w:shd w:val="clear" w:color="auto" w:fill="D9D9D9" w:themeFill="background1" w:themeFillShade="D9"/>
            <w:noWrap/>
            <w:vAlign w:val="center"/>
          </w:tcPr>
          <w:p w14:paraId="03AE8AD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27588768" w14:textId="77777777" w:rsidTr="007C737B">
        <w:trPr>
          <w:trHeight w:val="259"/>
        </w:trPr>
        <w:tc>
          <w:tcPr>
            <w:tcW w:w="123" w:type="pct"/>
            <w:tcBorders>
              <w:top w:val="nil"/>
              <w:left w:val="nil"/>
              <w:bottom w:val="nil"/>
              <w:right w:val="nil"/>
            </w:tcBorders>
            <w:shd w:val="clear" w:color="auto" w:fill="auto"/>
            <w:noWrap/>
            <w:vAlign w:val="center"/>
          </w:tcPr>
          <w:p w14:paraId="700E6F4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B</w:t>
            </w:r>
          </w:p>
        </w:tc>
        <w:tc>
          <w:tcPr>
            <w:tcW w:w="1220" w:type="pct"/>
            <w:tcBorders>
              <w:top w:val="nil"/>
              <w:left w:val="nil"/>
              <w:bottom w:val="nil"/>
              <w:right w:val="nil"/>
            </w:tcBorders>
            <w:shd w:val="clear" w:color="auto" w:fill="auto"/>
            <w:noWrap/>
            <w:vAlign w:val="center"/>
          </w:tcPr>
          <w:p w14:paraId="74D0455E"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Hoffman Road</w:t>
            </w:r>
          </w:p>
        </w:tc>
        <w:tc>
          <w:tcPr>
            <w:tcW w:w="285" w:type="pct"/>
            <w:tcBorders>
              <w:top w:val="nil"/>
              <w:left w:val="nil"/>
              <w:bottom w:val="nil"/>
              <w:right w:val="nil"/>
            </w:tcBorders>
            <w:shd w:val="clear" w:color="auto" w:fill="auto"/>
            <w:noWrap/>
            <w:vAlign w:val="center"/>
          </w:tcPr>
          <w:p w14:paraId="75021F1B"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0800</w:t>
            </w:r>
          </w:p>
        </w:tc>
        <w:tc>
          <w:tcPr>
            <w:tcW w:w="272" w:type="pct"/>
            <w:tcBorders>
              <w:top w:val="nil"/>
              <w:left w:val="nil"/>
              <w:bottom w:val="nil"/>
              <w:right w:val="nil"/>
            </w:tcBorders>
            <w:shd w:val="clear" w:color="auto" w:fill="auto"/>
            <w:noWrap/>
            <w:vAlign w:val="center"/>
          </w:tcPr>
          <w:p w14:paraId="6D7047AA"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0823</w:t>
            </w:r>
          </w:p>
        </w:tc>
        <w:tc>
          <w:tcPr>
            <w:tcW w:w="307" w:type="pct"/>
            <w:tcBorders>
              <w:top w:val="nil"/>
              <w:left w:val="nil"/>
              <w:bottom w:val="nil"/>
              <w:right w:val="nil"/>
            </w:tcBorders>
            <w:shd w:val="clear" w:color="auto" w:fill="auto"/>
            <w:noWrap/>
            <w:vAlign w:val="center"/>
          </w:tcPr>
          <w:p w14:paraId="077A448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auto"/>
            <w:noWrap/>
            <w:vAlign w:val="center"/>
          </w:tcPr>
          <w:p w14:paraId="78A323E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509" w:type="pct"/>
            <w:tcBorders>
              <w:top w:val="nil"/>
              <w:left w:val="nil"/>
              <w:bottom w:val="nil"/>
              <w:right w:val="nil"/>
            </w:tcBorders>
            <w:vAlign w:val="center"/>
          </w:tcPr>
          <w:p w14:paraId="25A4B48D"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nil"/>
              <w:right w:val="nil"/>
            </w:tcBorders>
            <w:shd w:val="clear" w:color="auto" w:fill="auto"/>
            <w:noWrap/>
            <w:vAlign w:val="center"/>
          </w:tcPr>
          <w:p w14:paraId="3AAF4D1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Natural</w:t>
            </w:r>
          </w:p>
        </w:tc>
        <w:tc>
          <w:tcPr>
            <w:tcW w:w="207" w:type="pct"/>
            <w:tcBorders>
              <w:top w:val="nil"/>
              <w:left w:val="nil"/>
              <w:bottom w:val="nil"/>
              <w:right w:val="nil"/>
            </w:tcBorders>
            <w:shd w:val="clear" w:color="auto" w:fill="auto"/>
            <w:noWrap/>
            <w:vAlign w:val="center"/>
          </w:tcPr>
          <w:p w14:paraId="722CD98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0.06</w:t>
            </w:r>
          </w:p>
        </w:tc>
        <w:tc>
          <w:tcPr>
            <w:tcW w:w="325" w:type="pct"/>
            <w:tcBorders>
              <w:top w:val="nil"/>
              <w:left w:val="nil"/>
              <w:bottom w:val="nil"/>
              <w:right w:val="nil"/>
            </w:tcBorders>
            <w:shd w:val="clear" w:color="auto" w:fill="auto"/>
            <w:noWrap/>
            <w:vAlign w:val="center"/>
          </w:tcPr>
          <w:p w14:paraId="3DA1BAAD"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24</w:t>
            </w:r>
          </w:p>
        </w:tc>
        <w:tc>
          <w:tcPr>
            <w:tcW w:w="276" w:type="pct"/>
            <w:tcBorders>
              <w:top w:val="nil"/>
              <w:left w:val="nil"/>
              <w:bottom w:val="nil"/>
              <w:right w:val="nil"/>
            </w:tcBorders>
            <w:shd w:val="clear" w:color="auto" w:fill="auto"/>
            <w:noWrap/>
            <w:vAlign w:val="center"/>
          </w:tcPr>
          <w:p w14:paraId="00836654"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15</w:t>
            </w:r>
          </w:p>
        </w:tc>
        <w:tc>
          <w:tcPr>
            <w:tcW w:w="432" w:type="pct"/>
            <w:tcBorders>
              <w:top w:val="nil"/>
              <w:left w:val="nil"/>
              <w:bottom w:val="nil"/>
              <w:right w:val="nil"/>
            </w:tcBorders>
            <w:shd w:val="clear" w:color="auto" w:fill="auto"/>
            <w:noWrap/>
            <w:vAlign w:val="center"/>
          </w:tcPr>
          <w:p w14:paraId="4BF95212"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00:23</w:t>
            </w:r>
          </w:p>
        </w:tc>
        <w:tc>
          <w:tcPr>
            <w:tcW w:w="141" w:type="pct"/>
            <w:tcBorders>
              <w:top w:val="nil"/>
              <w:left w:val="nil"/>
              <w:bottom w:val="nil"/>
              <w:right w:val="nil"/>
            </w:tcBorders>
            <w:shd w:val="clear" w:color="auto" w:fill="auto"/>
            <w:noWrap/>
            <w:vAlign w:val="center"/>
          </w:tcPr>
          <w:p w14:paraId="36CE672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599B5823"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0A4F6FC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C</w:t>
            </w:r>
          </w:p>
        </w:tc>
        <w:tc>
          <w:tcPr>
            <w:tcW w:w="1220" w:type="pct"/>
            <w:tcBorders>
              <w:top w:val="nil"/>
              <w:left w:val="nil"/>
              <w:bottom w:val="nil"/>
              <w:right w:val="nil"/>
            </w:tcBorders>
            <w:shd w:val="clear" w:color="auto" w:fill="D9D9D9" w:themeFill="background1" w:themeFillShade="D9"/>
            <w:noWrap/>
            <w:vAlign w:val="center"/>
          </w:tcPr>
          <w:p w14:paraId="247F2A30"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 xml:space="preserve">Concow Road </w:t>
            </w:r>
            <w:r>
              <w:rPr>
                <w:rFonts w:ascii="Times New Roman" w:hAnsi="Times New Roman" w:cs="Times New Roman"/>
                <w:color w:val="000000"/>
                <w:sz w:val="18"/>
                <w:szCs w:val="18"/>
              </w:rPr>
              <w:t>(emergency bulldozed area)</w:t>
            </w:r>
          </w:p>
        </w:tc>
        <w:tc>
          <w:tcPr>
            <w:tcW w:w="285" w:type="pct"/>
            <w:tcBorders>
              <w:top w:val="nil"/>
              <w:left w:val="nil"/>
              <w:bottom w:val="nil"/>
              <w:right w:val="nil"/>
            </w:tcBorders>
            <w:shd w:val="clear" w:color="auto" w:fill="D9D9D9" w:themeFill="background1" w:themeFillShade="D9"/>
            <w:noWrap/>
            <w:vAlign w:val="center"/>
          </w:tcPr>
          <w:p w14:paraId="3D823C91"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0827</w:t>
            </w:r>
          </w:p>
        </w:tc>
        <w:tc>
          <w:tcPr>
            <w:tcW w:w="272" w:type="pct"/>
            <w:tcBorders>
              <w:top w:val="nil"/>
              <w:left w:val="nil"/>
              <w:bottom w:val="nil"/>
              <w:right w:val="nil"/>
            </w:tcBorders>
            <w:shd w:val="clear" w:color="auto" w:fill="D9D9D9" w:themeFill="background1" w:themeFillShade="D9"/>
            <w:noWrap/>
            <w:vAlign w:val="center"/>
          </w:tcPr>
          <w:p w14:paraId="485A6B4E"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0847</w:t>
            </w:r>
          </w:p>
        </w:tc>
        <w:tc>
          <w:tcPr>
            <w:tcW w:w="307" w:type="pct"/>
            <w:tcBorders>
              <w:top w:val="nil"/>
              <w:left w:val="nil"/>
              <w:bottom w:val="nil"/>
              <w:right w:val="nil"/>
            </w:tcBorders>
            <w:shd w:val="clear" w:color="auto" w:fill="D9D9D9" w:themeFill="background1" w:themeFillShade="D9"/>
            <w:noWrap/>
            <w:vAlign w:val="center"/>
          </w:tcPr>
          <w:p w14:paraId="4FD3670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D9D9D9" w:themeFill="background1" w:themeFillShade="D9"/>
            <w:noWrap/>
            <w:vAlign w:val="center"/>
          </w:tcPr>
          <w:p w14:paraId="7C2358C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509" w:type="pct"/>
            <w:tcBorders>
              <w:top w:val="nil"/>
              <w:left w:val="nil"/>
              <w:bottom w:val="nil"/>
              <w:right w:val="nil"/>
            </w:tcBorders>
            <w:shd w:val="clear" w:color="auto" w:fill="D9D9D9" w:themeFill="background1" w:themeFillShade="D9"/>
            <w:vAlign w:val="center"/>
          </w:tcPr>
          <w:p w14:paraId="73115B60"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nil"/>
              <w:right w:val="nil"/>
            </w:tcBorders>
            <w:shd w:val="clear" w:color="auto" w:fill="D9D9D9" w:themeFill="background1" w:themeFillShade="D9"/>
            <w:noWrap/>
            <w:vAlign w:val="center"/>
          </w:tcPr>
          <w:p w14:paraId="7BEB5B9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Natural</w:t>
            </w:r>
          </w:p>
        </w:tc>
        <w:tc>
          <w:tcPr>
            <w:tcW w:w="207" w:type="pct"/>
            <w:tcBorders>
              <w:top w:val="nil"/>
              <w:left w:val="nil"/>
              <w:bottom w:val="nil"/>
              <w:right w:val="nil"/>
            </w:tcBorders>
            <w:shd w:val="clear" w:color="auto" w:fill="D9D9D9" w:themeFill="background1" w:themeFillShade="D9"/>
            <w:noWrap/>
            <w:vAlign w:val="center"/>
          </w:tcPr>
          <w:p w14:paraId="0F25E1D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0.15</w:t>
            </w:r>
          </w:p>
        </w:tc>
        <w:tc>
          <w:tcPr>
            <w:tcW w:w="325" w:type="pct"/>
            <w:tcBorders>
              <w:top w:val="nil"/>
              <w:left w:val="nil"/>
              <w:bottom w:val="nil"/>
              <w:right w:val="nil"/>
            </w:tcBorders>
            <w:shd w:val="clear" w:color="auto" w:fill="D9D9D9" w:themeFill="background1" w:themeFillShade="D9"/>
            <w:noWrap/>
            <w:vAlign w:val="center"/>
          </w:tcPr>
          <w:p w14:paraId="3B54AB53"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30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45</w:t>
            </w:r>
          </w:p>
        </w:tc>
        <w:tc>
          <w:tcPr>
            <w:tcW w:w="276" w:type="pct"/>
            <w:tcBorders>
              <w:top w:val="nil"/>
              <w:left w:val="nil"/>
              <w:bottom w:val="nil"/>
              <w:right w:val="nil"/>
            </w:tcBorders>
            <w:shd w:val="clear" w:color="auto" w:fill="D9D9D9" w:themeFill="background1" w:themeFillShade="D9"/>
            <w:noWrap/>
            <w:vAlign w:val="center"/>
          </w:tcPr>
          <w:p w14:paraId="3A3D62EC"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D9D9D9" w:themeFill="background1" w:themeFillShade="D9"/>
            <w:noWrap/>
            <w:vAlign w:val="center"/>
          </w:tcPr>
          <w:p w14:paraId="6008D46B"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00:20</w:t>
            </w:r>
          </w:p>
        </w:tc>
        <w:tc>
          <w:tcPr>
            <w:tcW w:w="141" w:type="pct"/>
            <w:tcBorders>
              <w:top w:val="nil"/>
              <w:left w:val="nil"/>
              <w:bottom w:val="nil"/>
              <w:right w:val="nil"/>
            </w:tcBorders>
            <w:shd w:val="clear" w:color="auto" w:fill="D9D9D9" w:themeFill="background1" w:themeFillShade="D9"/>
            <w:noWrap/>
            <w:vAlign w:val="center"/>
          </w:tcPr>
          <w:p w14:paraId="4DCA012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615BB589" w14:textId="77777777" w:rsidTr="007C737B">
        <w:trPr>
          <w:trHeight w:val="259"/>
        </w:trPr>
        <w:tc>
          <w:tcPr>
            <w:tcW w:w="123" w:type="pct"/>
            <w:tcBorders>
              <w:top w:val="nil"/>
              <w:left w:val="nil"/>
              <w:bottom w:val="nil"/>
              <w:right w:val="nil"/>
            </w:tcBorders>
            <w:shd w:val="clear" w:color="auto" w:fill="auto"/>
            <w:noWrap/>
            <w:vAlign w:val="center"/>
          </w:tcPr>
          <w:p w14:paraId="3791132D"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D</w:t>
            </w:r>
          </w:p>
        </w:tc>
        <w:tc>
          <w:tcPr>
            <w:tcW w:w="1220" w:type="pct"/>
            <w:tcBorders>
              <w:top w:val="nil"/>
              <w:left w:val="nil"/>
              <w:bottom w:val="nil"/>
              <w:right w:val="nil"/>
            </w:tcBorders>
            <w:shd w:val="clear" w:color="auto" w:fill="auto"/>
            <w:noWrap/>
            <w:vAlign w:val="center"/>
          </w:tcPr>
          <w:p w14:paraId="539984BB"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Chris Court</w:t>
            </w:r>
          </w:p>
        </w:tc>
        <w:tc>
          <w:tcPr>
            <w:tcW w:w="285" w:type="pct"/>
            <w:tcBorders>
              <w:top w:val="nil"/>
              <w:left w:val="nil"/>
              <w:bottom w:val="nil"/>
              <w:right w:val="nil"/>
            </w:tcBorders>
            <w:shd w:val="clear" w:color="auto" w:fill="auto"/>
            <w:noWrap/>
            <w:vAlign w:val="center"/>
          </w:tcPr>
          <w:p w14:paraId="4385DC8A"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0845</w:t>
            </w:r>
          </w:p>
        </w:tc>
        <w:tc>
          <w:tcPr>
            <w:tcW w:w="272" w:type="pct"/>
            <w:tcBorders>
              <w:top w:val="nil"/>
              <w:left w:val="nil"/>
              <w:bottom w:val="nil"/>
              <w:right w:val="nil"/>
            </w:tcBorders>
            <w:shd w:val="clear" w:color="auto" w:fill="auto"/>
            <w:noWrap/>
            <w:vAlign w:val="center"/>
          </w:tcPr>
          <w:p w14:paraId="016A7579"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0925</w:t>
            </w:r>
          </w:p>
        </w:tc>
        <w:tc>
          <w:tcPr>
            <w:tcW w:w="307" w:type="pct"/>
            <w:tcBorders>
              <w:top w:val="nil"/>
              <w:left w:val="nil"/>
              <w:bottom w:val="nil"/>
              <w:right w:val="nil"/>
            </w:tcBorders>
            <w:shd w:val="clear" w:color="auto" w:fill="auto"/>
            <w:noWrap/>
            <w:vAlign w:val="center"/>
          </w:tcPr>
          <w:p w14:paraId="6C29668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auto"/>
            <w:noWrap/>
            <w:vAlign w:val="center"/>
          </w:tcPr>
          <w:p w14:paraId="0B4FB63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0C0D5723"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n/a </w:t>
            </w:r>
            <w:r>
              <w:rPr>
                <w:rFonts w:ascii="Times New Roman" w:hAnsi="Times New Roman" w:cs="Times New Roman"/>
                <w:color w:val="000000"/>
                <w:sz w:val="18"/>
                <w:szCs w:val="18"/>
                <w:vertAlign w:val="superscript"/>
              </w:rPr>
              <w:t>B</w:t>
            </w:r>
          </w:p>
        </w:tc>
        <w:tc>
          <w:tcPr>
            <w:tcW w:w="611" w:type="pct"/>
            <w:tcBorders>
              <w:top w:val="nil"/>
              <w:left w:val="nil"/>
              <w:bottom w:val="nil"/>
              <w:right w:val="nil"/>
            </w:tcBorders>
            <w:shd w:val="clear" w:color="auto" w:fill="auto"/>
            <w:noWrap/>
            <w:vAlign w:val="center"/>
          </w:tcPr>
          <w:p w14:paraId="76D48B5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Roadway</w:t>
            </w:r>
          </w:p>
        </w:tc>
        <w:tc>
          <w:tcPr>
            <w:tcW w:w="207" w:type="pct"/>
            <w:tcBorders>
              <w:top w:val="nil"/>
              <w:left w:val="nil"/>
              <w:bottom w:val="nil"/>
              <w:right w:val="nil"/>
            </w:tcBorders>
            <w:shd w:val="clear" w:color="auto" w:fill="auto"/>
            <w:noWrap/>
            <w:vAlign w:val="center"/>
          </w:tcPr>
          <w:p w14:paraId="52F185B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0.30</w:t>
            </w:r>
          </w:p>
        </w:tc>
        <w:tc>
          <w:tcPr>
            <w:tcW w:w="325" w:type="pct"/>
            <w:tcBorders>
              <w:top w:val="nil"/>
              <w:left w:val="nil"/>
              <w:bottom w:val="nil"/>
              <w:right w:val="nil"/>
            </w:tcBorders>
            <w:shd w:val="clear" w:color="auto" w:fill="auto"/>
            <w:noWrap/>
            <w:vAlign w:val="center"/>
          </w:tcPr>
          <w:p w14:paraId="16A33E28"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auto"/>
            <w:noWrap/>
            <w:vAlign w:val="center"/>
          </w:tcPr>
          <w:p w14:paraId="0F94505D"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6</w:t>
            </w:r>
          </w:p>
        </w:tc>
        <w:tc>
          <w:tcPr>
            <w:tcW w:w="432" w:type="pct"/>
            <w:tcBorders>
              <w:top w:val="nil"/>
              <w:left w:val="nil"/>
              <w:bottom w:val="nil"/>
              <w:right w:val="nil"/>
            </w:tcBorders>
            <w:shd w:val="clear" w:color="auto" w:fill="auto"/>
            <w:noWrap/>
            <w:vAlign w:val="center"/>
          </w:tcPr>
          <w:p w14:paraId="47DBAC5E"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00:40</w:t>
            </w:r>
          </w:p>
        </w:tc>
        <w:tc>
          <w:tcPr>
            <w:tcW w:w="141" w:type="pct"/>
            <w:tcBorders>
              <w:top w:val="nil"/>
              <w:left w:val="nil"/>
              <w:bottom w:val="nil"/>
              <w:right w:val="nil"/>
            </w:tcBorders>
            <w:shd w:val="clear" w:color="auto" w:fill="auto"/>
            <w:noWrap/>
            <w:vAlign w:val="center"/>
          </w:tcPr>
          <w:p w14:paraId="51706EE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23E914AE"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1650414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E</w:t>
            </w:r>
          </w:p>
        </w:tc>
        <w:tc>
          <w:tcPr>
            <w:tcW w:w="1220" w:type="pct"/>
            <w:tcBorders>
              <w:top w:val="nil"/>
              <w:left w:val="nil"/>
              <w:bottom w:val="nil"/>
              <w:right w:val="nil"/>
            </w:tcBorders>
            <w:shd w:val="clear" w:color="auto" w:fill="D9D9D9" w:themeFill="background1" w:themeFillShade="D9"/>
            <w:noWrap/>
            <w:vAlign w:val="center"/>
          </w:tcPr>
          <w:p w14:paraId="1FE43774"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Feather River Hospital</w:t>
            </w:r>
          </w:p>
        </w:tc>
        <w:tc>
          <w:tcPr>
            <w:tcW w:w="285" w:type="pct"/>
            <w:tcBorders>
              <w:top w:val="nil"/>
              <w:left w:val="nil"/>
              <w:bottom w:val="nil"/>
              <w:right w:val="nil"/>
            </w:tcBorders>
            <w:shd w:val="clear" w:color="auto" w:fill="D9D9D9" w:themeFill="background1" w:themeFillShade="D9"/>
            <w:noWrap/>
            <w:vAlign w:val="center"/>
          </w:tcPr>
          <w:p w14:paraId="113012A5"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0900</w:t>
            </w:r>
          </w:p>
        </w:tc>
        <w:tc>
          <w:tcPr>
            <w:tcW w:w="272" w:type="pct"/>
            <w:tcBorders>
              <w:top w:val="nil"/>
              <w:left w:val="nil"/>
              <w:bottom w:val="nil"/>
              <w:right w:val="nil"/>
            </w:tcBorders>
            <w:shd w:val="clear" w:color="auto" w:fill="D9D9D9" w:themeFill="background1" w:themeFillShade="D9"/>
            <w:noWrap/>
            <w:vAlign w:val="center"/>
          </w:tcPr>
          <w:p w14:paraId="7C47EB93"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1500</w:t>
            </w:r>
          </w:p>
        </w:tc>
        <w:tc>
          <w:tcPr>
            <w:tcW w:w="307" w:type="pct"/>
            <w:tcBorders>
              <w:top w:val="nil"/>
              <w:left w:val="nil"/>
              <w:bottom w:val="nil"/>
              <w:right w:val="nil"/>
            </w:tcBorders>
            <w:shd w:val="clear" w:color="auto" w:fill="D9D9D9" w:themeFill="background1" w:themeFillShade="D9"/>
            <w:noWrap/>
            <w:vAlign w:val="center"/>
          </w:tcPr>
          <w:p w14:paraId="6E2569F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D9D9D9" w:themeFill="background1" w:themeFillShade="D9"/>
            <w:noWrap/>
            <w:vAlign w:val="center"/>
          </w:tcPr>
          <w:p w14:paraId="2C5F742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64F828BA"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 &amp; indirect</w:t>
            </w:r>
          </w:p>
        </w:tc>
        <w:tc>
          <w:tcPr>
            <w:tcW w:w="611" w:type="pct"/>
            <w:tcBorders>
              <w:top w:val="nil"/>
              <w:left w:val="nil"/>
              <w:bottom w:val="nil"/>
              <w:right w:val="nil"/>
            </w:tcBorders>
            <w:shd w:val="clear" w:color="auto" w:fill="D9D9D9" w:themeFill="background1" w:themeFillShade="D9"/>
            <w:noWrap/>
            <w:vAlign w:val="center"/>
          </w:tcPr>
          <w:p w14:paraId="1F3F4DA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5A91B5B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1.38</w:t>
            </w:r>
          </w:p>
        </w:tc>
        <w:tc>
          <w:tcPr>
            <w:tcW w:w="325" w:type="pct"/>
            <w:tcBorders>
              <w:top w:val="nil"/>
              <w:left w:val="nil"/>
              <w:bottom w:val="nil"/>
              <w:right w:val="nil"/>
            </w:tcBorders>
            <w:shd w:val="clear" w:color="auto" w:fill="D9D9D9" w:themeFill="background1" w:themeFillShade="D9"/>
            <w:noWrap/>
            <w:vAlign w:val="center"/>
          </w:tcPr>
          <w:p w14:paraId="22F5D97F"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65</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 xml:space="preserve">115 </w:t>
            </w:r>
            <w:r>
              <w:rPr>
                <w:rFonts w:ascii="Times New Roman" w:hAnsi="Times New Roman" w:cs="Times New Roman"/>
                <w:color w:val="000000"/>
                <w:sz w:val="18"/>
                <w:szCs w:val="18"/>
                <w:vertAlign w:val="superscript"/>
              </w:rPr>
              <w:t>C</w:t>
            </w:r>
          </w:p>
        </w:tc>
        <w:tc>
          <w:tcPr>
            <w:tcW w:w="276" w:type="pct"/>
            <w:tcBorders>
              <w:top w:val="nil"/>
              <w:left w:val="nil"/>
              <w:bottom w:val="nil"/>
              <w:right w:val="nil"/>
            </w:tcBorders>
            <w:shd w:val="clear" w:color="auto" w:fill="D9D9D9" w:themeFill="background1" w:themeFillShade="D9"/>
            <w:noWrap/>
            <w:vAlign w:val="center"/>
          </w:tcPr>
          <w:p w14:paraId="4CA59BB4"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50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110</w:t>
            </w:r>
          </w:p>
        </w:tc>
        <w:tc>
          <w:tcPr>
            <w:tcW w:w="432" w:type="pct"/>
            <w:tcBorders>
              <w:top w:val="nil"/>
              <w:left w:val="nil"/>
              <w:bottom w:val="nil"/>
              <w:right w:val="nil"/>
            </w:tcBorders>
            <w:shd w:val="clear" w:color="auto" w:fill="D9D9D9" w:themeFill="background1" w:themeFillShade="D9"/>
            <w:noWrap/>
            <w:vAlign w:val="center"/>
          </w:tcPr>
          <w:p w14:paraId="08531592"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06:00</w:t>
            </w:r>
          </w:p>
        </w:tc>
        <w:tc>
          <w:tcPr>
            <w:tcW w:w="141" w:type="pct"/>
            <w:tcBorders>
              <w:top w:val="nil"/>
              <w:left w:val="nil"/>
              <w:bottom w:val="nil"/>
              <w:right w:val="nil"/>
            </w:tcBorders>
            <w:shd w:val="clear" w:color="auto" w:fill="D9D9D9" w:themeFill="background1" w:themeFillShade="D9"/>
            <w:noWrap/>
            <w:vAlign w:val="center"/>
          </w:tcPr>
          <w:p w14:paraId="766F38F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131C5D48" w14:textId="77777777" w:rsidTr="007C737B">
        <w:trPr>
          <w:trHeight w:val="259"/>
        </w:trPr>
        <w:tc>
          <w:tcPr>
            <w:tcW w:w="123" w:type="pct"/>
            <w:tcBorders>
              <w:top w:val="nil"/>
              <w:left w:val="nil"/>
              <w:bottom w:val="nil"/>
              <w:right w:val="nil"/>
            </w:tcBorders>
            <w:shd w:val="clear" w:color="auto" w:fill="auto"/>
            <w:noWrap/>
            <w:vAlign w:val="center"/>
          </w:tcPr>
          <w:p w14:paraId="3FCB0C7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F</w:t>
            </w:r>
          </w:p>
        </w:tc>
        <w:tc>
          <w:tcPr>
            <w:tcW w:w="1220" w:type="pct"/>
            <w:tcBorders>
              <w:top w:val="nil"/>
              <w:left w:val="nil"/>
              <w:bottom w:val="nil"/>
              <w:right w:val="nil"/>
            </w:tcBorders>
            <w:shd w:val="clear" w:color="auto" w:fill="auto"/>
            <w:noWrap/>
            <w:vAlign w:val="center"/>
          </w:tcPr>
          <w:p w14:paraId="6BAAD081"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 xml:space="preserve">Concow Road </w:t>
            </w:r>
            <w:r>
              <w:rPr>
                <w:rFonts w:ascii="Times New Roman" w:hAnsi="Times New Roman" w:cs="Times New Roman"/>
                <w:color w:val="000000"/>
                <w:sz w:val="18"/>
                <w:szCs w:val="18"/>
              </w:rPr>
              <w:t>(gravel parking area)</w:t>
            </w:r>
          </w:p>
        </w:tc>
        <w:tc>
          <w:tcPr>
            <w:tcW w:w="285" w:type="pct"/>
            <w:tcBorders>
              <w:top w:val="nil"/>
              <w:left w:val="nil"/>
              <w:bottom w:val="nil"/>
              <w:right w:val="nil"/>
            </w:tcBorders>
            <w:shd w:val="clear" w:color="auto" w:fill="auto"/>
            <w:noWrap/>
            <w:vAlign w:val="center"/>
          </w:tcPr>
          <w:p w14:paraId="130DCE71"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0905</w:t>
            </w:r>
          </w:p>
        </w:tc>
        <w:tc>
          <w:tcPr>
            <w:tcW w:w="272" w:type="pct"/>
            <w:tcBorders>
              <w:top w:val="nil"/>
              <w:left w:val="nil"/>
              <w:bottom w:val="nil"/>
              <w:right w:val="nil"/>
            </w:tcBorders>
            <w:shd w:val="clear" w:color="auto" w:fill="auto"/>
            <w:noWrap/>
            <w:vAlign w:val="center"/>
          </w:tcPr>
          <w:p w14:paraId="13B575FB"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0930</w:t>
            </w:r>
          </w:p>
        </w:tc>
        <w:tc>
          <w:tcPr>
            <w:tcW w:w="307" w:type="pct"/>
            <w:tcBorders>
              <w:top w:val="nil"/>
              <w:left w:val="nil"/>
              <w:bottom w:val="nil"/>
              <w:right w:val="nil"/>
            </w:tcBorders>
            <w:shd w:val="clear" w:color="auto" w:fill="auto"/>
            <w:noWrap/>
            <w:vAlign w:val="center"/>
          </w:tcPr>
          <w:p w14:paraId="337BE91D"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auto"/>
            <w:noWrap/>
            <w:vAlign w:val="center"/>
          </w:tcPr>
          <w:p w14:paraId="33AAC99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3A046758"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auto"/>
            <w:noWrap/>
            <w:vAlign w:val="center"/>
          </w:tcPr>
          <w:p w14:paraId="55FD6B5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auto"/>
            <w:noWrap/>
            <w:vAlign w:val="center"/>
          </w:tcPr>
          <w:p w14:paraId="760CCB2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0.08</w:t>
            </w:r>
          </w:p>
        </w:tc>
        <w:tc>
          <w:tcPr>
            <w:tcW w:w="325" w:type="pct"/>
            <w:tcBorders>
              <w:top w:val="nil"/>
              <w:left w:val="nil"/>
              <w:bottom w:val="nil"/>
              <w:right w:val="nil"/>
            </w:tcBorders>
            <w:shd w:val="clear" w:color="auto" w:fill="auto"/>
            <w:noWrap/>
            <w:vAlign w:val="center"/>
          </w:tcPr>
          <w:p w14:paraId="63DAF82D"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15</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25</w:t>
            </w:r>
          </w:p>
        </w:tc>
        <w:tc>
          <w:tcPr>
            <w:tcW w:w="276" w:type="pct"/>
            <w:tcBorders>
              <w:top w:val="nil"/>
              <w:left w:val="nil"/>
              <w:bottom w:val="nil"/>
              <w:right w:val="nil"/>
            </w:tcBorders>
            <w:shd w:val="clear" w:color="auto" w:fill="auto"/>
            <w:noWrap/>
            <w:vAlign w:val="center"/>
          </w:tcPr>
          <w:p w14:paraId="626FC22B"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auto"/>
            <w:noWrap/>
            <w:vAlign w:val="center"/>
          </w:tcPr>
          <w:p w14:paraId="7478D411"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00:25</w:t>
            </w:r>
          </w:p>
        </w:tc>
        <w:tc>
          <w:tcPr>
            <w:tcW w:w="141" w:type="pct"/>
            <w:tcBorders>
              <w:top w:val="nil"/>
              <w:left w:val="nil"/>
              <w:bottom w:val="nil"/>
              <w:right w:val="nil"/>
            </w:tcBorders>
            <w:shd w:val="clear" w:color="auto" w:fill="auto"/>
            <w:noWrap/>
            <w:vAlign w:val="center"/>
          </w:tcPr>
          <w:p w14:paraId="5A6C985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w:t>
            </w:r>
          </w:p>
        </w:tc>
      </w:tr>
      <w:tr w:rsidR="00C25497" w:rsidRPr="00A31438" w14:paraId="175ADC6E"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42333E5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G</w:t>
            </w:r>
          </w:p>
        </w:tc>
        <w:tc>
          <w:tcPr>
            <w:tcW w:w="1220" w:type="pct"/>
            <w:tcBorders>
              <w:top w:val="nil"/>
              <w:left w:val="nil"/>
              <w:bottom w:val="nil"/>
              <w:right w:val="nil"/>
            </w:tcBorders>
            <w:shd w:val="clear" w:color="auto" w:fill="D9D9D9" w:themeFill="background1" w:themeFillShade="D9"/>
            <w:noWrap/>
            <w:vAlign w:val="center"/>
          </w:tcPr>
          <w:p w14:paraId="42EA74E1"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Ponderosa Elementary School</w:t>
            </w:r>
          </w:p>
        </w:tc>
        <w:tc>
          <w:tcPr>
            <w:tcW w:w="285" w:type="pct"/>
            <w:tcBorders>
              <w:top w:val="nil"/>
              <w:left w:val="nil"/>
              <w:bottom w:val="nil"/>
              <w:right w:val="nil"/>
            </w:tcBorders>
            <w:shd w:val="clear" w:color="auto" w:fill="D9D9D9" w:themeFill="background1" w:themeFillShade="D9"/>
            <w:noWrap/>
            <w:vAlign w:val="center"/>
          </w:tcPr>
          <w:p w14:paraId="3792B235"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0907</w:t>
            </w:r>
          </w:p>
        </w:tc>
        <w:tc>
          <w:tcPr>
            <w:tcW w:w="272" w:type="pct"/>
            <w:tcBorders>
              <w:top w:val="nil"/>
              <w:left w:val="nil"/>
              <w:bottom w:val="nil"/>
              <w:right w:val="nil"/>
            </w:tcBorders>
            <w:shd w:val="clear" w:color="auto" w:fill="D9D9D9" w:themeFill="background1" w:themeFillShade="D9"/>
            <w:noWrap/>
            <w:vAlign w:val="center"/>
          </w:tcPr>
          <w:p w14:paraId="11CB6643"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1000</w:t>
            </w:r>
          </w:p>
        </w:tc>
        <w:tc>
          <w:tcPr>
            <w:tcW w:w="307" w:type="pct"/>
            <w:tcBorders>
              <w:top w:val="nil"/>
              <w:left w:val="nil"/>
              <w:bottom w:val="nil"/>
              <w:right w:val="nil"/>
            </w:tcBorders>
            <w:shd w:val="clear" w:color="auto" w:fill="D9D9D9" w:themeFill="background1" w:themeFillShade="D9"/>
            <w:noWrap/>
            <w:vAlign w:val="center"/>
          </w:tcPr>
          <w:p w14:paraId="431EC4F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D9D9D9" w:themeFill="background1" w:themeFillShade="D9"/>
            <w:noWrap/>
            <w:vAlign w:val="center"/>
          </w:tcPr>
          <w:p w14:paraId="0E784E5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38633CEC"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D9D9D9" w:themeFill="background1" w:themeFillShade="D9"/>
            <w:noWrap/>
            <w:vAlign w:val="center"/>
          </w:tcPr>
          <w:p w14:paraId="5224FC3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6FED3CB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0.28</w:t>
            </w:r>
          </w:p>
        </w:tc>
        <w:tc>
          <w:tcPr>
            <w:tcW w:w="325" w:type="pct"/>
            <w:tcBorders>
              <w:top w:val="nil"/>
              <w:left w:val="nil"/>
              <w:bottom w:val="nil"/>
              <w:right w:val="nil"/>
            </w:tcBorders>
            <w:shd w:val="clear" w:color="auto" w:fill="D9D9D9" w:themeFill="background1" w:themeFillShade="D9"/>
            <w:noWrap/>
            <w:vAlign w:val="center"/>
          </w:tcPr>
          <w:p w14:paraId="7B405901"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D9D9D9" w:themeFill="background1" w:themeFillShade="D9"/>
            <w:noWrap/>
            <w:vAlign w:val="center"/>
          </w:tcPr>
          <w:p w14:paraId="6EA371AC"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6</w:t>
            </w:r>
          </w:p>
        </w:tc>
        <w:tc>
          <w:tcPr>
            <w:tcW w:w="432" w:type="pct"/>
            <w:tcBorders>
              <w:top w:val="nil"/>
              <w:left w:val="nil"/>
              <w:bottom w:val="nil"/>
              <w:right w:val="nil"/>
            </w:tcBorders>
            <w:shd w:val="clear" w:color="auto" w:fill="D9D9D9" w:themeFill="background1" w:themeFillShade="D9"/>
            <w:noWrap/>
            <w:vAlign w:val="center"/>
          </w:tcPr>
          <w:p w14:paraId="0F4CCC7F"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00:53</w:t>
            </w:r>
          </w:p>
        </w:tc>
        <w:tc>
          <w:tcPr>
            <w:tcW w:w="141" w:type="pct"/>
            <w:tcBorders>
              <w:top w:val="nil"/>
              <w:left w:val="nil"/>
              <w:bottom w:val="nil"/>
              <w:right w:val="nil"/>
            </w:tcBorders>
            <w:shd w:val="clear" w:color="auto" w:fill="D9D9D9" w:themeFill="background1" w:themeFillShade="D9"/>
            <w:noWrap/>
            <w:vAlign w:val="center"/>
          </w:tcPr>
          <w:p w14:paraId="104DE51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42D3E2CE" w14:textId="77777777" w:rsidTr="007C737B">
        <w:trPr>
          <w:trHeight w:val="259"/>
        </w:trPr>
        <w:tc>
          <w:tcPr>
            <w:tcW w:w="123" w:type="pct"/>
            <w:tcBorders>
              <w:top w:val="nil"/>
              <w:left w:val="nil"/>
              <w:bottom w:val="nil"/>
              <w:right w:val="nil"/>
            </w:tcBorders>
            <w:shd w:val="clear" w:color="auto" w:fill="auto"/>
            <w:noWrap/>
            <w:vAlign w:val="center"/>
          </w:tcPr>
          <w:p w14:paraId="13C7347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w:t>
            </w:r>
          </w:p>
        </w:tc>
        <w:tc>
          <w:tcPr>
            <w:tcW w:w="1220" w:type="pct"/>
            <w:tcBorders>
              <w:top w:val="nil"/>
              <w:left w:val="nil"/>
              <w:bottom w:val="nil"/>
              <w:right w:val="nil"/>
            </w:tcBorders>
            <w:shd w:val="clear" w:color="auto" w:fill="auto"/>
            <w:noWrap/>
            <w:vAlign w:val="center"/>
          </w:tcPr>
          <w:p w14:paraId="5C347E2A"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Chloe Court</w:t>
            </w:r>
          </w:p>
        </w:tc>
        <w:tc>
          <w:tcPr>
            <w:tcW w:w="285" w:type="pct"/>
            <w:tcBorders>
              <w:top w:val="nil"/>
              <w:left w:val="nil"/>
              <w:bottom w:val="nil"/>
              <w:right w:val="nil"/>
            </w:tcBorders>
            <w:shd w:val="clear" w:color="auto" w:fill="auto"/>
            <w:noWrap/>
            <w:vAlign w:val="center"/>
          </w:tcPr>
          <w:p w14:paraId="64D8EF4A"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0920</w:t>
            </w:r>
          </w:p>
        </w:tc>
        <w:tc>
          <w:tcPr>
            <w:tcW w:w="272" w:type="pct"/>
            <w:tcBorders>
              <w:top w:val="nil"/>
              <w:left w:val="nil"/>
              <w:bottom w:val="nil"/>
              <w:right w:val="nil"/>
            </w:tcBorders>
            <w:shd w:val="clear" w:color="auto" w:fill="auto"/>
            <w:noWrap/>
            <w:vAlign w:val="center"/>
          </w:tcPr>
          <w:p w14:paraId="7160E882"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1115</w:t>
            </w:r>
          </w:p>
        </w:tc>
        <w:tc>
          <w:tcPr>
            <w:tcW w:w="307" w:type="pct"/>
            <w:tcBorders>
              <w:top w:val="nil"/>
              <w:left w:val="nil"/>
              <w:bottom w:val="nil"/>
              <w:right w:val="nil"/>
            </w:tcBorders>
            <w:shd w:val="clear" w:color="auto" w:fill="auto"/>
            <w:noWrap/>
            <w:vAlign w:val="center"/>
          </w:tcPr>
          <w:p w14:paraId="2DC4C26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auto"/>
            <w:noWrap/>
            <w:vAlign w:val="center"/>
          </w:tcPr>
          <w:p w14:paraId="7061E68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509" w:type="pct"/>
            <w:tcBorders>
              <w:top w:val="nil"/>
              <w:left w:val="nil"/>
              <w:bottom w:val="nil"/>
              <w:right w:val="nil"/>
            </w:tcBorders>
            <w:vAlign w:val="center"/>
          </w:tcPr>
          <w:p w14:paraId="76D549A4"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nil"/>
              <w:right w:val="nil"/>
            </w:tcBorders>
            <w:shd w:val="clear" w:color="auto" w:fill="auto"/>
            <w:noWrap/>
            <w:vAlign w:val="center"/>
          </w:tcPr>
          <w:p w14:paraId="6F7703C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Structure</w:t>
            </w:r>
          </w:p>
        </w:tc>
        <w:tc>
          <w:tcPr>
            <w:tcW w:w="207" w:type="pct"/>
            <w:tcBorders>
              <w:top w:val="nil"/>
              <w:left w:val="nil"/>
              <w:bottom w:val="nil"/>
              <w:right w:val="nil"/>
            </w:tcBorders>
            <w:shd w:val="clear" w:color="auto" w:fill="auto"/>
            <w:noWrap/>
            <w:vAlign w:val="center"/>
          </w:tcPr>
          <w:p w14:paraId="43D9A69D"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0.31</w:t>
            </w:r>
          </w:p>
        </w:tc>
        <w:tc>
          <w:tcPr>
            <w:tcW w:w="325" w:type="pct"/>
            <w:tcBorders>
              <w:top w:val="nil"/>
              <w:left w:val="nil"/>
              <w:bottom w:val="nil"/>
              <w:right w:val="nil"/>
            </w:tcBorders>
            <w:shd w:val="clear" w:color="auto" w:fill="auto"/>
            <w:noWrap/>
            <w:vAlign w:val="center"/>
          </w:tcPr>
          <w:p w14:paraId="0FD9B878"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7</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14</w:t>
            </w:r>
          </w:p>
        </w:tc>
        <w:tc>
          <w:tcPr>
            <w:tcW w:w="276" w:type="pct"/>
            <w:tcBorders>
              <w:top w:val="nil"/>
              <w:left w:val="nil"/>
              <w:bottom w:val="nil"/>
              <w:right w:val="nil"/>
            </w:tcBorders>
            <w:shd w:val="clear" w:color="auto" w:fill="auto"/>
            <w:noWrap/>
            <w:vAlign w:val="center"/>
          </w:tcPr>
          <w:p w14:paraId="2E86887F"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2</w:t>
            </w:r>
          </w:p>
        </w:tc>
        <w:tc>
          <w:tcPr>
            <w:tcW w:w="432" w:type="pct"/>
            <w:tcBorders>
              <w:top w:val="nil"/>
              <w:left w:val="nil"/>
              <w:bottom w:val="nil"/>
              <w:right w:val="nil"/>
            </w:tcBorders>
            <w:shd w:val="clear" w:color="auto" w:fill="auto"/>
            <w:noWrap/>
            <w:vAlign w:val="center"/>
          </w:tcPr>
          <w:p w14:paraId="7A2F2CC0"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01:55</w:t>
            </w:r>
          </w:p>
        </w:tc>
        <w:tc>
          <w:tcPr>
            <w:tcW w:w="141" w:type="pct"/>
            <w:tcBorders>
              <w:top w:val="nil"/>
              <w:left w:val="nil"/>
              <w:bottom w:val="nil"/>
              <w:right w:val="nil"/>
            </w:tcBorders>
            <w:shd w:val="clear" w:color="auto" w:fill="auto"/>
            <w:noWrap/>
            <w:vAlign w:val="center"/>
          </w:tcPr>
          <w:p w14:paraId="7ED4BFED"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0344AB25"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55B0CE7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I</w:t>
            </w:r>
          </w:p>
        </w:tc>
        <w:tc>
          <w:tcPr>
            <w:tcW w:w="1220" w:type="pct"/>
            <w:tcBorders>
              <w:top w:val="nil"/>
              <w:left w:val="nil"/>
              <w:bottom w:val="nil"/>
              <w:right w:val="nil"/>
            </w:tcBorders>
            <w:shd w:val="clear" w:color="auto" w:fill="D9D9D9" w:themeFill="background1" w:themeFillShade="D9"/>
            <w:noWrap/>
            <w:vAlign w:val="center"/>
          </w:tcPr>
          <w:p w14:paraId="7AEE0FC2"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Bille Road</w:t>
            </w:r>
          </w:p>
        </w:tc>
        <w:tc>
          <w:tcPr>
            <w:tcW w:w="285" w:type="pct"/>
            <w:tcBorders>
              <w:top w:val="nil"/>
              <w:left w:val="nil"/>
              <w:bottom w:val="nil"/>
              <w:right w:val="nil"/>
            </w:tcBorders>
            <w:shd w:val="clear" w:color="auto" w:fill="D9D9D9" w:themeFill="background1" w:themeFillShade="D9"/>
            <w:noWrap/>
            <w:vAlign w:val="center"/>
          </w:tcPr>
          <w:p w14:paraId="19DF85D5"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0930</w:t>
            </w:r>
          </w:p>
        </w:tc>
        <w:tc>
          <w:tcPr>
            <w:tcW w:w="272" w:type="pct"/>
            <w:tcBorders>
              <w:top w:val="nil"/>
              <w:left w:val="nil"/>
              <w:bottom w:val="nil"/>
              <w:right w:val="nil"/>
            </w:tcBorders>
            <w:shd w:val="clear" w:color="auto" w:fill="D9D9D9" w:themeFill="background1" w:themeFillShade="D9"/>
            <w:noWrap/>
            <w:vAlign w:val="center"/>
          </w:tcPr>
          <w:p w14:paraId="2F1DF5B3"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1200</w:t>
            </w:r>
          </w:p>
        </w:tc>
        <w:tc>
          <w:tcPr>
            <w:tcW w:w="307" w:type="pct"/>
            <w:tcBorders>
              <w:top w:val="nil"/>
              <w:left w:val="nil"/>
              <w:bottom w:val="nil"/>
              <w:right w:val="nil"/>
            </w:tcBorders>
            <w:shd w:val="clear" w:color="auto" w:fill="D9D9D9" w:themeFill="background1" w:themeFillShade="D9"/>
            <w:noWrap/>
            <w:vAlign w:val="center"/>
          </w:tcPr>
          <w:p w14:paraId="2B67AC2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D9D9D9" w:themeFill="background1" w:themeFillShade="D9"/>
            <w:noWrap/>
            <w:vAlign w:val="center"/>
          </w:tcPr>
          <w:p w14:paraId="4343D24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509" w:type="pct"/>
            <w:tcBorders>
              <w:top w:val="nil"/>
              <w:left w:val="nil"/>
              <w:bottom w:val="nil"/>
              <w:right w:val="nil"/>
            </w:tcBorders>
            <w:shd w:val="clear" w:color="auto" w:fill="D9D9D9" w:themeFill="background1" w:themeFillShade="D9"/>
            <w:vAlign w:val="center"/>
          </w:tcPr>
          <w:p w14:paraId="1BE772B2"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nil"/>
              <w:right w:val="nil"/>
            </w:tcBorders>
            <w:shd w:val="clear" w:color="auto" w:fill="D9D9D9" w:themeFill="background1" w:themeFillShade="D9"/>
            <w:noWrap/>
            <w:vAlign w:val="center"/>
          </w:tcPr>
          <w:p w14:paraId="1927DC4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Roadway</w:t>
            </w:r>
          </w:p>
        </w:tc>
        <w:tc>
          <w:tcPr>
            <w:tcW w:w="207" w:type="pct"/>
            <w:tcBorders>
              <w:top w:val="nil"/>
              <w:left w:val="nil"/>
              <w:bottom w:val="nil"/>
              <w:right w:val="nil"/>
            </w:tcBorders>
            <w:shd w:val="clear" w:color="auto" w:fill="D9D9D9" w:themeFill="background1" w:themeFillShade="D9"/>
            <w:noWrap/>
            <w:vAlign w:val="center"/>
          </w:tcPr>
          <w:p w14:paraId="293A397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0.31</w:t>
            </w:r>
          </w:p>
        </w:tc>
        <w:tc>
          <w:tcPr>
            <w:tcW w:w="325" w:type="pct"/>
            <w:tcBorders>
              <w:top w:val="nil"/>
              <w:left w:val="nil"/>
              <w:bottom w:val="nil"/>
              <w:right w:val="nil"/>
            </w:tcBorders>
            <w:shd w:val="clear" w:color="auto" w:fill="D9D9D9" w:themeFill="background1" w:themeFillShade="D9"/>
            <w:noWrap/>
            <w:vAlign w:val="center"/>
          </w:tcPr>
          <w:p w14:paraId="39BAF0AE"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D9D9D9" w:themeFill="background1" w:themeFillShade="D9"/>
            <w:noWrap/>
            <w:vAlign w:val="center"/>
          </w:tcPr>
          <w:p w14:paraId="53B01F5F"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70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100</w:t>
            </w:r>
          </w:p>
        </w:tc>
        <w:tc>
          <w:tcPr>
            <w:tcW w:w="432" w:type="pct"/>
            <w:tcBorders>
              <w:top w:val="nil"/>
              <w:left w:val="nil"/>
              <w:bottom w:val="nil"/>
              <w:right w:val="nil"/>
            </w:tcBorders>
            <w:shd w:val="clear" w:color="auto" w:fill="D9D9D9" w:themeFill="background1" w:themeFillShade="D9"/>
            <w:noWrap/>
            <w:vAlign w:val="center"/>
          </w:tcPr>
          <w:p w14:paraId="26B06963"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02:30</w:t>
            </w:r>
          </w:p>
        </w:tc>
        <w:tc>
          <w:tcPr>
            <w:tcW w:w="141" w:type="pct"/>
            <w:tcBorders>
              <w:top w:val="nil"/>
              <w:left w:val="nil"/>
              <w:bottom w:val="nil"/>
              <w:right w:val="nil"/>
            </w:tcBorders>
            <w:shd w:val="clear" w:color="auto" w:fill="D9D9D9" w:themeFill="background1" w:themeFillShade="D9"/>
            <w:noWrap/>
            <w:vAlign w:val="center"/>
          </w:tcPr>
          <w:p w14:paraId="58C7C7B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2CEECD8C" w14:textId="77777777" w:rsidTr="007C737B">
        <w:trPr>
          <w:trHeight w:val="259"/>
        </w:trPr>
        <w:tc>
          <w:tcPr>
            <w:tcW w:w="123" w:type="pct"/>
            <w:tcBorders>
              <w:top w:val="nil"/>
              <w:left w:val="nil"/>
              <w:bottom w:val="nil"/>
              <w:right w:val="nil"/>
            </w:tcBorders>
            <w:shd w:val="clear" w:color="auto" w:fill="auto"/>
            <w:noWrap/>
            <w:vAlign w:val="center"/>
          </w:tcPr>
          <w:p w14:paraId="7C6655B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J</w:t>
            </w:r>
          </w:p>
        </w:tc>
        <w:tc>
          <w:tcPr>
            <w:tcW w:w="1220" w:type="pct"/>
            <w:tcBorders>
              <w:top w:val="nil"/>
              <w:left w:val="nil"/>
              <w:bottom w:val="nil"/>
              <w:right w:val="nil"/>
            </w:tcBorders>
            <w:shd w:val="clear" w:color="auto" w:fill="auto"/>
            <w:noWrap/>
            <w:vAlign w:val="center"/>
          </w:tcPr>
          <w:p w14:paraId="7CF48023"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Pearson Road</w:t>
            </w:r>
          </w:p>
        </w:tc>
        <w:tc>
          <w:tcPr>
            <w:tcW w:w="285" w:type="pct"/>
            <w:tcBorders>
              <w:top w:val="nil"/>
              <w:left w:val="nil"/>
              <w:bottom w:val="nil"/>
              <w:right w:val="nil"/>
            </w:tcBorders>
            <w:shd w:val="clear" w:color="auto" w:fill="auto"/>
            <w:noWrap/>
            <w:vAlign w:val="center"/>
          </w:tcPr>
          <w:p w14:paraId="4AE4CA4E"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0935</w:t>
            </w:r>
          </w:p>
        </w:tc>
        <w:tc>
          <w:tcPr>
            <w:tcW w:w="272" w:type="pct"/>
            <w:tcBorders>
              <w:top w:val="nil"/>
              <w:left w:val="nil"/>
              <w:bottom w:val="nil"/>
              <w:right w:val="nil"/>
            </w:tcBorders>
            <w:shd w:val="clear" w:color="auto" w:fill="auto"/>
            <w:noWrap/>
            <w:vAlign w:val="center"/>
          </w:tcPr>
          <w:p w14:paraId="4631FB76"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1018</w:t>
            </w:r>
          </w:p>
        </w:tc>
        <w:tc>
          <w:tcPr>
            <w:tcW w:w="307" w:type="pct"/>
            <w:tcBorders>
              <w:top w:val="nil"/>
              <w:left w:val="nil"/>
              <w:bottom w:val="nil"/>
              <w:right w:val="nil"/>
            </w:tcBorders>
            <w:shd w:val="clear" w:color="auto" w:fill="auto"/>
            <w:noWrap/>
            <w:vAlign w:val="center"/>
          </w:tcPr>
          <w:p w14:paraId="0688B1A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auto"/>
            <w:noWrap/>
            <w:vAlign w:val="center"/>
          </w:tcPr>
          <w:p w14:paraId="451396E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509" w:type="pct"/>
            <w:tcBorders>
              <w:top w:val="nil"/>
              <w:left w:val="nil"/>
              <w:bottom w:val="nil"/>
              <w:right w:val="nil"/>
            </w:tcBorders>
            <w:vAlign w:val="center"/>
          </w:tcPr>
          <w:p w14:paraId="1B90E9D9"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nil"/>
              <w:right w:val="nil"/>
            </w:tcBorders>
            <w:shd w:val="clear" w:color="auto" w:fill="auto"/>
            <w:noWrap/>
            <w:vAlign w:val="center"/>
          </w:tcPr>
          <w:p w14:paraId="2167D9B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Natural</w:t>
            </w:r>
          </w:p>
        </w:tc>
        <w:tc>
          <w:tcPr>
            <w:tcW w:w="207" w:type="pct"/>
            <w:tcBorders>
              <w:top w:val="nil"/>
              <w:left w:val="nil"/>
              <w:bottom w:val="nil"/>
              <w:right w:val="nil"/>
            </w:tcBorders>
            <w:shd w:val="clear" w:color="auto" w:fill="auto"/>
            <w:noWrap/>
            <w:vAlign w:val="center"/>
          </w:tcPr>
          <w:p w14:paraId="2817F79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0.29</w:t>
            </w:r>
          </w:p>
        </w:tc>
        <w:tc>
          <w:tcPr>
            <w:tcW w:w="325" w:type="pct"/>
            <w:tcBorders>
              <w:top w:val="nil"/>
              <w:left w:val="nil"/>
              <w:bottom w:val="nil"/>
              <w:right w:val="nil"/>
            </w:tcBorders>
            <w:shd w:val="clear" w:color="auto" w:fill="auto"/>
            <w:noWrap/>
            <w:vAlign w:val="center"/>
          </w:tcPr>
          <w:p w14:paraId="3A81C826"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auto"/>
            <w:noWrap/>
            <w:vAlign w:val="center"/>
          </w:tcPr>
          <w:p w14:paraId="1FE83C6A"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30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70</w:t>
            </w:r>
          </w:p>
        </w:tc>
        <w:tc>
          <w:tcPr>
            <w:tcW w:w="432" w:type="pct"/>
            <w:tcBorders>
              <w:top w:val="nil"/>
              <w:left w:val="nil"/>
              <w:bottom w:val="nil"/>
              <w:right w:val="nil"/>
            </w:tcBorders>
            <w:shd w:val="clear" w:color="auto" w:fill="auto"/>
            <w:noWrap/>
            <w:vAlign w:val="center"/>
          </w:tcPr>
          <w:p w14:paraId="2B62637C"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00:43</w:t>
            </w:r>
          </w:p>
        </w:tc>
        <w:tc>
          <w:tcPr>
            <w:tcW w:w="141" w:type="pct"/>
            <w:tcBorders>
              <w:top w:val="nil"/>
              <w:left w:val="nil"/>
              <w:bottom w:val="nil"/>
              <w:right w:val="nil"/>
            </w:tcBorders>
            <w:shd w:val="clear" w:color="auto" w:fill="auto"/>
            <w:noWrap/>
            <w:vAlign w:val="center"/>
          </w:tcPr>
          <w:p w14:paraId="788F4FA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2A533713"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605049A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K</w:t>
            </w:r>
          </w:p>
        </w:tc>
        <w:tc>
          <w:tcPr>
            <w:tcW w:w="1220" w:type="pct"/>
            <w:tcBorders>
              <w:top w:val="nil"/>
              <w:left w:val="nil"/>
              <w:bottom w:val="nil"/>
              <w:right w:val="nil"/>
            </w:tcBorders>
            <w:shd w:val="clear" w:color="auto" w:fill="D9D9D9" w:themeFill="background1" w:themeFillShade="D9"/>
            <w:noWrap/>
            <w:vAlign w:val="center"/>
          </w:tcPr>
          <w:p w14:paraId="032664B0"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Paradise Plaza Shopping Center</w:t>
            </w:r>
          </w:p>
        </w:tc>
        <w:tc>
          <w:tcPr>
            <w:tcW w:w="285" w:type="pct"/>
            <w:tcBorders>
              <w:top w:val="nil"/>
              <w:left w:val="nil"/>
              <w:bottom w:val="nil"/>
              <w:right w:val="nil"/>
            </w:tcBorders>
            <w:shd w:val="clear" w:color="auto" w:fill="D9D9D9" w:themeFill="background1" w:themeFillShade="D9"/>
            <w:noWrap/>
            <w:vAlign w:val="center"/>
          </w:tcPr>
          <w:p w14:paraId="72F15F51"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0945</w:t>
            </w:r>
          </w:p>
        </w:tc>
        <w:tc>
          <w:tcPr>
            <w:tcW w:w="272" w:type="pct"/>
            <w:tcBorders>
              <w:top w:val="nil"/>
              <w:left w:val="nil"/>
              <w:bottom w:val="nil"/>
              <w:right w:val="nil"/>
            </w:tcBorders>
            <w:shd w:val="clear" w:color="auto" w:fill="D9D9D9" w:themeFill="background1" w:themeFillShade="D9"/>
            <w:noWrap/>
            <w:vAlign w:val="center"/>
          </w:tcPr>
          <w:p w14:paraId="30E2AD27"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1745</w:t>
            </w:r>
          </w:p>
        </w:tc>
        <w:tc>
          <w:tcPr>
            <w:tcW w:w="307" w:type="pct"/>
            <w:tcBorders>
              <w:top w:val="nil"/>
              <w:left w:val="nil"/>
              <w:bottom w:val="nil"/>
              <w:right w:val="nil"/>
            </w:tcBorders>
            <w:shd w:val="clear" w:color="auto" w:fill="D9D9D9" w:themeFill="background1" w:themeFillShade="D9"/>
            <w:noWrap/>
            <w:vAlign w:val="center"/>
          </w:tcPr>
          <w:p w14:paraId="03196BF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D9D9D9" w:themeFill="background1" w:themeFillShade="D9"/>
            <w:noWrap/>
            <w:vAlign w:val="center"/>
          </w:tcPr>
          <w:p w14:paraId="015092F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509" w:type="pct"/>
            <w:tcBorders>
              <w:top w:val="nil"/>
              <w:left w:val="nil"/>
              <w:bottom w:val="nil"/>
              <w:right w:val="nil"/>
            </w:tcBorders>
            <w:shd w:val="clear" w:color="auto" w:fill="D9D9D9" w:themeFill="background1" w:themeFillShade="D9"/>
            <w:vAlign w:val="center"/>
          </w:tcPr>
          <w:p w14:paraId="0B21ECB7"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Indirect</w:t>
            </w:r>
          </w:p>
        </w:tc>
        <w:tc>
          <w:tcPr>
            <w:tcW w:w="611" w:type="pct"/>
            <w:tcBorders>
              <w:top w:val="nil"/>
              <w:left w:val="nil"/>
              <w:bottom w:val="nil"/>
              <w:right w:val="nil"/>
            </w:tcBorders>
            <w:shd w:val="clear" w:color="auto" w:fill="D9D9D9" w:themeFill="background1" w:themeFillShade="D9"/>
            <w:noWrap/>
            <w:vAlign w:val="center"/>
          </w:tcPr>
          <w:p w14:paraId="2F82E5B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4BB28D6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2.32</w:t>
            </w:r>
          </w:p>
        </w:tc>
        <w:tc>
          <w:tcPr>
            <w:tcW w:w="325" w:type="pct"/>
            <w:tcBorders>
              <w:top w:val="nil"/>
              <w:left w:val="nil"/>
              <w:bottom w:val="nil"/>
              <w:right w:val="nil"/>
            </w:tcBorders>
            <w:shd w:val="clear" w:color="auto" w:fill="D9D9D9" w:themeFill="background1" w:themeFillShade="D9"/>
            <w:noWrap/>
            <w:vAlign w:val="center"/>
          </w:tcPr>
          <w:p w14:paraId="1BE67245"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D9D9D9" w:themeFill="background1" w:themeFillShade="D9"/>
            <w:noWrap/>
            <w:vAlign w:val="center"/>
          </w:tcPr>
          <w:p w14:paraId="72BA8519"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350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550</w:t>
            </w:r>
          </w:p>
        </w:tc>
        <w:tc>
          <w:tcPr>
            <w:tcW w:w="432" w:type="pct"/>
            <w:tcBorders>
              <w:top w:val="nil"/>
              <w:left w:val="nil"/>
              <w:bottom w:val="nil"/>
              <w:right w:val="nil"/>
            </w:tcBorders>
            <w:shd w:val="clear" w:color="auto" w:fill="D9D9D9" w:themeFill="background1" w:themeFillShade="D9"/>
            <w:noWrap/>
            <w:vAlign w:val="center"/>
          </w:tcPr>
          <w:p w14:paraId="78910D95"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08:00</w:t>
            </w:r>
          </w:p>
        </w:tc>
        <w:tc>
          <w:tcPr>
            <w:tcW w:w="141" w:type="pct"/>
            <w:tcBorders>
              <w:top w:val="nil"/>
              <w:left w:val="nil"/>
              <w:bottom w:val="nil"/>
              <w:right w:val="nil"/>
            </w:tcBorders>
            <w:shd w:val="clear" w:color="auto" w:fill="D9D9D9" w:themeFill="background1" w:themeFillShade="D9"/>
            <w:noWrap/>
            <w:vAlign w:val="center"/>
          </w:tcPr>
          <w:p w14:paraId="6FC316E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587C97E2" w14:textId="77777777" w:rsidTr="007C737B">
        <w:trPr>
          <w:trHeight w:val="259"/>
        </w:trPr>
        <w:tc>
          <w:tcPr>
            <w:tcW w:w="123" w:type="pct"/>
            <w:tcBorders>
              <w:top w:val="nil"/>
              <w:left w:val="nil"/>
              <w:bottom w:val="nil"/>
              <w:right w:val="nil"/>
            </w:tcBorders>
            <w:shd w:val="clear" w:color="auto" w:fill="auto"/>
            <w:noWrap/>
            <w:vAlign w:val="center"/>
          </w:tcPr>
          <w:p w14:paraId="5574979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w:t>
            </w:r>
          </w:p>
        </w:tc>
        <w:tc>
          <w:tcPr>
            <w:tcW w:w="1220" w:type="pct"/>
            <w:tcBorders>
              <w:top w:val="nil"/>
              <w:left w:val="nil"/>
              <w:bottom w:val="nil"/>
              <w:right w:val="nil"/>
            </w:tcBorders>
            <w:shd w:val="clear" w:color="auto" w:fill="auto"/>
            <w:noWrap/>
            <w:vAlign w:val="center"/>
          </w:tcPr>
          <w:p w14:paraId="74E749F9"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Paradise Police Dep</w:t>
            </w:r>
            <w:r>
              <w:rPr>
                <w:rFonts w:ascii="Times New Roman" w:hAnsi="Times New Roman" w:cs="Times New Roman"/>
                <w:color w:val="000000"/>
                <w:sz w:val="18"/>
                <w:szCs w:val="18"/>
              </w:rPr>
              <w:t>t</w:t>
            </w:r>
            <w:r w:rsidRPr="00A31438">
              <w:rPr>
                <w:rFonts w:ascii="Times New Roman" w:hAnsi="Times New Roman" w:cs="Times New Roman"/>
                <w:color w:val="000000"/>
                <w:sz w:val="18"/>
                <w:szCs w:val="18"/>
              </w:rPr>
              <w:t>/Fire Station 81</w:t>
            </w:r>
          </w:p>
        </w:tc>
        <w:tc>
          <w:tcPr>
            <w:tcW w:w="285" w:type="pct"/>
            <w:tcBorders>
              <w:top w:val="nil"/>
              <w:left w:val="nil"/>
              <w:bottom w:val="nil"/>
              <w:right w:val="nil"/>
            </w:tcBorders>
            <w:shd w:val="clear" w:color="auto" w:fill="auto"/>
            <w:noWrap/>
            <w:vAlign w:val="center"/>
          </w:tcPr>
          <w:p w14:paraId="680DCD6A"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0945</w:t>
            </w:r>
          </w:p>
        </w:tc>
        <w:tc>
          <w:tcPr>
            <w:tcW w:w="272" w:type="pct"/>
            <w:tcBorders>
              <w:top w:val="nil"/>
              <w:left w:val="nil"/>
              <w:bottom w:val="nil"/>
              <w:right w:val="nil"/>
            </w:tcBorders>
            <w:shd w:val="clear" w:color="auto" w:fill="auto"/>
            <w:noWrap/>
            <w:vAlign w:val="center"/>
          </w:tcPr>
          <w:p w14:paraId="748E545D"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1441</w:t>
            </w:r>
          </w:p>
        </w:tc>
        <w:tc>
          <w:tcPr>
            <w:tcW w:w="307" w:type="pct"/>
            <w:tcBorders>
              <w:top w:val="nil"/>
              <w:left w:val="nil"/>
              <w:bottom w:val="nil"/>
              <w:right w:val="nil"/>
            </w:tcBorders>
            <w:shd w:val="clear" w:color="auto" w:fill="auto"/>
            <w:noWrap/>
            <w:vAlign w:val="center"/>
          </w:tcPr>
          <w:p w14:paraId="1347737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auto"/>
            <w:noWrap/>
            <w:vAlign w:val="center"/>
          </w:tcPr>
          <w:p w14:paraId="3725637D"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509" w:type="pct"/>
            <w:tcBorders>
              <w:top w:val="nil"/>
              <w:left w:val="nil"/>
              <w:bottom w:val="nil"/>
              <w:right w:val="nil"/>
            </w:tcBorders>
            <w:vAlign w:val="center"/>
          </w:tcPr>
          <w:p w14:paraId="30668249"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auto"/>
            <w:noWrap/>
            <w:vAlign w:val="center"/>
          </w:tcPr>
          <w:p w14:paraId="67A0F61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Structure</w:t>
            </w:r>
          </w:p>
        </w:tc>
        <w:tc>
          <w:tcPr>
            <w:tcW w:w="207" w:type="pct"/>
            <w:tcBorders>
              <w:top w:val="nil"/>
              <w:left w:val="nil"/>
              <w:bottom w:val="nil"/>
              <w:right w:val="nil"/>
            </w:tcBorders>
            <w:shd w:val="clear" w:color="auto" w:fill="auto"/>
            <w:noWrap/>
            <w:vAlign w:val="center"/>
          </w:tcPr>
          <w:p w14:paraId="250EE7A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0.37</w:t>
            </w:r>
          </w:p>
        </w:tc>
        <w:tc>
          <w:tcPr>
            <w:tcW w:w="325" w:type="pct"/>
            <w:tcBorders>
              <w:top w:val="nil"/>
              <w:left w:val="nil"/>
              <w:bottom w:val="nil"/>
              <w:right w:val="nil"/>
            </w:tcBorders>
            <w:shd w:val="clear" w:color="auto" w:fill="auto"/>
            <w:noWrap/>
            <w:vAlign w:val="center"/>
          </w:tcPr>
          <w:p w14:paraId="47DA4DE2"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30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60</w:t>
            </w:r>
          </w:p>
        </w:tc>
        <w:tc>
          <w:tcPr>
            <w:tcW w:w="276" w:type="pct"/>
            <w:tcBorders>
              <w:top w:val="nil"/>
              <w:left w:val="nil"/>
              <w:bottom w:val="nil"/>
              <w:right w:val="nil"/>
            </w:tcBorders>
            <w:shd w:val="clear" w:color="auto" w:fill="auto"/>
            <w:noWrap/>
            <w:vAlign w:val="center"/>
          </w:tcPr>
          <w:p w14:paraId="1CEAAAE0"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0</w:t>
            </w:r>
          </w:p>
        </w:tc>
        <w:tc>
          <w:tcPr>
            <w:tcW w:w="432" w:type="pct"/>
            <w:tcBorders>
              <w:top w:val="nil"/>
              <w:left w:val="nil"/>
              <w:bottom w:val="nil"/>
              <w:right w:val="nil"/>
            </w:tcBorders>
            <w:shd w:val="clear" w:color="auto" w:fill="auto"/>
            <w:noWrap/>
            <w:vAlign w:val="center"/>
          </w:tcPr>
          <w:p w14:paraId="71AA09B2"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04:56</w:t>
            </w:r>
          </w:p>
        </w:tc>
        <w:tc>
          <w:tcPr>
            <w:tcW w:w="141" w:type="pct"/>
            <w:tcBorders>
              <w:top w:val="nil"/>
              <w:left w:val="nil"/>
              <w:bottom w:val="nil"/>
              <w:right w:val="nil"/>
            </w:tcBorders>
            <w:shd w:val="clear" w:color="auto" w:fill="auto"/>
            <w:noWrap/>
            <w:vAlign w:val="center"/>
          </w:tcPr>
          <w:p w14:paraId="2342E5F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6A9C4AEE"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3EDB959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M</w:t>
            </w:r>
          </w:p>
        </w:tc>
        <w:tc>
          <w:tcPr>
            <w:tcW w:w="1220" w:type="pct"/>
            <w:tcBorders>
              <w:top w:val="nil"/>
              <w:left w:val="nil"/>
              <w:bottom w:val="nil"/>
              <w:right w:val="nil"/>
            </w:tcBorders>
            <w:shd w:val="clear" w:color="auto" w:fill="D9D9D9" w:themeFill="background1" w:themeFillShade="D9"/>
            <w:noWrap/>
            <w:vAlign w:val="center"/>
          </w:tcPr>
          <w:p w14:paraId="090594B3"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Paradise Baptist Church</w:t>
            </w:r>
          </w:p>
        </w:tc>
        <w:tc>
          <w:tcPr>
            <w:tcW w:w="285" w:type="pct"/>
            <w:tcBorders>
              <w:top w:val="nil"/>
              <w:left w:val="nil"/>
              <w:bottom w:val="nil"/>
              <w:right w:val="nil"/>
            </w:tcBorders>
            <w:shd w:val="clear" w:color="auto" w:fill="D9D9D9" w:themeFill="background1" w:themeFillShade="D9"/>
            <w:noWrap/>
            <w:vAlign w:val="center"/>
          </w:tcPr>
          <w:p w14:paraId="36265345"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1017</w:t>
            </w:r>
          </w:p>
        </w:tc>
        <w:tc>
          <w:tcPr>
            <w:tcW w:w="272" w:type="pct"/>
            <w:tcBorders>
              <w:top w:val="nil"/>
              <w:left w:val="nil"/>
              <w:bottom w:val="nil"/>
              <w:right w:val="nil"/>
            </w:tcBorders>
            <w:shd w:val="clear" w:color="auto" w:fill="D9D9D9" w:themeFill="background1" w:themeFillShade="D9"/>
            <w:noWrap/>
            <w:vAlign w:val="center"/>
          </w:tcPr>
          <w:p w14:paraId="77555967"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1245</w:t>
            </w:r>
          </w:p>
        </w:tc>
        <w:tc>
          <w:tcPr>
            <w:tcW w:w="307" w:type="pct"/>
            <w:tcBorders>
              <w:top w:val="nil"/>
              <w:left w:val="nil"/>
              <w:bottom w:val="nil"/>
              <w:right w:val="nil"/>
            </w:tcBorders>
            <w:shd w:val="clear" w:color="auto" w:fill="D9D9D9" w:themeFill="background1" w:themeFillShade="D9"/>
            <w:noWrap/>
            <w:vAlign w:val="center"/>
          </w:tcPr>
          <w:p w14:paraId="2053AE5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D9D9D9" w:themeFill="background1" w:themeFillShade="D9"/>
            <w:noWrap/>
            <w:vAlign w:val="center"/>
          </w:tcPr>
          <w:p w14:paraId="45551FF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6DB936ED"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D9D9D9" w:themeFill="background1" w:themeFillShade="D9"/>
            <w:noWrap/>
            <w:vAlign w:val="center"/>
          </w:tcPr>
          <w:p w14:paraId="757D124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5A32916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0.21</w:t>
            </w:r>
          </w:p>
        </w:tc>
        <w:tc>
          <w:tcPr>
            <w:tcW w:w="325" w:type="pct"/>
            <w:tcBorders>
              <w:top w:val="nil"/>
              <w:left w:val="nil"/>
              <w:bottom w:val="nil"/>
              <w:right w:val="nil"/>
            </w:tcBorders>
            <w:shd w:val="clear" w:color="auto" w:fill="D9D9D9" w:themeFill="background1" w:themeFillShade="D9"/>
            <w:noWrap/>
            <w:vAlign w:val="center"/>
          </w:tcPr>
          <w:p w14:paraId="6100AFAC"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D9D9D9" w:themeFill="background1" w:themeFillShade="D9"/>
            <w:noWrap/>
            <w:vAlign w:val="center"/>
          </w:tcPr>
          <w:p w14:paraId="72604D78"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4</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6</w:t>
            </w:r>
          </w:p>
        </w:tc>
        <w:tc>
          <w:tcPr>
            <w:tcW w:w="432" w:type="pct"/>
            <w:tcBorders>
              <w:top w:val="nil"/>
              <w:left w:val="nil"/>
              <w:bottom w:val="nil"/>
              <w:right w:val="nil"/>
            </w:tcBorders>
            <w:shd w:val="clear" w:color="auto" w:fill="D9D9D9" w:themeFill="background1" w:themeFillShade="D9"/>
            <w:noWrap/>
            <w:vAlign w:val="center"/>
          </w:tcPr>
          <w:p w14:paraId="7388FBB0"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02:28</w:t>
            </w:r>
          </w:p>
        </w:tc>
        <w:tc>
          <w:tcPr>
            <w:tcW w:w="141" w:type="pct"/>
            <w:tcBorders>
              <w:top w:val="nil"/>
              <w:left w:val="nil"/>
              <w:bottom w:val="nil"/>
              <w:right w:val="nil"/>
            </w:tcBorders>
            <w:shd w:val="clear" w:color="auto" w:fill="D9D9D9" w:themeFill="background1" w:themeFillShade="D9"/>
            <w:noWrap/>
            <w:vAlign w:val="center"/>
          </w:tcPr>
          <w:p w14:paraId="692C7BF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4413C44B" w14:textId="77777777" w:rsidTr="007C737B">
        <w:trPr>
          <w:trHeight w:val="259"/>
        </w:trPr>
        <w:tc>
          <w:tcPr>
            <w:tcW w:w="123" w:type="pct"/>
            <w:tcBorders>
              <w:top w:val="nil"/>
              <w:left w:val="nil"/>
              <w:bottom w:val="nil"/>
              <w:right w:val="nil"/>
            </w:tcBorders>
            <w:shd w:val="clear" w:color="auto" w:fill="auto"/>
            <w:noWrap/>
            <w:vAlign w:val="center"/>
          </w:tcPr>
          <w:p w14:paraId="08F3800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N</w:t>
            </w:r>
          </w:p>
        </w:tc>
        <w:tc>
          <w:tcPr>
            <w:tcW w:w="1220" w:type="pct"/>
            <w:tcBorders>
              <w:top w:val="nil"/>
              <w:left w:val="nil"/>
              <w:bottom w:val="nil"/>
              <w:right w:val="nil"/>
            </w:tcBorders>
            <w:shd w:val="clear" w:color="auto" w:fill="auto"/>
            <w:noWrap/>
            <w:vAlign w:val="center"/>
          </w:tcPr>
          <w:p w14:paraId="00825D4A"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Wagstaff Road</w:t>
            </w:r>
          </w:p>
        </w:tc>
        <w:tc>
          <w:tcPr>
            <w:tcW w:w="285" w:type="pct"/>
            <w:tcBorders>
              <w:top w:val="nil"/>
              <w:left w:val="nil"/>
              <w:bottom w:val="nil"/>
              <w:right w:val="nil"/>
            </w:tcBorders>
            <w:shd w:val="clear" w:color="auto" w:fill="auto"/>
            <w:noWrap/>
            <w:vAlign w:val="center"/>
          </w:tcPr>
          <w:p w14:paraId="244198D5"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1030</w:t>
            </w:r>
          </w:p>
        </w:tc>
        <w:tc>
          <w:tcPr>
            <w:tcW w:w="272" w:type="pct"/>
            <w:tcBorders>
              <w:top w:val="nil"/>
              <w:left w:val="nil"/>
              <w:bottom w:val="nil"/>
              <w:right w:val="nil"/>
            </w:tcBorders>
            <w:shd w:val="clear" w:color="auto" w:fill="auto"/>
            <w:noWrap/>
            <w:vAlign w:val="center"/>
          </w:tcPr>
          <w:p w14:paraId="0390D8A8"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1255</w:t>
            </w:r>
          </w:p>
        </w:tc>
        <w:tc>
          <w:tcPr>
            <w:tcW w:w="307" w:type="pct"/>
            <w:tcBorders>
              <w:top w:val="nil"/>
              <w:left w:val="nil"/>
              <w:bottom w:val="nil"/>
              <w:right w:val="nil"/>
            </w:tcBorders>
            <w:shd w:val="clear" w:color="auto" w:fill="auto"/>
            <w:noWrap/>
            <w:vAlign w:val="center"/>
          </w:tcPr>
          <w:p w14:paraId="66D469A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auto"/>
            <w:noWrap/>
            <w:vAlign w:val="center"/>
          </w:tcPr>
          <w:p w14:paraId="7DE5175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58BD88FF"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 &amp; indirect</w:t>
            </w:r>
          </w:p>
        </w:tc>
        <w:tc>
          <w:tcPr>
            <w:tcW w:w="611" w:type="pct"/>
            <w:tcBorders>
              <w:top w:val="nil"/>
              <w:left w:val="nil"/>
              <w:bottom w:val="nil"/>
              <w:right w:val="nil"/>
            </w:tcBorders>
            <w:shd w:val="clear" w:color="auto" w:fill="auto"/>
            <w:noWrap/>
            <w:vAlign w:val="center"/>
          </w:tcPr>
          <w:p w14:paraId="7A3D8C8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Roadway</w:t>
            </w:r>
          </w:p>
        </w:tc>
        <w:tc>
          <w:tcPr>
            <w:tcW w:w="207" w:type="pct"/>
            <w:tcBorders>
              <w:top w:val="nil"/>
              <w:left w:val="nil"/>
              <w:bottom w:val="nil"/>
              <w:right w:val="nil"/>
            </w:tcBorders>
            <w:shd w:val="clear" w:color="auto" w:fill="auto"/>
            <w:noWrap/>
            <w:vAlign w:val="center"/>
          </w:tcPr>
          <w:p w14:paraId="26460F5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0.49</w:t>
            </w:r>
          </w:p>
        </w:tc>
        <w:tc>
          <w:tcPr>
            <w:tcW w:w="325" w:type="pct"/>
            <w:tcBorders>
              <w:top w:val="nil"/>
              <w:left w:val="nil"/>
              <w:bottom w:val="nil"/>
              <w:right w:val="nil"/>
            </w:tcBorders>
            <w:shd w:val="clear" w:color="auto" w:fill="auto"/>
            <w:noWrap/>
            <w:vAlign w:val="center"/>
          </w:tcPr>
          <w:p w14:paraId="68C71182"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auto"/>
            <w:noWrap/>
            <w:vAlign w:val="center"/>
          </w:tcPr>
          <w:p w14:paraId="37F79C11"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100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200</w:t>
            </w:r>
          </w:p>
        </w:tc>
        <w:tc>
          <w:tcPr>
            <w:tcW w:w="432" w:type="pct"/>
            <w:tcBorders>
              <w:top w:val="nil"/>
              <w:left w:val="nil"/>
              <w:bottom w:val="nil"/>
              <w:right w:val="nil"/>
            </w:tcBorders>
            <w:shd w:val="clear" w:color="auto" w:fill="auto"/>
            <w:noWrap/>
            <w:vAlign w:val="center"/>
          </w:tcPr>
          <w:p w14:paraId="312B0AF9"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02:25</w:t>
            </w:r>
          </w:p>
        </w:tc>
        <w:tc>
          <w:tcPr>
            <w:tcW w:w="141" w:type="pct"/>
            <w:tcBorders>
              <w:top w:val="nil"/>
              <w:left w:val="nil"/>
              <w:bottom w:val="nil"/>
              <w:right w:val="nil"/>
            </w:tcBorders>
            <w:shd w:val="clear" w:color="auto" w:fill="auto"/>
            <w:noWrap/>
            <w:vAlign w:val="center"/>
          </w:tcPr>
          <w:p w14:paraId="5B50C14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w:t>
            </w:r>
          </w:p>
        </w:tc>
      </w:tr>
      <w:tr w:rsidR="00C25497" w:rsidRPr="00A31438" w14:paraId="35C02263"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455E429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O</w:t>
            </w:r>
          </w:p>
        </w:tc>
        <w:tc>
          <w:tcPr>
            <w:tcW w:w="1220" w:type="pct"/>
            <w:tcBorders>
              <w:top w:val="nil"/>
              <w:left w:val="nil"/>
              <w:bottom w:val="nil"/>
              <w:right w:val="nil"/>
            </w:tcBorders>
            <w:shd w:val="clear" w:color="auto" w:fill="D9D9D9" w:themeFill="background1" w:themeFillShade="D9"/>
            <w:noWrap/>
            <w:vAlign w:val="center"/>
          </w:tcPr>
          <w:p w14:paraId="4C2E8B47"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Fire Station 82</w:t>
            </w:r>
          </w:p>
        </w:tc>
        <w:tc>
          <w:tcPr>
            <w:tcW w:w="285" w:type="pct"/>
            <w:tcBorders>
              <w:top w:val="nil"/>
              <w:left w:val="nil"/>
              <w:bottom w:val="nil"/>
              <w:right w:val="nil"/>
            </w:tcBorders>
            <w:shd w:val="clear" w:color="auto" w:fill="D9D9D9" w:themeFill="background1" w:themeFillShade="D9"/>
            <w:noWrap/>
            <w:vAlign w:val="center"/>
          </w:tcPr>
          <w:p w14:paraId="30A20181"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1055</w:t>
            </w:r>
          </w:p>
        </w:tc>
        <w:tc>
          <w:tcPr>
            <w:tcW w:w="272" w:type="pct"/>
            <w:tcBorders>
              <w:top w:val="nil"/>
              <w:left w:val="nil"/>
              <w:bottom w:val="nil"/>
              <w:right w:val="nil"/>
            </w:tcBorders>
            <w:shd w:val="clear" w:color="auto" w:fill="D9D9D9" w:themeFill="background1" w:themeFillShade="D9"/>
            <w:noWrap/>
            <w:vAlign w:val="center"/>
          </w:tcPr>
          <w:p w14:paraId="52207C1E"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1200</w:t>
            </w:r>
          </w:p>
        </w:tc>
        <w:tc>
          <w:tcPr>
            <w:tcW w:w="307" w:type="pct"/>
            <w:tcBorders>
              <w:top w:val="nil"/>
              <w:left w:val="nil"/>
              <w:bottom w:val="nil"/>
              <w:right w:val="nil"/>
            </w:tcBorders>
            <w:shd w:val="clear" w:color="auto" w:fill="D9D9D9" w:themeFill="background1" w:themeFillShade="D9"/>
            <w:noWrap/>
            <w:vAlign w:val="center"/>
          </w:tcPr>
          <w:p w14:paraId="434664F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D9D9D9" w:themeFill="background1" w:themeFillShade="D9"/>
            <w:noWrap/>
            <w:vAlign w:val="center"/>
          </w:tcPr>
          <w:p w14:paraId="7E9C17F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454F6BF1"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D9D9D9" w:themeFill="background1" w:themeFillShade="D9"/>
            <w:noWrap/>
            <w:vAlign w:val="center"/>
          </w:tcPr>
          <w:p w14:paraId="12ECCBE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Structure</w:t>
            </w:r>
          </w:p>
        </w:tc>
        <w:tc>
          <w:tcPr>
            <w:tcW w:w="207" w:type="pct"/>
            <w:tcBorders>
              <w:top w:val="nil"/>
              <w:left w:val="nil"/>
              <w:bottom w:val="nil"/>
              <w:right w:val="nil"/>
            </w:tcBorders>
            <w:shd w:val="clear" w:color="auto" w:fill="D9D9D9" w:themeFill="background1" w:themeFillShade="D9"/>
            <w:noWrap/>
            <w:vAlign w:val="center"/>
          </w:tcPr>
          <w:p w14:paraId="21571E1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0.11</w:t>
            </w:r>
          </w:p>
        </w:tc>
        <w:tc>
          <w:tcPr>
            <w:tcW w:w="325" w:type="pct"/>
            <w:tcBorders>
              <w:top w:val="nil"/>
              <w:left w:val="nil"/>
              <w:bottom w:val="nil"/>
              <w:right w:val="nil"/>
            </w:tcBorders>
            <w:shd w:val="clear" w:color="auto" w:fill="D9D9D9" w:themeFill="background1" w:themeFillShade="D9"/>
            <w:noWrap/>
            <w:vAlign w:val="center"/>
          </w:tcPr>
          <w:p w14:paraId="262ACCB3"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 xml:space="preserve">20 </w:t>
            </w:r>
            <w:r>
              <w:rPr>
                <w:rFonts w:ascii="Times New Roman" w:hAnsi="Times New Roman" w:cs="Times New Roman"/>
                <w:color w:val="000000"/>
                <w:sz w:val="18"/>
                <w:szCs w:val="18"/>
                <w:vertAlign w:val="superscript"/>
              </w:rPr>
              <w:t>C</w:t>
            </w:r>
          </w:p>
        </w:tc>
        <w:tc>
          <w:tcPr>
            <w:tcW w:w="276" w:type="pct"/>
            <w:tcBorders>
              <w:top w:val="nil"/>
              <w:left w:val="nil"/>
              <w:bottom w:val="nil"/>
              <w:right w:val="nil"/>
            </w:tcBorders>
            <w:shd w:val="clear" w:color="auto" w:fill="D9D9D9" w:themeFill="background1" w:themeFillShade="D9"/>
            <w:noWrap/>
            <w:vAlign w:val="center"/>
          </w:tcPr>
          <w:p w14:paraId="52FBAF2A"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20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30</w:t>
            </w:r>
          </w:p>
        </w:tc>
        <w:tc>
          <w:tcPr>
            <w:tcW w:w="432" w:type="pct"/>
            <w:tcBorders>
              <w:top w:val="nil"/>
              <w:left w:val="nil"/>
              <w:bottom w:val="nil"/>
              <w:right w:val="nil"/>
            </w:tcBorders>
            <w:shd w:val="clear" w:color="auto" w:fill="D9D9D9" w:themeFill="background1" w:themeFillShade="D9"/>
            <w:noWrap/>
            <w:vAlign w:val="center"/>
          </w:tcPr>
          <w:p w14:paraId="1C7BCAAE"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01:05</w:t>
            </w:r>
          </w:p>
        </w:tc>
        <w:tc>
          <w:tcPr>
            <w:tcW w:w="141" w:type="pct"/>
            <w:tcBorders>
              <w:top w:val="nil"/>
              <w:left w:val="nil"/>
              <w:bottom w:val="nil"/>
              <w:right w:val="nil"/>
            </w:tcBorders>
            <w:shd w:val="clear" w:color="auto" w:fill="D9D9D9" w:themeFill="background1" w:themeFillShade="D9"/>
            <w:noWrap/>
            <w:vAlign w:val="center"/>
          </w:tcPr>
          <w:p w14:paraId="541B48A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28613ACD" w14:textId="77777777" w:rsidTr="007C737B">
        <w:trPr>
          <w:trHeight w:val="259"/>
        </w:trPr>
        <w:tc>
          <w:tcPr>
            <w:tcW w:w="123" w:type="pct"/>
            <w:tcBorders>
              <w:top w:val="nil"/>
              <w:left w:val="nil"/>
              <w:bottom w:val="nil"/>
              <w:right w:val="nil"/>
            </w:tcBorders>
            <w:shd w:val="clear" w:color="auto" w:fill="auto"/>
            <w:noWrap/>
            <w:vAlign w:val="center"/>
          </w:tcPr>
          <w:p w14:paraId="26F40E6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w:t>
            </w:r>
          </w:p>
        </w:tc>
        <w:tc>
          <w:tcPr>
            <w:tcW w:w="1220" w:type="pct"/>
            <w:tcBorders>
              <w:top w:val="nil"/>
              <w:left w:val="nil"/>
              <w:bottom w:val="nil"/>
              <w:right w:val="nil"/>
            </w:tcBorders>
            <w:shd w:val="clear" w:color="auto" w:fill="auto"/>
            <w:noWrap/>
            <w:vAlign w:val="center"/>
          </w:tcPr>
          <w:p w14:paraId="7BD84D9E"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Walgreens</w:t>
            </w:r>
          </w:p>
        </w:tc>
        <w:tc>
          <w:tcPr>
            <w:tcW w:w="285" w:type="pct"/>
            <w:tcBorders>
              <w:top w:val="nil"/>
              <w:left w:val="nil"/>
              <w:bottom w:val="nil"/>
              <w:right w:val="nil"/>
            </w:tcBorders>
            <w:shd w:val="clear" w:color="auto" w:fill="auto"/>
            <w:noWrap/>
            <w:vAlign w:val="center"/>
          </w:tcPr>
          <w:p w14:paraId="342690F3"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1055</w:t>
            </w:r>
          </w:p>
        </w:tc>
        <w:tc>
          <w:tcPr>
            <w:tcW w:w="272" w:type="pct"/>
            <w:tcBorders>
              <w:top w:val="nil"/>
              <w:left w:val="nil"/>
              <w:bottom w:val="nil"/>
              <w:right w:val="nil"/>
            </w:tcBorders>
            <w:shd w:val="clear" w:color="auto" w:fill="auto"/>
            <w:noWrap/>
            <w:vAlign w:val="center"/>
          </w:tcPr>
          <w:p w14:paraId="46937924"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1430</w:t>
            </w:r>
          </w:p>
        </w:tc>
        <w:tc>
          <w:tcPr>
            <w:tcW w:w="307" w:type="pct"/>
            <w:tcBorders>
              <w:top w:val="nil"/>
              <w:left w:val="nil"/>
              <w:bottom w:val="nil"/>
              <w:right w:val="nil"/>
            </w:tcBorders>
            <w:shd w:val="clear" w:color="auto" w:fill="auto"/>
            <w:noWrap/>
            <w:vAlign w:val="center"/>
          </w:tcPr>
          <w:p w14:paraId="229B432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auto"/>
            <w:noWrap/>
            <w:vAlign w:val="center"/>
          </w:tcPr>
          <w:p w14:paraId="396B15C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5C2FC730"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Indirect</w:t>
            </w:r>
          </w:p>
        </w:tc>
        <w:tc>
          <w:tcPr>
            <w:tcW w:w="611" w:type="pct"/>
            <w:tcBorders>
              <w:top w:val="nil"/>
              <w:left w:val="nil"/>
              <w:bottom w:val="nil"/>
              <w:right w:val="nil"/>
            </w:tcBorders>
            <w:shd w:val="clear" w:color="auto" w:fill="auto"/>
            <w:noWrap/>
            <w:vAlign w:val="center"/>
          </w:tcPr>
          <w:p w14:paraId="2FF9705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Structure</w:t>
            </w:r>
          </w:p>
        </w:tc>
        <w:tc>
          <w:tcPr>
            <w:tcW w:w="207" w:type="pct"/>
            <w:tcBorders>
              <w:top w:val="nil"/>
              <w:left w:val="nil"/>
              <w:bottom w:val="nil"/>
              <w:right w:val="nil"/>
            </w:tcBorders>
            <w:shd w:val="clear" w:color="auto" w:fill="auto"/>
            <w:noWrap/>
            <w:vAlign w:val="center"/>
          </w:tcPr>
          <w:p w14:paraId="0F58067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0.55</w:t>
            </w:r>
          </w:p>
        </w:tc>
        <w:tc>
          <w:tcPr>
            <w:tcW w:w="325" w:type="pct"/>
            <w:tcBorders>
              <w:top w:val="nil"/>
              <w:left w:val="nil"/>
              <w:bottom w:val="nil"/>
              <w:right w:val="nil"/>
            </w:tcBorders>
            <w:shd w:val="clear" w:color="auto" w:fill="auto"/>
            <w:noWrap/>
            <w:vAlign w:val="center"/>
          </w:tcPr>
          <w:p w14:paraId="3EFCA792"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100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140</w:t>
            </w:r>
          </w:p>
        </w:tc>
        <w:tc>
          <w:tcPr>
            <w:tcW w:w="276" w:type="pct"/>
            <w:tcBorders>
              <w:top w:val="nil"/>
              <w:left w:val="nil"/>
              <w:bottom w:val="nil"/>
              <w:right w:val="nil"/>
            </w:tcBorders>
            <w:shd w:val="clear" w:color="auto" w:fill="auto"/>
            <w:noWrap/>
            <w:vAlign w:val="center"/>
          </w:tcPr>
          <w:p w14:paraId="7DB5698C"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auto"/>
            <w:noWrap/>
            <w:vAlign w:val="center"/>
          </w:tcPr>
          <w:p w14:paraId="339F1413"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03:35</w:t>
            </w:r>
          </w:p>
        </w:tc>
        <w:tc>
          <w:tcPr>
            <w:tcW w:w="141" w:type="pct"/>
            <w:tcBorders>
              <w:top w:val="nil"/>
              <w:left w:val="nil"/>
              <w:bottom w:val="nil"/>
              <w:right w:val="nil"/>
            </w:tcBorders>
            <w:shd w:val="clear" w:color="auto" w:fill="auto"/>
            <w:noWrap/>
            <w:vAlign w:val="center"/>
          </w:tcPr>
          <w:p w14:paraId="78D1EC4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76DAEB6D"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3519A58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Q</w:t>
            </w:r>
          </w:p>
        </w:tc>
        <w:tc>
          <w:tcPr>
            <w:tcW w:w="1220" w:type="pct"/>
            <w:tcBorders>
              <w:top w:val="nil"/>
              <w:left w:val="nil"/>
              <w:bottom w:val="nil"/>
              <w:right w:val="nil"/>
            </w:tcBorders>
            <w:shd w:val="clear" w:color="auto" w:fill="D9D9D9" w:themeFill="background1" w:themeFillShade="D9"/>
            <w:noWrap/>
            <w:vAlign w:val="center"/>
          </w:tcPr>
          <w:p w14:paraId="33EF60AB"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Ace Hardware</w:t>
            </w:r>
          </w:p>
        </w:tc>
        <w:tc>
          <w:tcPr>
            <w:tcW w:w="285" w:type="pct"/>
            <w:tcBorders>
              <w:top w:val="nil"/>
              <w:left w:val="nil"/>
              <w:bottom w:val="nil"/>
              <w:right w:val="nil"/>
            </w:tcBorders>
            <w:shd w:val="clear" w:color="auto" w:fill="D9D9D9" w:themeFill="background1" w:themeFillShade="D9"/>
            <w:noWrap/>
            <w:vAlign w:val="center"/>
          </w:tcPr>
          <w:p w14:paraId="015C3DF1"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1114</w:t>
            </w:r>
          </w:p>
        </w:tc>
        <w:tc>
          <w:tcPr>
            <w:tcW w:w="272" w:type="pct"/>
            <w:tcBorders>
              <w:top w:val="nil"/>
              <w:left w:val="nil"/>
              <w:bottom w:val="nil"/>
              <w:right w:val="nil"/>
            </w:tcBorders>
            <w:shd w:val="clear" w:color="auto" w:fill="D9D9D9" w:themeFill="background1" w:themeFillShade="D9"/>
            <w:noWrap/>
            <w:vAlign w:val="center"/>
          </w:tcPr>
          <w:p w14:paraId="4AC0F468"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1300</w:t>
            </w:r>
          </w:p>
        </w:tc>
        <w:tc>
          <w:tcPr>
            <w:tcW w:w="307" w:type="pct"/>
            <w:tcBorders>
              <w:top w:val="nil"/>
              <w:left w:val="nil"/>
              <w:bottom w:val="nil"/>
              <w:right w:val="nil"/>
            </w:tcBorders>
            <w:shd w:val="clear" w:color="auto" w:fill="D9D9D9" w:themeFill="background1" w:themeFillShade="D9"/>
            <w:noWrap/>
            <w:vAlign w:val="center"/>
          </w:tcPr>
          <w:p w14:paraId="676D19E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D9D9D9" w:themeFill="background1" w:themeFillShade="D9"/>
            <w:noWrap/>
            <w:vAlign w:val="center"/>
          </w:tcPr>
          <w:p w14:paraId="5F880D0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0168E2BF"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Indirect</w:t>
            </w:r>
          </w:p>
        </w:tc>
        <w:tc>
          <w:tcPr>
            <w:tcW w:w="611" w:type="pct"/>
            <w:tcBorders>
              <w:top w:val="nil"/>
              <w:left w:val="nil"/>
              <w:bottom w:val="nil"/>
              <w:right w:val="nil"/>
            </w:tcBorders>
            <w:shd w:val="clear" w:color="auto" w:fill="D9D9D9" w:themeFill="background1" w:themeFillShade="D9"/>
            <w:noWrap/>
            <w:vAlign w:val="center"/>
          </w:tcPr>
          <w:p w14:paraId="2FCF700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4408E68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0.53</w:t>
            </w:r>
          </w:p>
        </w:tc>
        <w:tc>
          <w:tcPr>
            <w:tcW w:w="325" w:type="pct"/>
            <w:tcBorders>
              <w:top w:val="nil"/>
              <w:left w:val="nil"/>
              <w:bottom w:val="nil"/>
              <w:right w:val="nil"/>
            </w:tcBorders>
            <w:shd w:val="clear" w:color="auto" w:fill="D9D9D9" w:themeFill="background1" w:themeFillShade="D9"/>
            <w:noWrap/>
            <w:vAlign w:val="center"/>
          </w:tcPr>
          <w:p w14:paraId="24809A4E"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D9D9D9" w:themeFill="background1" w:themeFillShade="D9"/>
            <w:noWrap/>
            <w:vAlign w:val="center"/>
          </w:tcPr>
          <w:p w14:paraId="74AC689E"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D9D9D9" w:themeFill="background1" w:themeFillShade="D9"/>
            <w:noWrap/>
            <w:vAlign w:val="center"/>
          </w:tcPr>
          <w:p w14:paraId="15365DC7"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01:46</w:t>
            </w:r>
          </w:p>
        </w:tc>
        <w:tc>
          <w:tcPr>
            <w:tcW w:w="141" w:type="pct"/>
            <w:tcBorders>
              <w:top w:val="nil"/>
              <w:left w:val="nil"/>
              <w:bottom w:val="nil"/>
              <w:right w:val="nil"/>
            </w:tcBorders>
            <w:shd w:val="clear" w:color="auto" w:fill="D9D9D9" w:themeFill="background1" w:themeFillShade="D9"/>
            <w:noWrap/>
            <w:vAlign w:val="center"/>
          </w:tcPr>
          <w:p w14:paraId="61B84FD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77F06A37" w14:textId="77777777" w:rsidTr="007C737B">
        <w:trPr>
          <w:trHeight w:val="259"/>
        </w:trPr>
        <w:tc>
          <w:tcPr>
            <w:tcW w:w="123" w:type="pct"/>
            <w:tcBorders>
              <w:top w:val="nil"/>
              <w:left w:val="nil"/>
              <w:bottom w:val="nil"/>
              <w:right w:val="nil"/>
            </w:tcBorders>
            <w:shd w:val="clear" w:color="auto" w:fill="auto"/>
            <w:noWrap/>
            <w:vAlign w:val="center"/>
          </w:tcPr>
          <w:p w14:paraId="4786A10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w:t>
            </w:r>
          </w:p>
        </w:tc>
        <w:tc>
          <w:tcPr>
            <w:tcW w:w="1220" w:type="pct"/>
            <w:tcBorders>
              <w:top w:val="nil"/>
              <w:left w:val="nil"/>
              <w:bottom w:val="nil"/>
              <w:right w:val="nil"/>
            </w:tcBorders>
            <w:shd w:val="clear" w:color="auto" w:fill="auto"/>
            <w:noWrap/>
            <w:vAlign w:val="center"/>
          </w:tcPr>
          <w:p w14:paraId="12DC105D"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Beyond Fitness</w:t>
            </w:r>
          </w:p>
        </w:tc>
        <w:tc>
          <w:tcPr>
            <w:tcW w:w="285" w:type="pct"/>
            <w:tcBorders>
              <w:top w:val="nil"/>
              <w:left w:val="nil"/>
              <w:bottom w:val="nil"/>
              <w:right w:val="nil"/>
            </w:tcBorders>
            <w:shd w:val="clear" w:color="auto" w:fill="auto"/>
            <w:noWrap/>
            <w:vAlign w:val="center"/>
          </w:tcPr>
          <w:p w14:paraId="1F6C8792"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1115</w:t>
            </w:r>
          </w:p>
        </w:tc>
        <w:tc>
          <w:tcPr>
            <w:tcW w:w="272" w:type="pct"/>
            <w:tcBorders>
              <w:top w:val="nil"/>
              <w:left w:val="nil"/>
              <w:bottom w:val="nil"/>
              <w:right w:val="nil"/>
            </w:tcBorders>
            <w:shd w:val="clear" w:color="auto" w:fill="auto"/>
            <w:noWrap/>
            <w:vAlign w:val="center"/>
          </w:tcPr>
          <w:p w14:paraId="21999FF7"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1230</w:t>
            </w:r>
          </w:p>
        </w:tc>
        <w:tc>
          <w:tcPr>
            <w:tcW w:w="307" w:type="pct"/>
            <w:tcBorders>
              <w:top w:val="nil"/>
              <w:left w:val="nil"/>
              <w:bottom w:val="nil"/>
              <w:right w:val="nil"/>
            </w:tcBorders>
            <w:shd w:val="clear" w:color="auto" w:fill="auto"/>
            <w:noWrap/>
            <w:vAlign w:val="center"/>
          </w:tcPr>
          <w:p w14:paraId="1D9A9BD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auto"/>
            <w:noWrap/>
            <w:vAlign w:val="center"/>
          </w:tcPr>
          <w:p w14:paraId="4F59BAD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40625A65"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auto"/>
            <w:noWrap/>
            <w:vAlign w:val="center"/>
          </w:tcPr>
          <w:p w14:paraId="1832B1A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auto"/>
            <w:noWrap/>
            <w:vAlign w:val="center"/>
          </w:tcPr>
          <w:p w14:paraId="6BD723A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0.34</w:t>
            </w:r>
          </w:p>
        </w:tc>
        <w:tc>
          <w:tcPr>
            <w:tcW w:w="325" w:type="pct"/>
            <w:tcBorders>
              <w:top w:val="nil"/>
              <w:left w:val="nil"/>
              <w:bottom w:val="nil"/>
              <w:right w:val="nil"/>
            </w:tcBorders>
            <w:shd w:val="clear" w:color="auto" w:fill="auto"/>
            <w:noWrap/>
            <w:vAlign w:val="center"/>
          </w:tcPr>
          <w:p w14:paraId="377F5D10"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auto"/>
            <w:noWrap/>
            <w:vAlign w:val="center"/>
          </w:tcPr>
          <w:p w14:paraId="2C220CD9"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3</w:t>
            </w:r>
          </w:p>
        </w:tc>
        <w:tc>
          <w:tcPr>
            <w:tcW w:w="432" w:type="pct"/>
            <w:tcBorders>
              <w:top w:val="nil"/>
              <w:left w:val="nil"/>
              <w:bottom w:val="nil"/>
              <w:right w:val="nil"/>
            </w:tcBorders>
            <w:shd w:val="clear" w:color="auto" w:fill="auto"/>
            <w:noWrap/>
            <w:vAlign w:val="center"/>
          </w:tcPr>
          <w:p w14:paraId="3153B919"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01:15</w:t>
            </w:r>
          </w:p>
        </w:tc>
        <w:tc>
          <w:tcPr>
            <w:tcW w:w="141" w:type="pct"/>
            <w:tcBorders>
              <w:top w:val="nil"/>
              <w:left w:val="nil"/>
              <w:bottom w:val="nil"/>
              <w:right w:val="nil"/>
            </w:tcBorders>
            <w:shd w:val="clear" w:color="auto" w:fill="auto"/>
            <w:noWrap/>
            <w:vAlign w:val="center"/>
          </w:tcPr>
          <w:p w14:paraId="73F0CCD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076228DA"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5D27ACB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w:t>
            </w:r>
          </w:p>
        </w:tc>
        <w:tc>
          <w:tcPr>
            <w:tcW w:w="1220" w:type="pct"/>
            <w:tcBorders>
              <w:top w:val="nil"/>
              <w:left w:val="nil"/>
              <w:bottom w:val="nil"/>
              <w:right w:val="nil"/>
            </w:tcBorders>
            <w:shd w:val="clear" w:color="auto" w:fill="D9D9D9" w:themeFill="background1" w:themeFillShade="D9"/>
            <w:noWrap/>
            <w:vAlign w:val="center"/>
          </w:tcPr>
          <w:p w14:paraId="56193E72"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Optimo</w:t>
            </w:r>
          </w:p>
        </w:tc>
        <w:tc>
          <w:tcPr>
            <w:tcW w:w="285" w:type="pct"/>
            <w:tcBorders>
              <w:top w:val="nil"/>
              <w:left w:val="nil"/>
              <w:bottom w:val="nil"/>
              <w:right w:val="nil"/>
            </w:tcBorders>
            <w:shd w:val="clear" w:color="auto" w:fill="D9D9D9" w:themeFill="background1" w:themeFillShade="D9"/>
            <w:noWrap/>
            <w:vAlign w:val="center"/>
          </w:tcPr>
          <w:p w14:paraId="217D7914"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1115</w:t>
            </w:r>
          </w:p>
        </w:tc>
        <w:tc>
          <w:tcPr>
            <w:tcW w:w="272" w:type="pct"/>
            <w:tcBorders>
              <w:top w:val="nil"/>
              <w:left w:val="nil"/>
              <w:bottom w:val="nil"/>
              <w:right w:val="nil"/>
            </w:tcBorders>
            <w:shd w:val="clear" w:color="auto" w:fill="D9D9D9" w:themeFill="background1" w:themeFillShade="D9"/>
            <w:noWrap/>
            <w:vAlign w:val="center"/>
          </w:tcPr>
          <w:p w14:paraId="659AA9B0"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1630</w:t>
            </w:r>
          </w:p>
        </w:tc>
        <w:tc>
          <w:tcPr>
            <w:tcW w:w="307" w:type="pct"/>
            <w:tcBorders>
              <w:top w:val="nil"/>
              <w:left w:val="nil"/>
              <w:bottom w:val="nil"/>
              <w:right w:val="nil"/>
            </w:tcBorders>
            <w:shd w:val="clear" w:color="auto" w:fill="D9D9D9" w:themeFill="background1" w:themeFillShade="D9"/>
            <w:noWrap/>
            <w:vAlign w:val="center"/>
          </w:tcPr>
          <w:p w14:paraId="796CB25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D9D9D9" w:themeFill="background1" w:themeFillShade="D9"/>
            <w:noWrap/>
            <w:vAlign w:val="center"/>
          </w:tcPr>
          <w:p w14:paraId="5A02483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249917A9"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Indirect</w:t>
            </w:r>
          </w:p>
        </w:tc>
        <w:tc>
          <w:tcPr>
            <w:tcW w:w="611" w:type="pct"/>
            <w:tcBorders>
              <w:top w:val="nil"/>
              <w:left w:val="nil"/>
              <w:bottom w:val="nil"/>
              <w:right w:val="nil"/>
            </w:tcBorders>
            <w:shd w:val="clear" w:color="auto" w:fill="D9D9D9" w:themeFill="background1" w:themeFillShade="D9"/>
            <w:noWrap/>
            <w:vAlign w:val="center"/>
          </w:tcPr>
          <w:p w14:paraId="202D724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Structure</w:t>
            </w:r>
          </w:p>
        </w:tc>
        <w:tc>
          <w:tcPr>
            <w:tcW w:w="207" w:type="pct"/>
            <w:tcBorders>
              <w:top w:val="nil"/>
              <w:left w:val="nil"/>
              <w:bottom w:val="nil"/>
              <w:right w:val="nil"/>
            </w:tcBorders>
            <w:shd w:val="clear" w:color="auto" w:fill="D9D9D9" w:themeFill="background1" w:themeFillShade="D9"/>
            <w:noWrap/>
            <w:vAlign w:val="center"/>
          </w:tcPr>
          <w:p w14:paraId="0A85FD5D"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0.34</w:t>
            </w:r>
          </w:p>
        </w:tc>
        <w:tc>
          <w:tcPr>
            <w:tcW w:w="325" w:type="pct"/>
            <w:tcBorders>
              <w:top w:val="nil"/>
              <w:left w:val="nil"/>
              <w:bottom w:val="nil"/>
              <w:right w:val="nil"/>
            </w:tcBorders>
            <w:shd w:val="clear" w:color="auto" w:fill="D9D9D9" w:themeFill="background1" w:themeFillShade="D9"/>
            <w:noWrap/>
            <w:vAlign w:val="center"/>
          </w:tcPr>
          <w:p w14:paraId="51559E05"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180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220</w:t>
            </w:r>
          </w:p>
        </w:tc>
        <w:tc>
          <w:tcPr>
            <w:tcW w:w="276" w:type="pct"/>
            <w:tcBorders>
              <w:top w:val="nil"/>
              <w:left w:val="nil"/>
              <w:bottom w:val="nil"/>
              <w:right w:val="nil"/>
            </w:tcBorders>
            <w:shd w:val="clear" w:color="auto" w:fill="D9D9D9" w:themeFill="background1" w:themeFillShade="D9"/>
            <w:noWrap/>
            <w:vAlign w:val="center"/>
          </w:tcPr>
          <w:p w14:paraId="5C9BF95C"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D9D9D9" w:themeFill="background1" w:themeFillShade="D9"/>
            <w:noWrap/>
            <w:vAlign w:val="center"/>
          </w:tcPr>
          <w:p w14:paraId="66BA2C90"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05:15</w:t>
            </w:r>
          </w:p>
        </w:tc>
        <w:tc>
          <w:tcPr>
            <w:tcW w:w="141" w:type="pct"/>
            <w:tcBorders>
              <w:top w:val="nil"/>
              <w:left w:val="nil"/>
              <w:bottom w:val="nil"/>
              <w:right w:val="nil"/>
            </w:tcBorders>
            <w:shd w:val="clear" w:color="auto" w:fill="D9D9D9" w:themeFill="background1" w:themeFillShade="D9"/>
            <w:noWrap/>
            <w:vAlign w:val="center"/>
          </w:tcPr>
          <w:p w14:paraId="0F4C90F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67A438B3" w14:textId="77777777" w:rsidTr="007C737B">
        <w:trPr>
          <w:trHeight w:val="259"/>
        </w:trPr>
        <w:tc>
          <w:tcPr>
            <w:tcW w:w="123" w:type="pct"/>
            <w:tcBorders>
              <w:top w:val="nil"/>
              <w:left w:val="nil"/>
              <w:bottom w:val="nil"/>
              <w:right w:val="nil"/>
            </w:tcBorders>
            <w:shd w:val="clear" w:color="auto" w:fill="auto"/>
            <w:noWrap/>
            <w:vAlign w:val="center"/>
          </w:tcPr>
          <w:p w14:paraId="5BC5F3D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T</w:t>
            </w:r>
          </w:p>
        </w:tc>
        <w:tc>
          <w:tcPr>
            <w:tcW w:w="1220" w:type="pct"/>
            <w:tcBorders>
              <w:top w:val="nil"/>
              <w:left w:val="nil"/>
              <w:bottom w:val="nil"/>
              <w:right w:val="nil"/>
            </w:tcBorders>
            <w:shd w:val="clear" w:color="auto" w:fill="auto"/>
            <w:noWrap/>
            <w:vAlign w:val="center"/>
          </w:tcPr>
          <w:p w14:paraId="54290F65"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Best Western</w:t>
            </w:r>
          </w:p>
        </w:tc>
        <w:tc>
          <w:tcPr>
            <w:tcW w:w="285" w:type="pct"/>
            <w:tcBorders>
              <w:top w:val="nil"/>
              <w:left w:val="nil"/>
              <w:bottom w:val="nil"/>
              <w:right w:val="nil"/>
            </w:tcBorders>
            <w:shd w:val="clear" w:color="auto" w:fill="auto"/>
            <w:noWrap/>
            <w:vAlign w:val="center"/>
          </w:tcPr>
          <w:p w14:paraId="464072AD"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1130</w:t>
            </w:r>
          </w:p>
        </w:tc>
        <w:tc>
          <w:tcPr>
            <w:tcW w:w="272" w:type="pct"/>
            <w:tcBorders>
              <w:top w:val="nil"/>
              <w:left w:val="nil"/>
              <w:bottom w:val="nil"/>
              <w:right w:val="nil"/>
            </w:tcBorders>
            <w:shd w:val="clear" w:color="auto" w:fill="auto"/>
            <w:noWrap/>
            <w:vAlign w:val="center"/>
          </w:tcPr>
          <w:p w14:paraId="317C40A6"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1311</w:t>
            </w:r>
          </w:p>
        </w:tc>
        <w:tc>
          <w:tcPr>
            <w:tcW w:w="307" w:type="pct"/>
            <w:tcBorders>
              <w:top w:val="nil"/>
              <w:left w:val="nil"/>
              <w:bottom w:val="nil"/>
              <w:right w:val="nil"/>
            </w:tcBorders>
            <w:shd w:val="clear" w:color="auto" w:fill="auto"/>
            <w:noWrap/>
            <w:vAlign w:val="center"/>
          </w:tcPr>
          <w:p w14:paraId="06C8E61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auto"/>
            <w:noWrap/>
            <w:vAlign w:val="center"/>
          </w:tcPr>
          <w:p w14:paraId="642ED1C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73326A39"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Indirect</w:t>
            </w:r>
          </w:p>
        </w:tc>
        <w:tc>
          <w:tcPr>
            <w:tcW w:w="611" w:type="pct"/>
            <w:tcBorders>
              <w:top w:val="nil"/>
              <w:left w:val="nil"/>
              <w:bottom w:val="nil"/>
              <w:right w:val="nil"/>
            </w:tcBorders>
            <w:shd w:val="clear" w:color="auto" w:fill="auto"/>
            <w:noWrap/>
            <w:vAlign w:val="center"/>
          </w:tcPr>
          <w:p w14:paraId="70220FF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auto"/>
            <w:noWrap/>
            <w:vAlign w:val="center"/>
          </w:tcPr>
          <w:p w14:paraId="65CBF30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0.70</w:t>
            </w:r>
          </w:p>
        </w:tc>
        <w:tc>
          <w:tcPr>
            <w:tcW w:w="325" w:type="pct"/>
            <w:tcBorders>
              <w:top w:val="nil"/>
              <w:left w:val="nil"/>
              <w:bottom w:val="nil"/>
              <w:right w:val="nil"/>
            </w:tcBorders>
            <w:shd w:val="clear" w:color="auto" w:fill="auto"/>
            <w:noWrap/>
            <w:vAlign w:val="center"/>
          </w:tcPr>
          <w:p w14:paraId="5C36AA68"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auto"/>
            <w:noWrap/>
            <w:vAlign w:val="center"/>
          </w:tcPr>
          <w:p w14:paraId="38343C56"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15</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20</w:t>
            </w:r>
          </w:p>
        </w:tc>
        <w:tc>
          <w:tcPr>
            <w:tcW w:w="432" w:type="pct"/>
            <w:tcBorders>
              <w:top w:val="nil"/>
              <w:left w:val="nil"/>
              <w:bottom w:val="nil"/>
              <w:right w:val="nil"/>
            </w:tcBorders>
            <w:shd w:val="clear" w:color="auto" w:fill="auto"/>
            <w:noWrap/>
            <w:vAlign w:val="center"/>
          </w:tcPr>
          <w:p w14:paraId="46FB7FF1"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01:41</w:t>
            </w:r>
          </w:p>
        </w:tc>
        <w:tc>
          <w:tcPr>
            <w:tcW w:w="141" w:type="pct"/>
            <w:tcBorders>
              <w:top w:val="nil"/>
              <w:left w:val="nil"/>
              <w:bottom w:val="nil"/>
              <w:right w:val="nil"/>
            </w:tcBorders>
            <w:shd w:val="clear" w:color="auto" w:fill="auto"/>
            <w:noWrap/>
            <w:vAlign w:val="center"/>
          </w:tcPr>
          <w:p w14:paraId="39680C1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4E1FD79A"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2220184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U</w:t>
            </w:r>
          </w:p>
        </w:tc>
        <w:tc>
          <w:tcPr>
            <w:tcW w:w="1220" w:type="pct"/>
            <w:tcBorders>
              <w:top w:val="nil"/>
              <w:left w:val="nil"/>
              <w:bottom w:val="nil"/>
              <w:right w:val="nil"/>
            </w:tcBorders>
            <w:shd w:val="clear" w:color="auto" w:fill="D9D9D9" w:themeFill="background1" w:themeFillShade="D9"/>
            <w:noWrap/>
            <w:vAlign w:val="center"/>
          </w:tcPr>
          <w:p w14:paraId="445008D3"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Magalia Community Church</w:t>
            </w:r>
          </w:p>
        </w:tc>
        <w:tc>
          <w:tcPr>
            <w:tcW w:w="285" w:type="pct"/>
            <w:tcBorders>
              <w:top w:val="nil"/>
              <w:left w:val="nil"/>
              <w:bottom w:val="nil"/>
              <w:right w:val="nil"/>
            </w:tcBorders>
            <w:shd w:val="clear" w:color="auto" w:fill="D9D9D9" w:themeFill="background1" w:themeFillShade="D9"/>
            <w:noWrap/>
            <w:vAlign w:val="center"/>
          </w:tcPr>
          <w:p w14:paraId="4D6F66DC"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1215</w:t>
            </w:r>
          </w:p>
        </w:tc>
        <w:tc>
          <w:tcPr>
            <w:tcW w:w="272" w:type="pct"/>
            <w:tcBorders>
              <w:top w:val="nil"/>
              <w:left w:val="nil"/>
              <w:bottom w:val="nil"/>
              <w:right w:val="nil"/>
            </w:tcBorders>
            <w:shd w:val="clear" w:color="auto" w:fill="D9D9D9" w:themeFill="background1" w:themeFillShade="D9"/>
            <w:noWrap/>
            <w:vAlign w:val="center"/>
          </w:tcPr>
          <w:p w14:paraId="45C9E874"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1241</w:t>
            </w:r>
          </w:p>
        </w:tc>
        <w:tc>
          <w:tcPr>
            <w:tcW w:w="307" w:type="pct"/>
            <w:tcBorders>
              <w:top w:val="nil"/>
              <w:left w:val="nil"/>
              <w:bottom w:val="nil"/>
              <w:right w:val="nil"/>
            </w:tcBorders>
            <w:shd w:val="clear" w:color="auto" w:fill="D9D9D9" w:themeFill="background1" w:themeFillShade="D9"/>
            <w:noWrap/>
            <w:vAlign w:val="center"/>
          </w:tcPr>
          <w:p w14:paraId="6DE77E8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D9D9D9" w:themeFill="background1" w:themeFillShade="D9"/>
            <w:noWrap/>
            <w:vAlign w:val="center"/>
          </w:tcPr>
          <w:p w14:paraId="64ED2F4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7A3C4A00"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D9D9D9" w:themeFill="background1" w:themeFillShade="D9"/>
            <w:noWrap/>
            <w:vAlign w:val="center"/>
          </w:tcPr>
          <w:p w14:paraId="75EFE89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0FBA0B9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0.57</w:t>
            </w:r>
          </w:p>
        </w:tc>
        <w:tc>
          <w:tcPr>
            <w:tcW w:w="325" w:type="pct"/>
            <w:tcBorders>
              <w:top w:val="nil"/>
              <w:left w:val="nil"/>
              <w:bottom w:val="nil"/>
              <w:right w:val="nil"/>
            </w:tcBorders>
            <w:shd w:val="clear" w:color="auto" w:fill="D9D9D9" w:themeFill="background1" w:themeFillShade="D9"/>
            <w:noWrap/>
            <w:vAlign w:val="center"/>
          </w:tcPr>
          <w:p w14:paraId="6F5AB47B"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D9D9D9" w:themeFill="background1" w:themeFillShade="D9"/>
            <w:noWrap/>
            <w:vAlign w:val="center"/>
          </w:tcPr>
          <w:p w14:paraId="05CAC7BA"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D9D9D9" w:themeFill="background1" w:themeFillShade="D9"/>
            <w:noWrap/>
            <w:vAlign w:val="center"/>
          </w:tcPr>
          <w:p w14:paraId="4F5CD38E"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00:26</w:t>
            </w:r>
          </w:p>
        </w:tc>
        <w:tc>
          <w:tcPr>
            <w:tcW w:w="141" w:type="pct"/>
            <w:tcBorders>
              <w:top w:val="nil"/>
              <w:left w:val="nil"/>
              <w:bottom w:val="nil"/>
              <w:right w:val="nil"/>
            </w:tcBorders>
            <w:shd w:val="clear" w:color="auto" w:fill="D9D9D9" w:themeFill="background1" w:themeFillShade="D9"/>
            <w:noWrap/>
            <w:vAlign w:val="center"/>
          </w:tcPr>
          <w:p w14:paraId="372CD62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16823C96" w14:textId="77777777" w:rsidTr="007C737B">
        <w:trPr>
          <w:trHeight w:val="259"/>
        </w:trPr>
        <w:tc>
          <w:tcPr>
            <w:tcW w:w="123" w:type="pct"/>
            <w:tcBorders>
              <w:top w:val="nil"/>
              <w:left w:val="nil"/>
              <w:bottom w:val="nil"/>
              <w:right w:val="nil"/>
            </w:tcBorders>
            <w:shd w:val="clear" w:color="auto" w:fill="auto"/>
            <w:noWrap/>
            <w:vAlign w:val="center"/>
          </w:tcPr>
          <w:p w14:paraId="369F157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V</w:t>
            </w:r>
          </w:p>
        </w:tc>
        <w:tc>
          <w:tcPr>
            <w:tcW w:w="1220" w:type="pct"/>
            <w:tcBorders>
              <w:top w:val="nil"/>
              <w:left w:val="nil"/>
              <w:bottom w:val="nil"/>
              <w:right w:val="nil"/>
            </w:tcBorders>
            <w:shd w:val="clear" w:color="auto" w:fill="auto"/>
            <w:noWrap/>
            <w:vAlign w:val="center"/>
          </w:tcPr>
          <w:p w14:paraId="1006A2D7"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CMA Church</w:t>
            </w:r>
          </w:p>
        </w:tc>
        <w:tc>
          <w:tcPr>
            <w:tcW w:w="285" w:type="pct"/>
            <w:tcBorders>
              <w:top w:val="nil"/>
              <w:left w:val="nil"/>
              <w:bottom w:val="nil"/>
              <w:right w:val="nil"/>
            </w:tcBorders>
            <w:shd w:val="clear" w:color="auto" w:fill="auto"/>
            <w:noWrap/>
            <w:vAlign w:val="center"/>
          </w:tcPr>
          <w:p w14:paraId="69A1BF36"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1220</w:t>
            </w:r>
          </w:p>
        </w:tc>
        <w:tc>
          <w:tcPr>
            <w:tcW w:w="272" w:type="pct"/>
            <w:tcBorders>
              <w:top w:val="nil"/>
              <w:left w:val="nil"/>
              <w:bottom w:val="nil"/>
              <w:right w:val="nil"/>
            </w:tcBorders>
            <w:shd w:val="clear" w:color="auto" w:fill="auto"/>
            <w:noWrap/>
            <w:vAlign w:val="center"/>
          </w:tcPr>
          <w:p w14:paraId="7D3161CA"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1725</w:t>
            </w:r>
          </w:p>
        </w:tc>
        <w:tc>
          <w:tcPr>
            <w:tcW w:w="307" w:type="pct"/>
            <w:tcBorders>
              <w:top w:val="nil"/>
              <w:left w:val="nil"/>
              <w:bottom w:val="nil"/>
              <w:right w:val="nil"/>
            </w:tcBorders>
            <w:shd w:val="clear" w:color="auto" w:fill="auto"/>
            <w:noWrap/>
            <w:vAlign w:val="center"/>
          </w:tcPr>
          <w:p w14:paraId="6A81872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auto"/>
            <w:noWrap/>
            <w:vAlign w:val="center"/>
          </w:tcPr>
          <w:p w14:paraId="062ADE4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509" w:type="pct"/>
            <w:tcBorders>
              <w:top w:val="nil"/>
              <w:left w:val="nil"/>
              <w:bottom w:val="nil"/>
              <w:right w:val="nil"/>
            </w:tcBorders>
            <w:vAlign w:val="center"/>
          </w:tcPr>
          <w:p w14:paraId="359E0DFB"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auto"/>
            <w:noWrap/>
            <w:vAlign w:val="center"/>
          </w:tcPr>
          <w:p w14:paraId="0B8B14E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auto"/>
            <w:noWrap/>
            <w:vAlign w:val="center"/>
          </w:tcPr>
          <w:p w14:paraId="71AD96A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2.56</w:t>
            </w:r>
          </w:p>
        </w:tc>
        <w:tc>
          <w:tcPr>
            <w:tcW w:w="325" w:type="pct"/>
            <w:tcBorders>
              <w:top w:val="nil"/>
              <w:left w:val="nil"/>
              <w:bottom w:val="nil"/>
              <w:right w:val="nil"/>
            </w:tcBorders>
            <w:shd w:val="clear" w:color="auto" w:fill="auto"/>
            <w:noWrap/>
            <w:vAlign w:val="center"/>
          </w:tcPr>
          <w:p w14:paraId="2B79F32B"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auto"/>
            <w:noWrap/>
            <w:vAlign w:val="center"/>
          </w:tcPr>
          <w:p w14:paraId="00727265"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50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250</w:t>
            </w:r>
          </w:p>
        </w:tc>
        <w:tc>
          <w:tcPr>
            <w:tcW w:w="432" w:type="pct"/>
            <w:tcBorders>
              <w:top w:val="nil"/>
              <w:left w:val="nil"/>
              <w:bottom w:val="nil"/>
              <w:right w:val="nil"/>
            </w:tcBorders>
            <w:shd w:val="clear" w:color="auto" w:fill="auto"/>
            <w:noWrap/>
            <w:vAlign w:val="center"/>
          </w:tcPr>
          <w:p w14:paraId="419B41E4"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05:05</w:t>
            </w:r>
          </w:p>
        </w:tc>
        <w:tc>
          <w:tcPr>
            <w:tcW w:w="141" w:type="pct"/>
            <w:tcBorders>
              <w:top w:val="nil"/>
              <w:left w:val="nil"/>
              <w:bottom w:val="nil"/>
              <w:right w:val="nil"/>
            </w:tcBorders>
            <w:shd w:val="clear" w:color="auto" w:fill="auto"/>
            <w:noWrap/>
            <w:vAlign w:val="center"/>
          </w:tcPr>
          <w:p w14:paraId="7C3BA05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4429E29F"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1D5B156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W</w:t>
            </w:r>
          </w:p>
        </w:tc>
        <w:tc>
          <w:tcPr>
            <w:tcW w:w="1220" w:type="pct"/>
            <w:tcBorders>
              <w:top w:val="nil"/>
              <w:left w:val="nil"/>
              <w:bottom w:val="nil"/>
              <w:right w:val="nil"/>
            </w:tcBorders>
            <w:shd w:val="clear" w:color="auto" w:fill="D9D9D9" w:themeFill="background1" w:themeFillShade="D9"/>
            <w:noWrap/>
            <w:vAlign w:val="center"/>
          </w:tcPr>
          <w:p w14:paraId="4A50816F"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Paradise Shopping Center</w:t>
            </w:r>
          </w:p>
        </w:tc>
        <w:tc>
          <w:tcPr>
            <w:tcW w:w="285" w:type="pct"/>
            <w:tcBorders>
              <w:top w:val="nil"/>
              <w:left w:val="nil"/>
              <w:bottom w:val="nil"/>
              <w:right w:val="nil"/>
            </w:tcBorders>
            <w:shd w:val="clear" w:color="auto" w:fill="D9D9D9" w:themeFill="background1" w:themeFillShade="D9"/>
            <w:noWrap/>
            <w:vAlign w:val="center"/>
          </w:tcPr>
          <w:p w14:paraId="0D824C94"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1300</w:t>
            </w:r>
          </w:p>
        </w:tc>
        <w:tc>
          <w:tcPr>
            <w:tcW w:w="272" w:type="pct"/>
            <w:tcBorders>
              <w:top w:val="nil"/>
              <w:left w:val="nil"/>
              <w:bottom w:val="nil"/>
              <w:right w:val="nil"/>
            </w:tcBorders>
            <w:shd w:val="clear" w:color="auto" w:fill="D9D9D9" w:themeFill="background1" w:themeFillShade="D9"/>
            <w:noWrap/>
            <w:vAlign w:val="center"/>
          </w:tcPr>
          <w:p w14:paraId="5AC087A8"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1530</w:t>
            </w:r>
          </w:p>
        </w:tc>
        <w:tc>
          <w:tcPr>
            <w:tcW w:w="307" w:type="pct"/>
            <w:tcBorders>
              <w:top w:val="nil"/>
              <w:left w:val="nil"/>
              <w:bottom w:val="nil"/>
              <w:right w:val="nil"/>
            </w:tcBorders>
            <w:shd w:val="clear" w:color="auto" w:fill="D9D9D9" w:themeFill="background1" w:themeFillShade="D9"/>
            <w:noWrap/>
            <w:vAlign w:val="center"/>
          </w:tcPr>
          <w:p w14:paraId="2721133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D9D9D9" w:themeFill="background1" w:themeFillShade="D9"/>
            <w:noWrap/>
            <w:vAlign w:val="center"/>
          </w:tcPr>
          <w:p w14:paraId="3AEB275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6A51A9FE"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D9D9D9" w:themeFill="background1" w:themeFillShade="D9"/>
            <w:noWrap/>
            <w:vAlign w:val="center"/>
          </w:tcPr>
          <w:p w14:paraId="59F3709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6B33C36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0.75</w:t>
            </w:r>
          </w:p>
        </w:tc>
        <w:tc>
          <w:tcPr>
            <w:tcW w:w="325" w:type="pct"/>
            <w:tcBorders>
              <w:top w:val="nil"/>
              <w:left w:val="nil"/>
              <w:bottom w:val="nil"/>
              <w:right w:val="nil"/>
            </w:tcBorders>
            <w:shd w:val="clear" w:color="auto" w:fill="D9D9D9" w:themeFill="background1" w:themeFillShade="D9"/>
            <w:noWrap/>
            <w:vAlign w:val="center"/>
          </w:tcPr>
          <w:p w14:paraId="3BDBF8C5"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20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40</w:t>
            </w:r>
          </w:p>
        </w:tc>
        <w:tc>
          <w:tcPr>
            <w:tcW w:w="276" w:type="pct"/>
            <w:tcBorders>
              <w:top w:val="nil"/>
              <w:left w:val="nil"/>
              <w:bottom w:val="nil"/>
              <w:right w:val="nil"/>
            </w:tcBorders>
            <w:shd w:val="clear" w:color="auto" w:fill="D9D9D9" w:themeFill="background1" w:themeFillShade="D9"/>
            <w:noWrap/>
            <w:vAlign w:val="center"/>
          </w:tcPr>
          <w:p w14:paraId="00E379CF"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D9D9D9" w:themeFill="background1" w:themeFillShade="D9"/>
            <w:noWrap/>
            <w:vAlign w:val="center"/>
          </w:tcPr>
          <w:p w14:paraId="31C49E51"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02:30</w:t>
            </w:r>
          </w:p>
        </w:tc>
        <w:tc>
          <w:tcPr>
            <w:tcW w:w="141" w:type="pct"/>
            <w:tcBorders>
              <w:top w:val="nil"/>
              <w:left w:val="nil"/>
              <w:bottom w:val="nil"/>
              <w:right w:val="nil"/>
            </w:tcBorders>
            <w:shd w:val="clear" w:color="auto" w:fill="D9D9D9" w:themeFill="background1" w:themeFillShade="D9"/>
            <w:noWrap/>
            <w:vAlign w:val="center"/>
          </w:tcPr>
          <w:p w14:paraId="5EFA5208"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1D25CBC8" w14:textId="77777777" w:rsidTr="007C737B">
        <w:trPr>
          <w:trHeight w:val="259"/>
        </w:trPr>
        <w:tc>
          <w:tcPr>
            <w:tcW w:w="123" w:type="pct"/>
            <w:tcBorders>
              <w:top w:val="nil"/>
              <w:left w:val="nil"/>
              <w:bottom w:val="nil"/>
              <w:right w:val="nil"/>
            </w:tcBorders>
            <w:shd w:val="clear" w:color="auto" w:fill="auto"/>
            <w:noWrap/>
            <w:vAlign w:val="center"/>
          </w:tcPr>
          <w:p w14:paraId="15E7CA87"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color w:val="000000"/>
                <w:sz w:val="18"/>
                <w:szCs w:val="18"/>
              </w:rPr>
              <w:t>X</w:t>
            </w:r>
          </w:p>
        </w:tc>
        <w:tc>
          <w:tcPr>
            <w:tcW w:w="1220" w:type="pct"/>
            <w:tcBorders>
              <w:top w:val="nil"/>
              <w:left w:val="nil"/>
              <w:bottom w:val="nil"/>
              <w:right w:val="nil"/>
            </w:tcBorders>
            <w:shd w:val="clear" w:color="auto" w:fill="auto"/>
            <w:noWrap/>
            <w:vAlign w:val="center"/>
          </w:tcPr>
          <w:p w14:paraId="78514B92" w14:textId="77777777" w:rsidR="00C25497" w:rsidRPr="006F762E"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color w:val="000000"/>
                <w:sz w:val="18"/>
                <w:szCs w:val="18"/>
              </w:rPr>
              <w:t>Firland Drive</w:t>
            </w:r>
          </w:p>
        </w:tc>
        <w:tc>
          <w:tcPr>
            <w:tcW w:w="285" w:type="pct"/>
            <w:tcBorders>
              <w:top w:val="nil"/>
              <w:left w:val="nil"/>
              <w:bottom w:val="nil"/>
              <w:right w:val="nil"/>
            </w:tcBorders>
            <w:shd w:val="clear" w:color="auto" w:fill="auto"/>
            <w:noWrap/>
            <w:vAlign w:val="center"/>
          </w:tcPr>
          <w:p w14:paraId="61CD1886"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1334</w:t>
            </w:r>
          </w:p>
        </w:tc>
        <w:tc>
          <w:tcPr>
            <w:tcW w:w="272" w:type="pct"/>
            <w:tcBorders>
              <w:top w:val="nil"/>
              <w:left w:val="nil"/>
              <w:bottom w:val="nil"/>
              <w:right w:val="nil"/>
            </w:tcBorders>
            <w:shd w:val="clear" w:color="auto" w:fill="auto"/>
            <w:noWrap/>
            <w:vAlign w:val="center"/>
          </w:tcPr>
          <w:p w14:paraId="1432A985"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1358</w:t>
            </w:r>
          </w:p>
        </w:tc>
        <w:tc>
          <w:tcPr>
            <w:tcW w:w="307" w:type="pct"/>
            <w:tcBorders>
              <w:top w:val="nil"/>
              <w:left w:val="nil"/>
              <w:bottom w:val="nil"/>
              <w:right w:val="nil"/>
            </w:tcBorders>
            <w:shd w:val="clear" w:color="auto" w:fill="auto"/>
            <w:noWrap/>
            <w:vAlign w:val="center"/>
          </w:tcPr>
          <w:p w14:paraId="769E08D0"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auto"/>
            <w:noWrap/>
            <w:vAlign w:val="center"/>
          </w:tcPr>
          <w:p w14:paraId="27C507EE"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4CCDEC62" w14:textId="77777777" w:rsidR="00C25497" w:rsidRPr="006F762E"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nil"/>
              <w:right w:val="nil"/>
            </w:tcBorders>
            <w:shd w:val="clear" w:color="auto" w:fill="auto"/>
            <w:noWrap/>
            <w:vAlign w:val="center"/>
          </w:tcPr>
          <w:p w14:paraId="12F24AEA"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color w:val="000000"/>
                <w:sz w:val="18"/>
                <w:szCs w:val="18"/>
              </w:rPr>
              <w:t>Roadway</w:t>
            </w:r>
          </w:p>
        </w:tc>
        <w:tc>
          <w:tcPr>
            <w:tcW w:w="207" w:type="pct"/>
            <w:tcBorders>
              <w:top w:val="nil"/>
              <w:left w:val="nil"/>
              <w:bottom w:val="nil"/>
              <w:right w:val="nil"/>
            </w:tcBorders>
            <w:shd w:val="clear" w:color="auto" w:fill="auto"/>
            <w:noWrap/>
            <w:vAlign w:val="center"/>
          </w:tcPr>
          <w:p w14:paraId="7430A847"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color w:val="000000"/>
                <w:sz w:val="18"/>
                <w:szCs w:val="18"/>
              </w:rPr>
              <w:t>0.11</w:t>
            </w:r>
          </w:p>
        </w:tc>
        <w:tc>
          <w:tcPr>
            <w:tcW w:w="325" w:type="pct"/>
            <w:tcBorders>
              <w:top w:val="nil"/>
              <w:left w:val="nil"/>
              <w:bottom w:val="nil"/>
              <w:right w:val="nil"/>
            </w:tcBorders>
            <w:shd w:val="clear" w:color="auto" w:fill="auto"/>
            <w:noWrap/>
            <w:vAlign w:val="center"/>
          </w:tcPr>
          <w:p w14:paraId="09B4B19E" w14:textId="77777777" w:rsidR="00C25497" w:rsidRPr="00B73DCB" w:rsidRDefault="00C25497" w:rsidP="00976B57">
            <w:pPr>
              <w:spacing w:after="0" w:line="240" w:lineRule="auto"/>
              <w:jc w:val="center"/>
              <w:rPr>
                <w:rFonts w:ascii="Times New Roman" w:eastAsia="Times New Roman" w:hAnsi="Times New Roman" w:cs="Times New Roman"/>
                <w:color w:val="000000"/>
                <w:kern w:val="0"/>
                <w:sz w:val="18"/>
                <w:szCs w:val="18"/>
                <w:vertAlign w:val="superscript"/>
                <w14:ligatures w14:val="none"/>
              </w:rPr>
            </w:pPr>
            <w:r w:rsidRPr="006F762E">
              <w:rPr>
                <w:rFonts w:ascii="Times New Roman" w:hAnsi="Times New Roman" w:cs="Times New Roman"/>
                <w:color w:val="000000"/>
                <w:sz w:val="18"/>
                <w:szCs w:val="18"/>
              </w:rPr>
              <w:t>n/a</w:t>
            </w:r>
            <w:r>
              <w:rPr>
                <w:rFonts w:ascii="Times New Roman" w:hAnsi="Times New Roman" w:cs="Times New Roman"/>
                <w:color w:val="000000"/>
                <w:sz w:val="18"/>
                <w:szCs w:val="18"/>
              </w:rPr>
              <w:t xml:space="preserve"> </w:t>
            </w:r>
            <w:r>
              <w:rPr>
                <w:rFonts w:ascii="Times New Roman" w:hAnsi="Times New Roman" w:cs="Times New Roman"/>
                <w:color w:val="000000"/>
                <w:sz w:val="18"/>
                <w:szCs w:val="18"/>
                <w:vertAlign w:val="superscript"/>
              </w:rPr>
              <w:t>D</w:t>
            </w:r>
          </w:p>
        </w:tc>
        <w:tc>
          <w:tcPr>
            <w:tcW w:w="276" w:type="pct"/>
            <w:tcBorders>
              <w:top w:val="nil"/>
              <w:left w:val="nil"/>
              <w:bottom w:val="nil"/>
              <w:right w:val="nil"/>
            </w:tcBorders>
            <w:shd w:val="clear" w:color="auto" w:fill="auto"/>
            <w:noWrap/>
            <w:vAlign w:val="center"/>
          </w:tcPr>
          <w:p w14:paraId="740EBDC2"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color w:val="000000"/>
                <w:sz w:val="18"/>
                <w:szCs w:val="18"/>
              </w:rPr>
              <w:t>n/a</w:t>
            </w:r>
          </w:p>
        </w:tc>
        <w:tc>
          <w:tcPr>
            <w:tcW w:w="432" w:type="pct"/>
            <w:tcBorders>
              <w:top w:val="nil"/>
              <w:left w:val="nil"/>
              <w:bottom w:val="nil"/>
              <w:right w:val="nil"/>
            </w:tcBorders>
            <w:shd w:val="clear" w:color="auto" w:fill="auto"/>
            <w:noWrap/>
            <w:vAlign w:val="center"/>
          </w:tcPr>
          <w:p w14:paraId="7492A0A0"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hAnsi="Times New Roman" w:cs="Times New Roman"/>
                <w:sz w:val="18"/>
                <w:szCs w:val="18"/>
              </w:rPr>
              <w:t>00:24</w:t>
            </w:r>
          </w:p>
        </w:tc>
        <w:tc>
          <w:tcPr>
            <w:tcW w:w="141" w:type="pct"/>
            <w:tcBorders>
              <w:top w:val="nil"/>
              <w:left w:val="nil"/>
              <w:bottom w:val="nil"/>
              <w:right w:val="nil"/>
            </w:tcBorders>
            <w:shd w:val="clear" w:color="auto" w:fill="auto"/>
            <w:noWrap/>
            <w:vAlign w:val="center"/>
          </w:tcPr>
          <w:p w14:paraId="382922B8" w14:textId="77777777" w:rsidR="00C25497" w:rsidRPr="006F762E"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6F762E">
              <w:rPr>
                <w:rFonts w:ascii="Times New Roman" w:eastAsia="Times New Roman" w:hAnsi="Times New Roman" w:cs="Times New Roman"/>
                <w:color w:val="000000"/>
                <w:kern w:val="0"/>
                <w:sz w:val="18"/>
                <w:szCs w:val="18"/>
                <w14:ligatures w14:val="none"/>
              </w:rPr>
              <w:t>No</w:t>
            </w:r>
          </w:p>
        </w:tc>
      </w:tr>
      <w:tr w:rsidR="00C25497" w:rsidRPr="00A31438" w14:paraId="34B17F9E"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4E07707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Y</w:t>
            </w:r>
          </w:p>
        </w:tc>
        <w:tc>
          <w:tcPr>
            <w:tcW w:w="1220" w:type="pct"/>
            <w:tcBorders>
              <w:top w:val="nil"/>
              <w:left w:val="nil"/>
              <w:bottom w:val="nil"/>
              <w:right w:val="nil"/>
            </w:tcBorders>
            <w:shd w:val="clear" w:color="auto" w:fill="D9D9D9" w:themeFill="background1" w:themeFillShade="D9"/>
            <w:noWrap/>
            <w:vAlign w:val="center"/>
          </w:tcPr>
          <w:p w14:paraId="0E71DFD8"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Magalia Pines Baptist Church</w:t>
            </w:r>
          </w:p>
        </w:tc>
        <w:tc>
          <w:tcPr>
            <w:tcW w:w="285" w:type="pct"/>
            <w:tcBorders>
              <w:top w:val="nil"/>
              <w:left w:val="nil"/>
              <w:bottom w:val="nil"/>
              <w:right w:val="nil"/>
            </w:tcBorders>
            <w:shd w:val="clear" w:color="auto" w:fill="D9D9D9" w:themeFill="background1" w:themeFillShade="D9"/>
            <w:noWrap/>
            <w:vAlign w:val="center"/>
          </w:tcPr>
          <w:p w14:paraId="41A522CE"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1337</w:t>
            </w:r>
          </w:p>
        </w:tc>
        <w:tc>
          <w:tcPr>
            <w:tcW w:w="272" w:type="pct"/>
            <w:tcBorders>
              <w:top w:val="nil"/>
              <w:left w:val="nil"/>
              <w:bottom w:val="nil"/>
              <w:right w:val="nil"/>
            </w:tcBorders>
            <w:shd w:val="clear" w:color="auto" w:fill="D9D9D9" w:themeFill="background1" w:themeFillShade="D9"/>
            <w:noWrap/>
            <w:vAlign w:val="center"/>
          </w:tcPr>
          <w:p w14:paraId="773521A8"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2300</w:t>
            </w:r>
          </w:p>
        </w:tc>
        <w:tc>
          <w:tcPr>
            <w:tcW w:w="307" w:type="pct"/>
            <w:tcBorders>
              <w:top w:val="nil"/>
              <w:left w:val="nil"/>
              <w:bottom w:val="nil"/>
              <w:right w:val="nil"/>
            </w:tcBorders>
            <w:shd w:val="clear" w:color="auto" w:fill="D9D9D9" w:themeFill="background1" w:themeFillShade="D9"/>
            <w:noWrap/>
            <w:vAlign w:val="center"/>
          </w:tcPr>
          <w:p w14:paraId="4C592EA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D9D9D9" w:themeFill="background1" w:themeFillShade="D9"/>
            <w:noWrap/>
            <w:vAlign w:val="center"/>
          </w:tcPr>
          <w:p w14:paraId="145FA9FE"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35092946"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D9D9D9" w:themeFill="background1" w:themeFillShade="D9"/>
            <w:noWrap/>
            <w:vAlign w:val="center"/>
          </w:tcPr>
          <w:p w14:paraId="3B813E8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D9D9D9" w:themeFill="background1" w:themeFillShade="D9"/>
            <w:noWrap/>
            <w:vAlign w:val="center"/>
          </w:tcPr>
          <w:p w14:paraId="684830D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0.93</w:t>
            </w:r>
          </w:p>
        </w:tc>
        <w:tc>
          <w:tcPr>
            <w:tcW w:w="325" w:type="pct"/>
            <w:tcBorders>
              <w:top w:val="nil"/>
              <w:left w:val="nil"/>
              <w:bottom w:val="nil"/>
              <w:right w:val="nil"/>
            </w:tcBorders>
            <w:shd w:val="clear" w:color="auto" w:fill="D9D9D9" w:themeFill="background1" w:themeFillShade="D9"/>
            <w:noWrap/>
            <w:vAlign w:val="center"/>
          </w:tcPr>
          <w:p w14:paraId="348738C5"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80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130</w:t>
            </w:r>
          </w:p>
        </w:tc>
        <w:tc>
          <w:tcPr>
            <w:tcW w:w="276" w:type="pct"/>
            <w:tcBorders>
              <w:top w:val="nil"/>
              <w:left w:val="nil"/>
              <w:bottom w:val="nil"/>
              <w:right w:val="nil"/>
            </w:tcBorders>
            <w:shd w:val="clear" w:color="auto" w:fill="D9D9D9" w:themeFill="background1" w:themeFillShade="D9"/>
            <w:noWrap/>
            <w:vAlign w:val="center"/>
          </w:tcPr>
          <w:p w14:paraId="4299B708"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D9D9D9" w:themeFill="background1" w:themeFillShade="D9"/>
            <w:noWrap/>
            <w:vAlign w:val="center"/>
          </w:tcPr>
          <w:p w14:paraId="1E0F831A"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09:23</w:t>
            </w:r>
          </w:p>
        </w:tc>
        <w:tc>
          <w:tcPr>
            <w:tcW w:w="141" w:type="pct"/>
            <w:tcBorders>
              <w:top w:val="nil"/>
              <w:left w:val="nil"/>
              <w:bottom w:val="nil"/>
              <w:right w:val="nil"/>
            </w:tcBorders>
            <w:shd w:val="clear" w:color="auto" w:fill="D9D9D9" w:themeFill="background1" w:themeFillShade="D9"/>
            <w:noWrap/>
            <w:vAlign w:val="center"/>
          </w:tcPr>
          <w:p w14:paraId="5425441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6722F3C7" w14:textId="77777777" w:rsidTr="007C737B">
        <w:trPr>
          <w:trHeight w:val="259"/>
        </w:trPr>
        <w:tc>
          <w:tcPr>
            <w:tcW w:w="123" w:type="pct"/>
            <w:tcBorders>
              <w:top w:val="nil"/>
              <w:left w:val="nil"/>
              <w:bottom w:val="nil"/>
              <w:right w:val="nil"/>
            </w:tcBorders>
            <w:shd w:val="clear" w:color="auto" w:fill="auto"/>
            <w:noWrap/>
            <w:vAlign w:val="center"/>
          </w:tcPr>
          <w:p w14:paraId="1879ADC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Z</w:t>
            </w:r>
          </w:p>
        </w:tc>
        <w:tc>
          <w:tcPr>
            <w:tcW w:w="1220" w:type="pct"/>
            <w:tcBorders>
              <w:top w:val="nil"/>
              <w:left w:val="nil"/>
              <w:bottom w:val="nil"/>
              <w:right w:val="nil"/>
            </w:tcBorders>
            <w:shd w:val="clear" w:color="auto" w:fill="auto"/>
            <w:noWrap/>
            <w:vAlign w:val="center"/>
          </w:tcPr>
          <w:p w14:paraId="0F0BD1C2"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Magalia SavMor</w:t>
            </w:r>
          </w:p>
        </w:tc>
        <w:tc>
          <w:tcPr>
            <w:tcW w:w="285" w:type="pct"/>
            <w:tcBorders>
              <w:top w:val="nil"/>
              <w:left w:val="nil"/>
              <w:bottom w:val="nil"/>
              <w:right w:val="nil"/>
            </w:tcBorders>
            <w:shd w:val="clear" w:color="auto" w:fill="auto"/>
            <w:noWrap/>
            <w:vAlign w:val="center"/>
          </w:tcPr>
          <w:p w14:paraId="537AB0A1"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1715</w:t>
            </w:r>
          </w:p>
        </w:tc>
        <w:tc>
          <w:tcPr>
            <w:tcW w:w="272" w:type="pct"/>
            <w:tcBorders>
              <w:top w:val="nil"/>
              <w:left w:val="nil"/>
              <w:bottom w:val="nil"/>
              <w:right w:val="nil"/>
            </w:tcBorders>
            <w:shd w:val="clear" w:color="auto" w:fill="auto"/>
            <w:noWrap/>
            <w:vAlign w:val="center"/>
          </w:tcPr>
          <w:p w14:paraId="24D6F053"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2200</w:t>
            </w:r>
          </w:p>
        </w:tc>
        <w:tc>
          <w:tcPr>
            <w:tcW w:w="307" w:type="pct"/>
            <w:tcBorders>
              <w:top w:val="nil"/>
              <w:left w:val="nil"/>
              <w:bottom w:val="nil"/>
              <w:right w:val="nil"/>
            </w:tcBorders>
            <w:shd w:val="clear" w:color="auto" w:fill="auto"/>
            <w:noWrap/>
            <w:vAlign w:val="center"/>
          </w:tcPr>
          <w:p w14:paraId="64CE5FD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auto"/>
            <w:noWrap/>
            <w:vAlign w:val="center"/>
          </w:tcPr>
          <w:p w14:paraId="5C3FA41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509" w:type="pct"/>
            <w:tcBorders>
              <w:top w:val="nil"/>
              <w:left w:val="nil"/>
              <w:bottom w:val="nil"/>
              <w:right w:val="nil"/>
            </w:tcBorders>
            <w:vAlign w:val="center"/>
          </w:tcPr>
          <w:p w14:paraId="10867F77"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auto"/>
            <w:noWrap/>
            <w:vAlign w:val="center"/>
          </w:tcPr>
          <w:p w14:paraId="12D4B6C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bottom w:val="nil"/>
              <w:right w:val="nil"/>
            </w:tcBorders>
            <w:shd w:val="clear" w:color="auto" w:fill="auto"/>
            <w:noWrap/>
            <w:vAlign w:val="center"/>
          </w:tcPr>
          <w:p w14:paraId="05757D4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0.39</w:t>
            </w:r>
          </w:p>
        </w:tc>
        <w:tc>
          <w:tcPr>
            <w:tcW w:w="325" w:type="pct"/>
            <w:tcBorders>
              <w:top w:val="nil"/>
              <w:left w:val="nil"/>
              <w:bottom w:val="nil"/>
              <w:right w:val="nil"/>
            </w:tcBorders>
            <w:shd w:val="clear" w:color="auto" w:fill="auto"/>
            <w:noWrap/>
            <w:vAlign w:val="center"/>
          </w:tcPr>
          <w:p w14:paraId="075436CF"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40</w:t>
            </w:r>
          </w:p>
        </w:tc>
        <w:tc>
          <w:tcPr>
            <w:tcW w:w="276" w:type="pct"/>
            <w:tcBorders>
              <w:top w:val="nil"/>
              <w:left w:val="nil"/>
              <w:bottom w:val="nil"/>
              <w:right w:val="nil"/>
            </w:tcBorders>
            <w:shd w:val="clear" w:color="auto" w:fill="auto"/>
            <w:noWrap/>
            <w:vAlign w:val="center"/>
          </w:tcPr>
          <w:p w14:paraId="44C75C25"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auto"/>
            <w:noWrap/>
            <w:vAlign w:val="center"/>
          </w:tcPr>
          <w:p w14:paraId="2F26D314"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04:45</w:t>
            </w:r>
          </w:p>
        </w:tc>
        <w:tc>
          <w:tcPr>
            <w:tcW w:w="141" w:type="pct"/>
            <w:tcBorders>
              <w:top w:val="nil"/>
              <w:left w:val="nil"/>
              <w:bottom w:val="nil"/>
              <w:right w:val="nil"/>
            </w:tcBorders>
            <w:shd w:val="clear" w:color="auto" w:fill="auto"/>
            <w:noWrap/>
            <w:vAlign w:val="center"/>
          </w:tcPr>
          <w:p w14:paraId="7F7C85B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w:t>
            </w:r>
          </w:p>
        </w:tc>
      </w:tr>
      <w:tr w:rsidR="00C25497" w:rsidRPr="00A31438" w14:paraId="1566192A"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42EF16F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AA</w:t>
            </w:r>
          </w:p>
        </w:tc>
        <w:tc>
          <w:tcPr>
            <w:tcW w:w="1220" w:type="pct"/>
            <w:tcBorders>
              <w:top w:val="nil"/>
              <w:left w:val="nil"/>
              <w:bottom w:val="nil"/>
              <w:right w:val="nil"/>
            </w:tcBorders>
            <w:shd w:val="clear" w:color="auto" w:fill="D9D9D9" w:themeFill="background1" w:themeFillShade="D9"/>
            <w:noWrap/>
            <w:vAlign w:val="center"/>
          </w:tcPr>
          <w:p w14:paraId="69503334"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Rite Aid</w:t>
            </w:r>
          </w:p>
        </w:tc>
        <w:tc>
          <w:tcPr>
            <w:tcW w:w="285" w:type="pct"/>
            <w:tcBorders>
              <w:top w:val="nil"/>
              <w:left w:val="nil"/>
              <w:bottom w:val="nil"/>
              <w:right w:val="nil"/>
            </w:tcBorders>
            <w:shd w:val="clear" w:color="auto" w:fill="D9D9D9" w:themeFill="background1" w:themeFillShade="D9"/>
            <w:noWrap/>
            <w:vAlign w:val="center"/>
          </w:tcPr>
          <w:p w14:paraId="44C9444E"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1900</w:t>
            </w:r>
          </w:p>
        </w:tc>
        <w:tc>
          <w:tcPr>
            <w:tcW w:w="272" w:type="pct"/>
            <w:tcBorders>
              <w:top w:val="nil"/>
              <w:left w:val="nil"/>
              <w:bottom w:val="nil"/>
              <w:right w:val="nil"/>
            </w:tcBorders>
            <w:shd w:val="clear" w:color="auto" w:fill="D9D9D9" w:themeFill="background1" w:themeFillShade="D9"/>
            <w:noWrap/>
            <w:vAlign w:val="center"/>
          </w:tcPr>
          <w:p w14:paraId="784E4C2F"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2800</w:t>
            </w:r>
          </w:p>
        </w:tc>
        <w:tc>
          <w:tcPr>
            <w:tcW w:w="307" w:type="pct"/>
            <w:tcBorders>
              <w:top w:val="nil"/>
              <w:left w:val="nil"/>
              <w:bottom w:val="nil"/>
              <w:right w:val="nil"/>
            </w:tcBorders>
            <w:shd w:val="clear" w:color="auto" w:fill="D9D9D9" w:themeFill="background1" w:themeFillShade="D9"/>
            <w:noWrap/>
            <w:vAlign w:val="center"/>
          </w:tcPr>
          <w:p w14:paraId="6ECD9DD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294" w:type="pct"/>
            <w:tcBorders>
              <w:top w:val="nil"/>
              <w:left w:val="nil"/>
              <w:bottom w:val="nil"/>
              <w:right w:val="nil"/>
            </w:tcBorders>
            <w:shd w:val="clear" w:color="auto" w:fill="D9D9D9" w:themeFill="background1" w:themeFillShade="D9"/>
            <w:noWrap/>
            <w:vAlign w:val="center"/>
          </w:tcPr>
          <w:p w14:paraId="612CF0D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shd w:val="clear" w:color="auto" w:fill="D9D9D9" w:themeFill="background1" w:themeFillShade="D9"/>
            <w:vAlign w:val="center"/>
          </w:tcPr>
          <w:p w14:paraId="14201058"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n/a</w:t>
            </w:r>
          </w:p>
        </w:tc>
        <w:tc>
          <w:tcPr>
            <w:tcW w:w="611" w:type="pct"/>
            <w:tcBorders>
              <w:top w:val="nil"/>
              <w:left w:val="nil"/>
              <w:bottom w:val="nil"/>
              <w:right w:val="nil"/>
            </w:tcBorders>
            <w:shd w:val="clear" w:color="auto" w:fill="D9D9D9" w:themeFill="background1" w:themeFillShade="D9"/>
            <w:noWrap/>
            <w:vAlign w:val="center"/>
          </w:tcPr>
          <w:p w14:paraId="2D1FC83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Structure</w:t>
            </w:r>
          </w:p>
        </w:tc>
        <w:tc>
          <w:tcPr>
            <w:tcW w:w="207" w:type="pct"/>
            <w:tcBorders>
              <w:top w:val="nil"/>
              <w:left w:val="nil"/>
              <w:bottom w:val="nil"/>
              <w:right w:val="nil"/>
            </w:tcBorders>
            <w:shd w:val="clear" w:color="auto" w:fill="D9D9D9" w:themeFill="background1" w:themeFillShade="D9"/>
            <w:noWrap/>
            <w:vAlign w:val="center"/>
          </w:tcPr>
          <w:p w14:paraId="37502A43"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0.55</w:t>
            </w:r>
          </w:p>
        </w:tc>
        <w:tc>
          <w:tcPr>
            <w:tcW w:w="325" w:type="pct"/>
            <w:tcBorders>
              <w:top w:val="nil"/>
              <w:left w:val="nil"/>
              <w:bottom w:val="nil"/>
              <w:right w:val="nil"/>
            </w:tcBorders>
            <w:shd w:val="clear" w:color="auto" w:fill="D9D9D9" w:themeFill="background1" w:themeFillShade="D9"/>
            <w:noWrap/>
            <w:vAlign w:val="center"/>
          </w:tcPr>
          <w:p w14:paraId="19722F19"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40</w:t>
            </w:r>
            <w:r>
              <w:rPr>
                <w:rFonts w:ascii="Times New Roman" w:hAnsi="Times New Roman" w:cs="Times New Roman"/>
                <w:color w:val="000000"/>
                <w:sz w:val="18"/>
                <w:szCs w:val="18"/>
              </w:rPr>
              <w:t>–</w:t>
            </w:r>
            <w:r w:rsidRPr="00A705DB">
              <w:rPr>
                <w:rFonts w:ascii="Times New Roman" w:hAnsi="Times New Roman" w:cs="Times New Roman"/>
                <w:color w:val="000000"/>
                <w:sz w:val="18"/>
                <w:szCs w:val="18"/>
              </w:rPr>
              <w:t>60</w:t>
            </w:r>
          </w:p>
        </w:tc>
        <w:tc>
          <w:tcPr>
            <w:tcW w:w="276" w:type="pct"/>
            <w:tcBorders>
              <w:top w:val="nil"/>
              <w:left w:val="nil"/>
              <w:bottom w:val="nil"/>
              <w:right w:val="nil"/>
            </w:tcBorders>
            <w:shd w:val="clear" w:color="auto" w:fill="D9D9D9" w:themeFill="background1" w:themeFillShade="D9"/>
            <w:noWrap/>
            <w:vAlign w:val="center"/>
          </w:tcPr>
          <w:p w14:paraId="4C8594FE"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432" w:type="pct"/>
            <w:tcBorders>
              <w:top w:val="nil"/>
              <w:left w:val="nil"/>
              <w:bottom w:val="nil"/>
              <w:right w:val="nil"/>
            </w:tcBorders>
            <w:shd w:val="clear" w:color="auto" w:fill="D9D9D9" w:themeFill="background1" w:themeFillShade="D9"/>
            <w:noWrap/>
            <w:vAlign w:val="center"/>
          </w:tcPr>
          <w:p w14:paraId="3BB1B5FB"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09:00</w:t>
            </w:r>
          </w:p>
        </w:tc>
        <w:tc>
          <w:tcPr>
            <w:tcW w:w="141" w:type="pct"/>
            <w:tcBorders>
              <w:top w:val="nil"/>
              <w:left w:val="nil"/>
              <w:bottom w:val="nil"/>
              <w:right w:val="nil"/>
            </w:tcBorders>
            <w:shd w:val="clear" w:color="auto" w:fill="D9D9D9" w:themeFill="background1" w:themeFillShade="D9"/>
            <w:noWrap/>
            <w:vAlign w:val="center"/>
          </w:tcPr>
          <w:p w14:paraId="2B9F32A1"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42918609" w14:textId="77777777" w:rsidTr="007C737B">
        <w:trPr>
          <w:trHeight w:val="259"/>
        </w:trPr>
        <w:tc>
          <w:tcPr>
            <w:tcW w:w="123" w:type="pct"/>
            <w:tcBorders>
              <w:top w:val="nil"/>
              <w:left w:val="nil"/>
              <w:bottom w:val="nil"/>
              <w:right w:val="nil"/>
            </w:tcBorders>
            <w:shd w:val="clear" w:color="auto" w:fill="auto"/>
            <w:noWrap/>
            <w:vAlign w:val="center"/>
          </w:tcPr>
          <w:p w14:paraId="08E02F7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BB</w:t>
            </w:r>
          </w:p>
        </w:tc>
        <w:tc>
          <w:tcPr>
            <w:tcW w:w="1220" w:type="pct"/>
            <w:tcBorders>
              <w:top w:val="nil"/>
              <w:left w:val="nil"/>
              <w:bottom w:val="nil"/>
              <w:right w:val="nil"/>
            </w:tcBorders>
            <w:shd w:val="clear" w:color="auto" w:fill="auto"/>
            <w:noWrap/>
            <w:vAlign w:val="center"/>
          </w:tcPr>
          <w:p w14:paraId="1B89751F"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Skyway and Coutolenc Road</w:t>
            </w:r>
          </w:p>
        </w:tc>
        <w:tc>
          <w:tcPr>
            <w:tcW w:w="285" w:type="pct"/>
            <w:tcBorders>
              <w:top w:val="nil"/>
              <w:left w:val="nil"/>
              <w:bottom w:val="nil"/>
              <w:right w:val="nil"/>
            </w:tcBorders>
            <w:shd w:val="clear" w:color="auto" w:fill="auto"/>
            <w:noWrap/>
            <w:vAlign w:val="center"/>
          </w:tcPr>
          <w:p w14:paraId="035EE308"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2500</w:t>
            </w:r>
          </w:p>
        </w:tc>
        <w:tc>
          <w:tcPr>
            <w:tcW w:w="272" w:type="pct"/>
            <w:tcBorders>
              <w:top w:val="nil"/>
              <w:left w:val="nil"/>
              <w:bottom w:val="nil"/>
              <w:right w:val="nil"/>
            </w:tcBorders>
            <w:shd w:val="clear" w:color="auto" w:fill="auto"/>
            <w:noWrap/>
            <w:vAlign w:val="center"/>
          </w:tcPr>
          <w:p w14:paraId="6A38694B"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2600</w:t>
            </w:r>
          </w:p>
        </w:tc>
        <w:tc>
          <w:tcPr>
            <w:tcW w:w="307" w:type="pct"/>
            <w:tcBorders>
              <w:top w:val="nil"/>
              <w:left w:val="nil"/>
              <w:bottom w:val="nil"/>
              <w:right w:val="nil"/>
            </w:tcBorders>
            <w:shd w:val="clear" w:color="auto" w:fill="auto"/>
            <w:noWrap/>
            <w:vAlign w:val="center"/>
          </w:tcPr>
          <w:p w14:paraId="112C55B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nil"/>
              <w:right w:val="nil"/>
            </w:tcBorders>
            <w:shd w:val="clear" w:color="auto" w:fill="auto"/>
            <w:noWrap/>
            <w:vAlign w:val="center"/>
          </w:tcPr>
          <w:p w14:paraId="6CE0FD6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bottom w:val="nil"/>
              <w:right w:val="nil"/>
            </w:tcBorders>
            <w:vAlign w:val="center"/>
          </w:tcPr>
          <w:p w14:paraId="0E676EC2"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nil"/>
              <w:right w:val="nil"/>
            </w:tcBorders>
            <w:shd w:val="clear" w:color="auto" w:fill="auto"/>
            <w:noWrap/>
            <w:vAlign w:val="center"/>
          </w:tcPr>
          <w:p w14:paraId="3110BD7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Roadway</w:t>
            </w:r>
          </w:p>
        </w:tc>
        <w:tc>
          <w:tcPr>
            <w:tcW w:w="207" w:type="pct"/>
            <w:tcBorders>
              <w:top w:val="nil"/>
              <w:left w:val="nil"/>
              <w:bottom w:val="nil"/>
              <w:right w:val="nil"/>
            </w:tcBorders>
            <w:shd w:val="clear" w:color="auto" w:fill="auto"/>
            <w:noWrap/>
            <w:vAlign w:val="center"/>
          </w:tcPr>
          <w:p w14:paraId="6A40CEB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0.32</w:t>
            </w:r>
          </w:p>
        </w:tc>
        <w:tc>
          <w:tcPr>
            <w:tcW w:w="325" w:type="pct"/>
            <w:tcBorders>
              <w:top w:val="nil"/>
              <w:left w:val="nil"/>
              <w:bottom w:val="nil"/>
              <w:right w:val="nil"/>
            </w:tcBorders>
            <w:shd w:val="clear" w:color="auto" w:fill="auto"/>
            <w:noWrap/>
            <w:vAlign w:val="center"/>
          </w:tcPr>
          <w:p w14:paraId="53478944"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n/a</w:t>
            </w:r>
          </w:p>
        </w:tc>
        <w:tc>
          <w:tcPr>
            <w:tcW w:w="276" w:type="pct"/>
            <w:tcBorders>
              <w:top w:val="nil"/>
              <w:left w:val="nil"/>
              <w:bottom w:val="nil"/>
              <w:right w:val="nil"/>
            </w:tcBorders>
            <w:shd w:val="clear" w:color="auto" w:fill="auto"/>
            <w:noWrap/>
            <w:vAlign w:val="center"/>
          </w:tcPr>
          <w:p w14:paraId="7A69CB6B"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n/a</w:t>
            </w:r>
          </w:p>
        </w:tc>
        <w:tc>
          <w:tcPr>
            <w:tcW w:w="432" w:type="pct"/>
            <w:tcBorders>
              <w:top w:val="nil"/>
              <w:left w:val="nil"/>
              <w:bottom w:val="nil"/>
              <w:right w:val="nil"/>
            </w:tcBorders>
            <w:shd w:val="clear" w:color="auto" w:fill="auto"/>
            <w:noWrap/>
            <w:vAlign w:val="center"/>
          </w:tcPr>
          <w:p w14:paraId="47ADC048"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01:00</w:t>
            </w:r>
          </w:p>
        </w:tc>
        <w:tc>
          <w:tcPr>
            <w:tcW w:w="141" w:type="pct"/>
            <w:tcBorders>
              <w:top w:val="nil"/>
              <w:left w:val="nil"/>
              <w:bottom w:val="nil"/>
              <w:right w:val="nil"/>
            </w:tcBorders>
            <w:shd w:val="clear" w:color="auto" w:fill="auto"/>
            <w:noWrap/>
            <w:vAlign w:val="center"/>
          </w:tcPr>
          <w:p w14:paraId="6FB6601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7A9AF15B" w14:textId="77777777" w:rsidTr="007C737B">
        <w:trPr>
          <w:trHeight w:val="259"/>
        </w:trPr>
        <w:tc>
          <w:tcPr>
            <w:tcW w:w="123" w:type="pct"/>
            <w:tcBorders>
              <w:top w:val="nil"/>
              <w:left w:val="nil"/>
              <w:bottom w:val="nil"/>
              <w:right w:val="nil"/>
            </w:tcBorders>
            <w:shd w:val="clear" w:color="auto" w:fill="D9D9D9" w:themeFill="background1" w:themeFillShade="D9"/>
            <w:noWrap/>
            <w:vAlign w:val="center"/>
          </w:tcPr>
          <w:p w14:paraId="63CFD0E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CC</w:t>
            </w:r>
          </w:p>
        </w:tc>
        <w:tc>
          <w:tcPr>
            <w:tcW w:w="1220" w:type="pct"/>
            <w:tcBorders>
              <w:top w:val="nil"/>
              <w:left w:val="nil"/>
              <w:bottom w:val="nil"/>
              <w:right w:val="nil"/>
            </w:tcBorders>
            <w:shd w:val="clear" w:color="auto" w:fill="D9D9D9" w:themeFill="background1" w:themeFillShade="D9"/>
            <w:noWrap/>
            <w:vAlign w:val="center"/>
          </w:tcPr>
          <w:p w14:paraId="368EDCC7"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Magalia Dam (Skyway)</w:t>
            </w:r>
          </w:p>
        </w:tc>
        <w:tc>
          <w:tcPr>
            <w:tcW w:w="285" w:type="pct"/>
            <w:tcBorders>
              <w:top w:val="nil"/>
              <w:left w:val="nil"/>
              <w:bottom w:val="nil"/>
              <w:right w:val="nil"/>
            </w:tcBorders>
            <w:shd w:val="clear" w:color="auto" w:fill="D9D9D9" w:themeFill="background1" w:themeFillShade="D9"/>
            <w:noWrap/>
            <w:vAlign w:val="center"/>
          </w:tcPr>
          <w:p w14:paraId="21B89F7A"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2548</w:t>
            </w:r>
          </w:p>
        </w:tc>
        <w:tc>
          <w:tcPr>
            <w:tcW w:w="272" w:type="pct"/>
            <w:tcBorders>
              <w:top w:val="nil"/>
              <w:left w:val="nil"/>
              <w:bottom w:val="nil"/>
              <w:right w:val="nil"/>
            </w:tcBorders>
            <w:shd w:val="clear" w:color="auto" w:fill="D9D9D9" w:themeFill="background1" w:themeFillShade="D9"/>
            <w:noWrap/>
            <w:vAlign w:val="center"/>
          </w:tcPr>
          <w:p w14:paraId="42CAD55A"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2557</w:t>
            </w:r>
          </w:p>
        </w:tc>
        <w:tc>
          <w:tcPr>
            <w:tcW w:w="307" w:type="pct"/>
            <w:tcBorders>
              <w:top w:val="nil"/>
              <w:left w:val="nil"/>
              <w:bottom w:val="nil"/>
              <w:right w:val="nil"/>
            </w:tcBorders>
            <w:shd w:val="clear" w:color="auto" w:fill="D9D9D9" w:themeFill="background1" w:themeFillShade="D9"/>
            <w:noWrap/>
            <w:vAlign w:val="center"/>
          </w:tcPr>
          <w:p w14:paraId="7A67A2DA"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294" w:type="pct"/>
            <w:tcBorders>
              <w:top w:val="nil"/>
              <w:left w:val="nil"/>
              <w:bottom w:val="nil"/>
              <w:right w:val="nil"/>
            </w:tcBorders>
            <w:shd w:val="clear" w:color="auto" w:fill="D9D9D9" w:themeFill="background1" w:themeFillShade="D9"/>
            <w:noWrap/>
            <w:vAlign w:val="center"/>
          </w:tcPr>
          <w:p w14:paraId="74DF782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Low</w:t>
            </w:r>
          </w:p>
        </w:tc>
        <w:tc>
          <w:tcPr>
            <w:tcW w:w="509" w:type="pct"/>
            <w:tcBorders>
              <w:top w:val="nil"/>
              <w:left w:val="nil"/>
              <w:bottom w:val="nil"/>
              <w:right w:val="nil"/>
            </w:tcBorders>
            <w:shd w:val="clear" w:color="auto" w:fill="D9D9D9" w:themeFill="background1" w:themeFillShade="D9"/>
            <w:vAlign w:val="center"/>
          </w:tcPr>
          <w:p w14:paraId="3C10A2C5"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Indirect</w:t>
            </w:r>
          </w:p>
        </w:tc>
        <w:tc>
          <w:tcPr>
            <w:tcW w:w="611" w:type="pct"/>
            <w:tcBorders>
              <w:top w:val="nil"/>
              <w:left w:val="nil"/>
              <w:bottom w:val="nil"/>
              <w:right w:val="nil"/>
            </w:tcBorders>
            <w:shd w:val="clear" w:color="auto" w:fill="D9D9D9" w:themeFill="background1" w:themeFillShade="D9"/>
            <w:noWrap/>
            <w:vAlign w:val="center"/>
          </w:tcPr>
          <w:p w14:paraId="6541212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Roadway</w:t>
            </w:r>
          </w:p>
        </w:tc>
        <w:tc>
          <w:tcPr>
            <w:tcW w:w="207" w:type="pct"/>
            <w:tcBorders>
              <w:top w:val="nil"/>
              <w:left w:val="nil"/>
              <w:bottom w:val="nil"/>
              <w:right w:val="nil"/>
            </w:tcBorders>
            <w:shd w:val="clear" w:color="auto" w:fill="D9D9D9" w:themeFill="background1" w:themeFillShade="D9"/>
            <w:noWrap/>
            <w:vAlign w:val="center"/>
          </w:tcPr>
          <w:p w14:paraId="0EA0C65C"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0.17</w:t>
            </w:r>
          </w:p>
        </w:tc>
        <w:tc>
          <w:tcPr>
            <w:tcW w:w="325" w:type="pct"/>
            <w:tcBorders>
              <w:top w:val="nil"/>
              <w:left w:val="nil"/>
              <w:bottom w:val="nil"/>
              <w:right w:val="nil"/>
            </w:tcBorders>
            <w:shd w:val="clear" w:color="auto" w:fill="D9D9D9" w:themeFill="background1" w:themeFillShade="D9"/>
            <w:noWrap/>
            <w:vAlign w:val="center"/>
          </w:tcPr>
          <w:p w14:paraId="48E662F4"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w:t>
            </w:r>
          </w:p>
        </w:tc>
        <w:tc>
          <w:tcPr>
            <w:tcW w:w="276" w:type="pct"/>
            <w:tcBorders>
              <w:top w:val="nil"/>
              <w:left w:val="nil"/>
              <w:bottom w:val="nil"/>
              <w:right w:val="nil"/>
            </w:tcBorders>
            <w:shd w:val="clear" w:color="auto" w:fill="D9D9D9" w:themeFill="background1" w:themeFillShade="D9"/>
            <w:noWrap/>
            <w:vAlign w:val="center"/>
          </w:tcPr>
          <w:p w14:paraId="496F18EF"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1</w:t>
            </w:r>
          </w:p>
        </w:tc>
        <w:tc>
          <w:tcPr>
            <w:tcW w:w="432" w:type="pct"/>
            <w:tcBorders>
              <w:top w:val="nil"/>
              <w:left w:val="nil"/>
              <w:bottom w:val="nil"/>
              <w:right w:val="nil"/>
            </w:tcBorders>
            <w:shd w:val="clear" w:color="auto" w:fill="D9D9D9" w:themeFill="background1" w:themeFillShade="D9"/>
            <w:noWrap/>
            <w:vAlign w:val="center"/>
          </w:tcPr>
          <w:p w14:paraId="461C710D"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00:09</w:t>
            </w:r>
          </w:p>
        </w:tc>
        <w:tc>
          <w:tcPr>
            <w:tcW w:w="141" w:type="pct"/>
            <w:tcBorders>
              <w:top w:val="nil"/>
              <w:left w:val="nil"/>
              <w:bottom w:val="nil"/>
              <w:right w:val="nil"/>
            </w:tcBorders>
            <w:shd w:val="clear" w:color="auto" w:fill="D9D9D9" w:themeFill="background1" w:themeFillShade="D9"/>
            <w:noWrap/>
            <w:vAlign w:val="center"/>
          </w:tcPr>
          <w:p w14:paraId="4C29CC99"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r w:rsidR="00C25497" w:rsidRPr="00A31438" w14:paraId="198AA697" w14:textId="77777777" w:rsidTr="007C737B">
        <w:trPr>
          <w:trHeight w:val="259"/>
        </w:trPr>
        <w:tc>
          <w:tcPr>
            <w:tcW w:w="123" w:type="pct"/>
            <w:tcBorders>
              <w:top w:val="nil"/>
              <w:left w:val="nil"/>
              <w:right w:val="nil"/>
            </w:tcBorders>
            <w:shd w:val="clear" w:color="auto" w:fill="auto"/>
            <w:noWrap/>
            <w:vAlign w:val="center"/>
          </w:tcPr>
          <w:p w14:paraId="252A1FDB"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DD</w:t>
            </w:r>
          </w:p>
        </w:tc>
        <w:tc>
          <w:tcPr>
            <w:tcW w:w="1220" w:type="pct"/>
            <w:tcBorders>
              <w:top w:val="nil"/>
              <w:left w:val="nil"/>
              <w:right w:val="nil"/>
            </w:tcBorders>
            <w:shd w:val="clear" w:color="auto" w:fill="auto"/>
            <w:noWrap/>
            <w:vAlign w:val="center"/>
          </w:tcPr>
          <w:p w14:paraId="5C14C855"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Pine Ridge School</w:t>
            </w:r>
          </w:p>
        </w:tc>
        <w:tc>
          <w:tcPr>
            <w:tcW w:w="285" w:type="pct"/>
            <w:tcBorders>
              <w:top w:val="nil"/>
              <w:left w:val="nil"/>
              <w:right w:val="nil"/>
            </w:tcBorders>
            <w:shd w:val="clear" w:color="auto" w:fill="auto"/>
            <w:noWrap/>
            <w:vAlign w:val="center"/>
          </w:tcPr>
          <w:p w14:paraId="2456526D"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3124</w:t>
            </w:r>
          </w:p>
        </w:tc>
        <w:tc>
          <w:tcPr>
            <w:tcW w:w="272" w:type="pct"/>
            <w:tcBorders>
              <w:top w:val="nil"/>
              <w:left w:val="nil"/>
              <w:right w:val="nil"/>
            </w:tcBorders>
            <w:shd w:val="clear" w:color="auto" w:fill="auto"/>
            <w:noWrap/>
            <w:vAlign w:val="center"/>
          </w:tcPr>
          <w:p w14:paraId="1EA4E881"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3244</w:t>
            </w:r>
          </w:p>
        </w:tc>
        <w:tc>
          <w:tcPr>
            <w:tcW w:w="307" w:type="pct"/>
            <w:tcBorders>
              <w:top w:val="nil"/>
              <w:left w:val="nil"/>
              <w:right w:val="nil"/>
            </w:tcBorders>
            <w:shd w:val="clear" w:color="auto" w:fill="auto"/>
            <w:noWrap/>
            <w:vAlign w:val="center"/>
          </w:tcPr>
          <w:p w14:paraId="37786C9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right w:val="nil"/>
            </w:tcBorders>
            <w:shd w:val="clear" w:color="auto" w:fill="auto"/>
            <w:noWrap/>
            <w:vAlign w:val="center"/>
          </w:tcPr>
          <w:p w14:paraId="21EA9A86"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hAnsi="Times New Roman" w:cs="Times New Roman"/>
                <w:color w:val="000000"/>
                <w:sz w:val="18"/>
                <w:szCs w:val="18"/>
              </w:rPr>
              <w:t>Mod</w:t>
            </w:r>
          </w:p>
        </w:tc>
        <w:tc>
          <w:tcPr>
            <w:tcW w:w="509" w:type="pct"/>
            <w:tcBorders>
              <w:top w:val="nil"/>
              <w:left w:val="nil"/>
              <w:right w:val="nil"/>
            </w:tcBorders>
            <w:vAlign w:val="center"/>
          </w:tcPr>
          <w:p w14:paraId="4036CCF6"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right w:val="nil"/>
            </w:tcBorders>
            <w:shd w:val="clear" w:color="auto" w:fill="auto"/>
            <w:noWrap/>
            <w:vAlign w:val="center"/>
          </w:tcPr>
          <w:p w14:paraId="1161E1BF"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Parking Lot</w:t>
            </w:r>
          </w:p>
        </w:tc>
        <w:tc>
          <w:tcPr>
            <w:tcW w:w="207" w:type="pct"/>
            <w:tcBorders>
              <w:top w:val="nil"/>
              <w:left w:val="nil"/>
              <w:right w:val="nil"/>
            </w:tcBorders>
            <w:shd w:val="clear" w:color="auto" w:fill="auto"/>
            <w:noWrap/>
            <w:vAlign w:val="center"/>
          </w:tcPr>
          <w:p w14:paraId="731E10D5"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1.25</w:t>
            </w:r>
          </w:p>
        </w:tc>
        <w:tc>
          <w:tcPr>
            <w:tcW w:w="325" w:type="pct"/>
            <w:tcBorders>
              <w:top w:val="nil"/>
              <w:left w:val="nil"/>
              <w:right w:val="nil"/>
            </w:tcBorders>
            <w:shd w:val="clear" w:color="auto" w:fill="auto"/>
            <w:noWrap/>
            <w:vAlign w:val="center"/>
          </w:tcPr>
          <w:p w14:paraId="6378C146"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n/a</w:t>
            </w:r>
          </w:p>
        </w:tc>
        <w:tc>
          <w:tcPr>
            <w:tcW w:w="276" w:type="pct"/>
            <w:tcBorders>
              <w:top w:val="nil"/>
              <w:left w:val="nil"/>
              <w:right w:val="nil"/>
            </w:tcBorders>
            <w:shd w:val="clear" w:color="auto" w:fill="auto"/>
            <w:noWrap/>
            <w:vAlign w:val="center"/>
          </w:tcPr>
          <w:p w14:paraId="2A9B8B0C"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n/a</w:t>
            </w:r>
          </w:p>
        </w:tc>
        <w:tc>
          <w:tcPr>
            <w:tcW w:w="432" w:type="pct"/>
            <w:tcBorders>
              <w:top w:val="nil"/>
              <w:left w:val="nil"/>
              <w:right w:val="nil"/>
            </w:tcBorders>
            <w:shd w:val="clear" w:color="auto" w:fill="auto"/>
            <w:noWrap/>
            <w:vAlign w:val="center"/>
          </w:tcPr>
          <w:p w14:paraId="2C32256D"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01:20</w:t>
            </w:r>
          </w:p>
        </w:tc>
        <w:tc>
          <w:tcPr>
            <w:tcW w:w="141" w:type="pct"/>
            <w:tcBorders>
              <w:top w:val="nil"/>
              <w:left w:val="nil"/>
              <w:right w:val="nil"/>
            </w:tcBorders>
            <w:shd w:val="clear" w:color="auto" w:fill="auto"/>
            <w:noWrap/>
            <w:vAlign w:val="center"/>
          </w:tcPr>
          <w:p w14:paraId="1AD286D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Yes</w:t>
            </w:r>
          </w:p>
        </w:tc>
      </w:tr>
      <w:tr w:rsidR="00C25497" w:rsidRPr="00A31438" w14:paraId="4F3F7BB7" w14:textId="77777777" w:rsidTr="007C737B">
        <w:trPr>
          <w:trHeight w:val="259"/>
        </w:trPr>
        <w:tc>
          <w:tcPr>
            <w:tcW w:w="123" w:type="pct"/>
            <w:tcBorders>
              <w:top w:val="nil"/>
              <w:left w:val="nil"/>
              <w:bottom w:val="single" w:sz="4" w:space="0" w:color="auto"/>
              <w:right w:val="nil"/>
            </w:tcBorders>
            <w:shd w:val="clear" w:color="auto" w:fill="D9D9D9" w:themeFill="background1" w:themeFillShade="D9"/>
            <w:noWrap/>
            <w:vAlign w:val="center"/>
          </w:tcPr>
          <w:p w14:paraId="7725BE3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EE</w:t>
            </w:r>
          </w:p>
        </w:tc>
        <w:tc>
          <w:tcPr>
            <w:tcW w:w="1220" w:type="pct"/>
            <w:tcBorders>
              <w:top w:val="nil"/>
              <w:left w:val="nil"/>
              <w:bottom w:val="single" w:sz="4" w:space="0" w:color="auto"/>
              <w:right w:val="nil"/>
            </w:tcBorders>
            <w:shd w:val="clear" w:color="auto" w:fill="D9D9D9" w:themeFill="background1" w:themeFillShade="D9"/>
            <w:noWrap/>
            <w:vAlign w:val="center"/>
          </w:tcPr>
          <w:p w14:paraId="7DFEB870" w14:textId="77777777" w:rsidR="00C25497" w:rsidRPr="00A31438" w:rsidRDefault="00C25497" w:rsidP="00976B57">
            <w:pPr>
              <w:spacing w:after="0" w:line="240" w:lineRule="auto"/>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Concow Road and Pinkston Canyon Road</w:t>
            </w:r>
          </w:p>
        </w:tc>
        <w:tc>
          <w:tcPr>
            <w:tcW w:w="285" w:type="pct"/>
            <w:tcBorders>
              <w:top w:val="nil"/>
              <w:left w:val="nil"/>
              <w:bottom w:val="single" w:sz="4" w:space="0" w:color="auto"/>
              <w:right w:val="nil"/>
            </w:tcBorders>
            <w:shd w:val="clear" w:color="auto" w:fill="D9D9D9" w:themeFill="background1" w:themeFillShade="D9"/>
            <w:noWrap/>
            <w:vAlign w:val="center"/>
          </w:tcPr>
          <w:p w14:paraId="2FF6A217"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3127</w:t>
            </w:r>
          </w:p>
        </w:tc>
        <w:tc>
          <w:tcPr>
            <w:tcW w:w="272" w:type="pct"/>
            <w:tcBorders>
              <w:top w:val="nil"/>
              <w:left w:val="nil"/>
              <w:bottom w:val="single" w:sz="4" w:space="0" w:color="auto"/>
              <w:right w:val="nil"/>
            </w:tcBorders>
            <w:shd w:val="clear" w:color="auto" w:fill="D9D9D9" w:themeFill="background1" w:themeFillShade="D9"/>
            <w:noWrap/>
            <w:vAlign w:val="center"/>
          </w:tcPr>
          <w:p w14:paraId="23B51A82" w14:textId="77777777" w:rsidR="00C25497" w:rsidRPr="00B93B02"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B93B02">
              <w:rPr>
                <w:rFonts w:ascii="Times New Roman" w:hAnsi="Times New Roman" w:cs="Times New Roman"/>
                <w:color w:val="000000"/>
                <w:sz w:val="18"/>
                <w:szCs w:val="18"/>
              </w:rPr>
              <w:t>3145</w:t>
            </w:r>
          </w:p>
        </w:tc>
        <w:tc>
          <w:tcPr>
            <w:tcW w:w="307" w:type="pct"/>
            <w:tcBorders>
              <w:top w:val="nil"/>
              <w:left w:val="nil"/>
              <w:bottom w:val="single" w:sz="4" w:space="0" w:color="auto"/>
              <w:right w:val="nil"/>
            </w:tcBorders>
            <w:shd w:val="clear" w:color="auto" w:fill="D9D9D9" w:themeFill="background1" w:themeFillShade="D9"/>
            <w:noWrap/>
            <w:vAlign w:val="center"/>
          </w:tcPr>
          <w:p w14:paraId="75C6B202"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294" w:type="pct"/>
            <w:tcBorders>
              <w:top w:val="nil"/>
              <w:left w:val="nil"/>
              <w:bottom w:val="single" w:sz="4" w:space="0" w:color="auto"/>
              <w:right w:val="nil"/>
            </w:tcBorders>
            <w:shd w:val="clear" w:color="auto" w:fill="D9D9D9" w:themeFill="background1" w:themeFillShade="D9"/>
            <w:noWrap/>
            <w:vAlign w:val="center"/>
          </w:tcPr>
          <w:p w14:paraId="62A7ED30"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High</w:t>
            </w:r>
          </w:p>
        </w:tc>
        <w:tc>
          <w:tcPr>
            <w:tcW w:w="509" w:type="pct"/>
            <w:tcBorders>
              <w:top w:val="nil"/>
              <w:left w:val="nil"/>
              <w:bottom w:val="single" w:sz="4" w:space="0" w:color="auto"/>
              <w:right w:val="nil"/>
            </w:tcBorders>
            <w:shd w:val="clear" w:color="auto" w:fill="D9D9D9" w:themeFill="background1" w:themeFillShade="D9"/>
            <w:vAlign w:val="center"/>
          </w:tcPr>
          <w:p w14:paraId="5F432B05" w14:textId="77777777" w:rsidR="00C25497" w:rsidRPr="00A31438" w:rsidRDefault="00C25497" w:rsidP="00976B57">
            <w:pPr>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Direct</w:t>
            </w:r>
          </w:p>
        </w:tc>
        <w:tc>
          <w:tcPr>
            <w:tcW w:w="611" w:type="pct"/>
            <w:tcBorders>
              <w:top w:val="nil"/>
              <w:left w:val="nil"/>
              <w:bottom w:val="single" w:sz="4" w:space="0" w:color="auto"/>
              <w:right w:val="nil"/>
            </w:tcBorders>
            <w:shd w:val="clear" w:color="auto" w:fill="D9D9D9" w:themeFill="background1" w:themeFillShade="D9"/>
            <w:noWrap/>
            <w:vAlign w:val="center"/>
          </w:tcPr>
          <w:p w14:paraId="2ED63DD4"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Roadway</w:t>
            </w:r>
          </w:p>
        </w:tc>
        <w:tc>
          <w:tcPr>
            <w:tcW w:w="207" w:type="pct"/>
            <w:tcBorders>
              <w:top w:val="nil"/>
              <w:left w:val="nil"/>
              <w:bottom w:val="single" w:sz="4" w:space="0" w:color="auto"/>
              <w:right w:val="nil"/>
            </w:tcBorders>
            <w:shd w:val="clear" w:color="auto" w:fill="D9D9D9" w:themeFill="background1" w:themeFillShade="D9"/>
            <w:noWrap/>
            <w:vAlign w:val="center"/>
          </w:tcPr>
          <w:p w14:paraId="6C0EADC7"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31438">
              <w:rPr>
                <w:rFonts w:ascii="Times New Roman" w:hAnsi="Times New Roman" w:cs="Times New Roman"/>
                <w:color w:val="000000"/>
                <w:sz w:val="18"/>
                <w:szCs w:val="18"/>
              </w:rPr>
              <w:t>0.06</w:t>
            </w:r>
          </w:p>
        </w:tc>
        <w:tc>
          <w:tcPr>
            <w:tcW w:w="325" w:type="pct"/>
            <w:tcBorders>
              <w:top w:val="nil"/>
              <w:left w:val="nil"/>
              <w:bottom w:val="single" w:sz="4" w:space="0" w:color="auto"/>
              <w:right w:val="nil"/>
            </w:tcBorders>
            <w:shd w:val="clear" w:color="auto" w:fill="D9D9D9" w:themeFill="background1" w:themeFillShade="D9"/>
            <w:noWrap/>
            <w:vAlign w:val="center"/>
          </w:tcPr>
          <w:p w14:paraId="0A2D9B3D"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n/a</w:t>
            </w:r>
          </w:p>
        </w:tc>
        <w:tc>
          <w:tcPr>
            <w:tcW w:w="276" w:type="pct"/>
            <w:tcBorders>
              <w:top w:val="nil"/>
              <w:left w:val="nil"/>
              <w:bottom w:val="single" w:sz="4" w:space="0" w:color="auto"/>
              <w:right w:val="nil"/>
            </w:tcBorders>
            <w:shd w:val="clear" w:color="auto" w:fill="D9D9D9" w:themeFill="background1" w:themeFillShade="D9"/>
            <w:noWrap/>
            <w:vAlign w:val="center"/>
          </w:tcPr>
          <w:p w14:paraId="12A93506" w14:textId="77777777" w:rsidR="00C25497" w:rsidRPr="00A705DB"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A705DB">
              <w:rPr>
                <w:rFonts w:ascii="Times New Roman" w:hAnsi="Times New Roman" w:cs="Times New Roman"/>
                <w:color w:val="000000"/>
                <w:sz w:val="18"/>
                <w:szCs w:val="18"/>
              </w:rPr>
              <w:t>n/a</w:t>
            </w:r>
          </w:p>
        </w:tc>
        <w:tc>
          <w:tcPr>
            <w:tcW w:w="432" w:type="pct"/>
            <w:tcBorders>
              <w:top w:val="nil"/>
              <w:left w:val="nil"/>
              <w:bottom w:val="single" w:sz="4" w:space="0" w:color="auto"/>
              <w:right w:val="nil"/>
            </w:tcBorders>
            <w:shd w:val="clear" w:color="auto" w:fill="D9D9D9" w:themeFill="background1" w:themeFillShade="D9"/>
            <w:noWrap/>
            <w:vAlign w:val="center"/>
          </w:tcPr>
          <w:p w14:paraId="0063F40F" w14:textId="77777777" w:rsidR="00C25497" w:rsidRPr="00207506"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sidRPr="00207506">
              <w:rPr>
                <w:rFonts w:ascii="Times New Roman" w:hAnsi="Times New Roman" w:cs="Times New Roman"/>
                <w:sz w:val="18"/>
                <w:szCs w:val="18"/>
              </w:rPr>
              <w:t>00:18</w:t>
            </w:r>
          </w:p>
        </w:tc>
        <w:tc>
          <w:tcPr>
            <w:tcW w:w="141" w:type="pct"/>
            <w:tcBorders>
              <w:top w:val="nil"/>
              <w:left w:val="nil"/>
              <w:bottom w:val="single" w:sz="4" w:space="0" w:color="auto"/>
              <w:right w:val="nil"/>
            </w:tcBorders>
            <w:shd w:val="clear" w:color="auto" w:fill="D9D9D9" w:themeFill="background1" w:themeFillShade="D9"/>
            <w:noWrap/>
            <w:vAlign w:val="center"/>
          </w:tcPr>
          <w:p w14:paraId="1596A4DD" w14:textId="77777777" w:rsidR="00C25497" w:rsidRPr="00A31438" w:rsidRDefault="00C25497" w:rsidP="00976B57">
            <w:pPr>
              <w:spacing w:after="0" w:line="240" w:lineRule="auto"/>
              <w:jc w:val="center"/>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color w:val="000000"/>
                <w:kern w:val="0"/>
                <w:sz w:val="18"/>
                <w:szCs w:val="18"/>
                <w14:ligatures w14:val="none"/>
              </w:rPr>
              <w:t>No</w:t>
            </w:r>
          </w:p>
        </w:tc>
      </w:tr>
    </w:tbl>
    <w:p w14:paraId="517A03FC" w14:textId="77777777" w:rsidR="00C25497" w:rsidRPr="00701CB0" w:rsidRDefault="00C25497" w:rsidP="00C25497">
      <w:pPr>
        <w:spacing w:after="0" w:line="360" w:lineRule="auto"/>
        <w:rPr>
          <w:rFonts w:ascii="Times New Roman" w:hAnsi="Times New Roman" w:cs="Times New Roman"/>
          <w:sz w:val="18"/>
          <w:szCs w:val="18"/>
        </w:rPr>
      </w:pPr>
      <w:r w:rsidRPr="00701CB0">
        <w:rPr>
          <w:rFonts w:ascii="Times New Roman" w:hAnsi="Times New Roman" w:cs="Times New Roman"/>
          <w:sz w:val="18"/>
          <w:szCs w:val="18"/>
        </w:rPr>
        <w:t>Mod, moderate; n/a, not applicable; FF, firefighting; —, no data/unknown. Start and end hours correspond to 8 November 2018, with times greater than 2400 hours corresponding to 9 November (e.g., 2500 hours corresponds to 0100 hours on 9 November).</w:t>
      </w:r>
    </w:p>
    <w:p w14:paraId="50F7CB2A" w14:textId="77777777" w:rsidR="00C25497" w:rsidRPr="00701CB0" w:rsidRDefault="00C25497" w:rsidP="00C25497">
      <w:pPr>
        <w:spacing w:after="0" w:line="360" w:lineRule="auto"/>
        <w:rPr>
          <w:rFonts w:ascii="Times New Roman" w:hAnsi="Times New Roman" w:cs="Times New Roman"/>
          <w:b/>
          <w:bCs/>
          <w:sz w:val="18"/>
          <w:szCs w:val="18"/>
          <w:vertAlign w:val="superscript"/>
        </w:rPr>
      </w:pPr>
      <w:r w:rsidRPr="00701CB0">
        <w:rPr>
          <w:rFonts w:ascii="Times New Roman" w:hAnsi="Times New Roman" w:cs="Times New Roman"/>
          <w:sz w:val="18"/>
          <w:szCs w:val="18"/>
          <w:vertAlign w:val="superscript"/>
        </w:rPr>
        <w:t>A</w:t>
      </w:r>
      <w:r w:rsidRPr="00701CB0">
        <w:rPr>
          <w:rFonts w:ascii="Times New Roman" w:hAnsi="Times New Roman" w:cs="Times New Roman"/>
          <w:sz w:val="18"/>
          <w:szCs w:val="18"/>
        </w:rPr>
        <w:t xml:space="preserve"> </w:t>
      </w:r>
      <w:r>
        <w:rPr>
          <w:rFonts w:ascii="Times New Roman" w:hAnsi="Times New Roman" w:cs="Times New Roman"/>
          <w:sz w:val="18"/>
          <w:szCs w:val="18"/>
        </w:rPr>
        <w:t>FF: Firefighting; y</w:t>
      </w:r>
      <w:r w:rsidRPr="00701CB0">
        <w:rPr>
          <w:rFonts w:ascii="Times New Roman" w:hAnsi="Times New Roman" w:cs="Times New Roman"/>
          <w:sz w:val="18"/>
          <w:szCs w:val="18"/>
        </w:rPr>
        <w:t>es/n</w:t>
      </w:r>
      <w:r>
        <w:rPr>
          <w:rFonts w:ascii="Times New Roman" w:hAnsi="Times New Roman" w:cs="Times New Roman"/>
          <w:sz w:val="18"/>
          <w:szCs w:val="18"/>
        </w:rPr>
        <w:t>o:</w:t>
      </w:r>
      <w:r w:rsidRPr="00701CB0">
        <w:rPr>
          <w:rFonts w:ascii="Times New Roman" w:hAnsi="Times New Roman" w:cs="Times New Roman"/>
          <w:sz w:val="18"/>
          <w:szCs w:val="18"/>
        </w:rPr>
        <w:t xml:space="preserve"> were any defensive actions taken at or near the TRA to reduce fire exposures</w:t>
      </w:r>
    </w:p>
    <w:p w14:paraId="4D39E452" w14:textId="77777777" w:rsidR="00C25497" w:rsidRPr="00701CB0" w:rsidRDefault="00C25497" w:rsidP="00C25497">
      <w:pPr>
        <w:spacing w:after="0" w:line="360" w:lineRule="auto"/>
        <w:rPr>
          <w:rFonts w:ascii="Times New Roman" w:hAnsi="Times New Roman" w:cs="Times New Roman"/>
          <w:sz w:val="18"/>
          <w:szCs w:val="18"/>
        </w:rPr>
      </w:pPr>
      <w:r w:rsidRPr="00701CB0">
        <w:rPr>
          <w:rFonts w:ascii="Times New Roman" w:hAnsi="Times New Roman" w:cs="Times New Roman"/>
          <w:sz w:val="18"/>
          <w:szCs w:val="18"/>
          <w:vertAlign w:val="superscript"/>
        </w:rPr>
        <w:t>B</w:t>
      </w:r>
      <w:r w:rsidRPr="00701CB0">
        <w:rPr>
          <w:rFonts w:ascii="Times New Roman" w:hAnsi="Times New Roman" w:cs="Times New Roman"/>
          <w:sz w:val="18"/>
          <w:szCs w:val="18"/>
        </w:rPr>
        <w:t xml:space="preserve"> n/a: the TRA was not used in relation to a specific burnover occurrence</w:t>
      </w:r>
    </w:p>
    <w:p w14:paraId="40F9045E" w14:textId="77777777" w:rsidR="00C25497" w:rsidRPr="00701CB0" w:rsidRDefault="00C25497" w:rsidP="00C25497">
      <w:pPr>
        <w:spacing w:after="0" w:line="360" w:lineRule="auto"/>
        <w:rPr>
          <w:rFonts w:ascii="Times New Roman" w:hAnsi="Times New Roman" w:cs="Times New Roman"/>
          <w:sz w:val="18"/>
          <w:szCs w:val="18"/>
        </w:rPr>
      </w:pPr>
      <w:r w:rsidRPr="00701CB0">
        <w:rPr>
          <w:rFonts w:ascii="Times New Roman" w:hAnsi="Times New Roman" w:cs="Times New Roman"/>
          <w:sz w:val="18"/>
          <w:szCs w:val="18"/>
          <w:vertAlign w:val="superscript"/>
        </w:rPr>
        <w:t>C</w:t>
      </w:r>
      <w:r w:rsidRPr="00701CB0">
        <w:rPr>
          <w:rFonts w:ascii="Times New Roman" w:hAnsi="Times New Roman" w:cs="Times New Roman"/>
          <w:sz w:val="18"/>
          <w:szCs w:val="18"/>
        </w:rPr>
        <w:t xml:space="preserve"> the count of people and vehicles are additive in these instances</w:t>
      </w:r>
    </w:p>
    <w:p w14:paraId="2C29572D" w14:textId="77777777" w:rsidR="00C25497" w:rsidRPr="00701CB0" w:rsidRDefault="00C25497" w:rsidP="00C25497">
      <w:pPr>
        <w:spacing w:after="0" w:line="360" w:lineRule="auto"/>
        <w:rPr>
          <w:rFonts w:ascii="Times New Roman" w:hAnsi="Times New Roman" w:cs="Times New Roman"/>
          <w:sz w:val="18"/>
          <w:szCs w:val="18"/>
        </w:rPr>
        <w:sectPr w:rsidR="00C25497" w:rsidRPr="00701CB0" w:rsidSect="007C737B">
          <w:pgSz w:w="15840" w:h="12240" w:orient="landscape"/>
          <w:pgMar w:top="720" w:right="720" w:bottom="720" w:left="720" w:header="720" w:footer="720" w:gutter="0"/>
          <w:lnNumType w:countBy="1" w:restart="continuous"/>
          <w:cols w:space="720"/>
          <w:docGrid w:linePitch="360"/>
        </w:sectPr>
      </w:pPr>
      <w:r w:rsidRPr="00701CB0">
        <w:rPr>
          <w:rFonts w:ascii="Times New Roman" w:hAnsi="Times New Roman" w:cs="Times New Roman"/>
          <w:sz w:val="18"/>
          <w:szCs w:val="18"/>
          <w:vertAlign w:val="superscript"/>
        </w:rPr>
        <w:t>D</w:t>
      </w:r>
      <w:r w:rsidRPr="00701CB0">
        <w:rPr>
          <w:rFonts w:ascii="Times New Roman" w:hAnsi="Times New Roman" w:cs="Times New Roman"/>
          <w:sz w:val="18"/>
          <w:szCs w:val="18"/>
        </w:rPr>
        <w:t xml:space="preserve"> n/a: TRAs with n/a headcounts were utilized by first responders only</w:t>
      </w:r>
    </w:p>
    <w:p w14:paraId="349027BB" w14:textId="1ACFC3B8" w:rsidR="004855AE" w:rsidRDefault="00103D52" w:rsidP="00164658">
      <w:pPr>
        <w:spacing w:after="0" w:line="480" w:lineRule="auto"/>
        <w:rPr>
          <w:rFonts w:ascii="Times New Roman" w:hAnsi="Times New Roman" w:cs="Times New Roman"/>
        </w:rPr>
      </w:pPr>
      <w:r>
        <w:rPr>
          <w:rFonts w:ascii="Times New Roman" w:hAnsi="Times New Roman" w:cs="Times New Roman"/>
        </w:rPr>
        <w:lastRenderedPageBreak/>
        <w:t>Some TRAs were necessary as a direct emergency response to a burnover</w:t>
      </w:r>
      <w:r w:rsidR="00994908">
        <w:rPr>
          <w:rFonts w:ascii="Times New Roman" w:hAnsi="Times New Roman" w:cs="Times New Roman"/>
        </w:rPr>
        <w:t xml:space="preserve"> (n=</w:t>
      </w:r>
      <w:r w:rsidR="00750FDB">
        <w:rPr>
          <w:rFonts w:ascii="Times New Roman" w:hAnsi="Times New Roman" w:cs="Times New Roman"/>
        </w:rPr>
        <w:t>1</w:t>
      </w:r>
      <w:r w:rsidR="00707118">
        <w:rPr>
          <w:rFonts w:ascii="Times New Roman" w:hAnsi="Times New Roman" w:cs="Times New Roman"/>
        </w:rPr>
        <w:t>2</w:t>
      </w:r>
      <w:r w:rsidR="00994908">
        <w:rPr>
          <w:rFonts w:ascii="Times New Roman" w:hAnsi="Times New Roman" w:cs="Times New Roman"/>
        </w:rPr>
        <w:t xml:space="preserve">). </w:t>
      </w:r>
      <w:r w:rsidR="00FB6E1B">
        <w:rPr>
          <w:rFonts w:ascii="Times New Roman" w:hAnsi="Times New Roman" w:cs="Times New Roman"/>
        </w:rPr>
        <w:t>Generally, t</w:t>
      </w:r>
      <w:r w:rsidR="00864289">
        <w:rPr>
          <w:rFonts w:ascii="Times New Roman" w:hAnsi="Times New Roman" w:cs="Times New Roman"/>
        </w:rPr>
        <w:t xml:space="preserve">hese instances were </w:t>
      </w:r>
      <w:r w:rsidR="003B0777">
        <w:rPr>
          <w:rFonts w:ascii="Times New Roman" w:hAnsi="Times New Roman" w:cs="Times New Roman"/>
        </w:rPr>
        <w:t>classified</w:t>
      </w:r>
      <w:r w:rsidR="00864289">
        <w:rPr>
          <w:rFonts w:ascii="Times New Roman" w:hAnsi="Times New Roman" w:cs="Times New Roman"/>
        </w:rPr>
        <w:t xml:space="preserve"> as </w:t>
      </w:r>
      <w:r w:rsidR="00A64EBE">
        <w:rPr>
          <w:rFonts w:ascii="Times New Roman" w:hAnsi="Times New Roman" w:cs="Times New Roman"/>
        </w:rPr>
        <w:t>having a high urgency</w:t>
      </w:r>
      <w:r w:rsidR="002C03D1">
        <w:rPr>
          <w:rFonts w:ascii="Times New Roman" w:hAnsi="Times New Roman" w:cs="Times New Roman"/>
        </w:rPr>
        <w:t xml:space="preserve"> due to the dangerous exposures</w:t>
      </w:r>
      <w:r w:rsidR="00976A65">
        <w:rPr>
          <w:rFonts w:ascii="Times New Roman" w:hAnsi="Times New Roman" w:cs="Times New Roman"/>
        </w:rPr>
        <w:t xml:space="preserve"> from flames and radiation</w:t>
      </w:r>
      <w:r w:rsidR="00A64EBE">
        <w:rPr>
          <w:rFonts w:ascii="Times New Roman" w:hAnsi="Times New Roman" w:cs="Times New Roman"/>
        </w:rPr>
        <w:t xml:space="preserve">. </w:t>
      </w:r>
      <w:r w:rsidR="004B165C">
        <w:rPr>
          <w:rFonts w:ascii="Times New Roman" w:hAnsi="Times New Roman" w:cs="Times New Roman"/>
        </w:rPr>
        <w:t xml:space="preserve">In these cases, the peak level of hazard experienced in the </w:t>
      </w:r>
      <w:r w:rsidR="006A2278">
        <w:rPr>
          <w:rFonts w:ascii="Times New Roman" w:hAnsi="Times New Roman" w:cs="Times New Roman"/>
        </w:rPr>
        <w:t xml:space="preserve">TRA was </w:t>
      </w:r>
      <w:r w:rsidR="00FA631F">
        <w:rPr>
          <w:rFonts w:ascii="Times New Roman" w:hAnsi="Times New Roman" w:cs="Times New Roman"/>
        </w:rPr>
        <w:t xml:space="preserve">often </w:t>
      </w:r>
      <w:r w:rsidR="00976A65">
        <w:rPr>
          <w:rFonts w:ascii="Times New Roman" w:hAnsi="Times New Roman" w:cs="Times New Roman"/>
        </w:rPr>
        <w:t xml:space="preserve">classified as </w:t>
      </w:r>
      <w:r w:rsidR="006A2278">
        <w:rPr>
          <w:rFonts w:ascii="Times New Roman" w:hAnsi="Times New Roman" w:cs="Times New Roman"/>
        </w:rPr>
        <w:t xml:space="preserve">high. </w:t>
      </w:r>
      <w:r w:rsidR="00BF4C9F">
        <w:rPr>
          <w:rFonts w:ascii="Times New Roman" w:hAnsi="Times New Roman" w:cs="Times New Roman"/>
        </w:rPr>
        <w:t xml:space="preserve">Locations were chosen </w:t>
      </w:r>
      <w:r w:rsidR="00442EE5">
        <w:rPr>
          <w:rFonts w:ascii="Times New Roman" w:hAnsi="Times New Roman" w:cs="Times New Roman"/>
        </w:rPr>
        <w:t>as</w:t>
      </w:r>
      <w:r w:rsidR="00BF4C9F">
        <w:rPr>
          <w:rFonts w:ascii="Times New Roman" w:hAnsi="Times New Roman" w:cs="Times New Roman"/>
        </w:rPr>
        <w:t xml:space="preserve"> the best immediately available </w:t>
      </w:r>
      <w:r w:rsidR="001A3DED">
        <w:rPr>
          <w:rFonts w:ascii="Times New Roman" w:hAnsi="Times New Roman" w:cs="Times New Roman"/>
        </w:rPr>
        <w:t>option and</w:t>
      </w:r>
      <w:r w:rsidR="00BF4C9F">
        <w:rPr>
          <w:rFonts w:ascii="Times New Roman" w:hAnsi="Times New Roman" w:cs="Times New Roman"/>
        </w:rPr>
        <w:t xml:space="preserve"> may not have </w:t>
      </w:r>
      <w:r w:rsidR="001A3DED">
        <w:rPr>
          <w:rFonts w:ascii="Times New Roman" w:hAnsi="Times New Roman" w:cs="Times New Roman"/>
        </w:rPr>
        <w:t xml:space="preserve">provided much protection or separation from the flames. </w:t>
      </w:r>
      <w:r w:rsidR="006A2278">
        <w:rPr>
          <w:rFonts w:ascii="Times New Roman" w:hAnsi="Times New Roman" w:cs="Times New Roman"/>
        </w:rPr>
        <w:t xml:space="preserve">Examples include </w:t>
      </w:r>
      <w:r w:rsidR="006A2278">
        <w:rPr>
          <w:rFonts w:ascii="Times New Roman" w:hAnsi="Times New Roman" w:cs="Times New Roman"/>
          <w:i/>
          <w:iCs/>
        </w:rPr>
        <w:t>TRA</w:t>
      </w:r>
      <w:r w:rsidR="00BD3D7F">
        <w:rPr>
          <w:rFonts w:ascii="Times New Roman" w:hAnsi="Times New Roman" w:cs="Times New Roman"/>
          <w:i/>
          <w:iCs/>
        </w:rPr>
        <w:noBreakHyphen/>
      </w:r>
      <w:r w:rsidR="00A14A31">
        <w:rPr>
          <w:rFonts w:ascii="Times New Roman" w:hAnsi="Times New Roman" w:cs="Times New Roman"/>
          <w:i/>
          <w:iCs/>
        </w:rPr>
        <w:t>B</w:t>
      </w:r>
      <w:r w:rsidR="00A14A31">
        <w:rPr>
          <w:rFonts w:ascii="Times New Roman" w:hAnsi="Times New Roman" w:cs="Times New Roman"/>
        </w:rPr>
        <w:t xml:space="preserve"> in Concow</w:t>
      </w:r>
      <w:r w:rsidR="00C25497">
        <w:rPr>
          <w:rFonts w:ascii="Times New Roman" w:hAnsi="Times New Roman" w:cs="Times New Roman"/>
        </w:rPr>
        <w:t xml:space="preserve"> (</w:t>
      </w:r>
      <w:r w:rsidR="00C25497" w:rsidRPr="00C25497">
        <w:rPr>
          <w:rFonts w:ascii="Times New Roman" w:hAnsi="Times New Roman" w:cs="Times New Roman"/>
        </w:rPr>
        <w:fldChar w:fldCharType="begin"/>
      </w:r>
      <w:r w:rsidR="00C25497" w:rsidRPr="00C25497">
        <w:rPr>
          <w:rFonts w:ascii="Times New Roman" w:hAnsi="Times New Roman" w:cs="Times New Roman"/>
        </w:rPr>
        <w:instrText xml:space="preserve"> REF _Ref216189480 \h  \* MERGEFORMAT </w:instrText>
      </w:r>
      <w:r w:rsidR="00C25497" w:rsidRPr="00C25497">
        <w:rPr>
          <w:rFonts w:ascii="Times New Roman" w:hAnsi="Times New Roman" w:cs="Times New Roman"/>
        </w:rPr>
      </w:r>
      <w:r w:rsidR="00C25497" w:rsidRPr="00C25497">
        <w:rPr>
          <w:rFonts w:ascii="Times New Roman" w:hAnsi="Times New Roman" w:cs="Times New Roman"/>
        </w:rPr>
        <w:fldChar w:fldCharType="separate"/>
      </w:r>
      <w:r w:rsidR="007A03F1" w:rsidRPr="007A03F1">
        <w:rPr>
          <w:rFonts w:ascii="Times New Roman" w:hAnsi="Times New Roman" w:cs="Times New Roman"/>
        </w:rPr>
        <w:t xml:space="preserve">Figure </w:t>
      </w:r>
      <w:r w:rsidR="007A03F1" w:rsidRPr="007A03F1">
        <w:rPr>
          <w:rFonts w:ascii="Times New Roman" w:hAnsi="Times New Roman" w:cs="Times New Roman"/>
          <w:noProof/>
        </w:rPr>
        <w:t>3</w:t>
      </w:r>
      <w:r w:rsidR="00C25497" w:rsidRPr="00C25497">
        <w:rPr>
          <w:rFonts w:ascii="Times New Roman" w:hAnsi="Times New Roman" w:cs="Times New Roman"/>
        </w:rPr>
        <w:fldChar w:fldCharType="end"/>
      </w:r>
      <w:r w:rsidR="00C25497" w:rsidRPr="00C25497">
        <w:rPr>
          <w:rFonts w:ascii="Times New Roman" w:hAnsi="Times New Roman" w:cs="Times New Roman"/>
          <w:i/>
          <w:iCs/>
        </w:rPr>
        <w:t>a</w:t>
      </w:r>
      <w:r w:rsidR="00C25497">
        <w:rPr>
          <w:rFonts w:ascii="Times New Roman" w:hAnsi="Times New Roman" w:cs="Times New Roman"/>
        </w:rPr>
        <w:t>)</w:t>
      </w:r>
      <w:r w:rsidR="006A2278">
        <w:rPr>
          <w:rFonts w:ascii="Times New Roman" w:hAnsi="Times New Roman" w:cs="Times New Roman"/>
        </w:rPr>
        <w:t xml:space="preserve">, which consisted of </w:t>
      </w:r>
      <w:r w:rsidR="00E65992">
        <w:rPr>
          <w:rFonts w:ascii="Times New Roman" w:hAnsi="Times New Roman" w:cs="Times New Roman"/>
        </w:rPr>
        <w:t xml:space="preserve">24 </w:t>
      </w:r>
      <w:r w:rsidR="006A2278">
        <w:rPr>
          <w:rFonts w:ascii="Times New Roman" w:hAnsi="Times New Roman" w:cs="Times New Roman"/>
        </w:rPr>
        <w:t xml:space="preserve">civilians </w:t>
      </w:r>
      <w:r w:rsidR="00442EE5">
        <w:rPr>
          <w:rFonts w:ascii="Times New Roman" w:hAnsi="Times New Roman" w:cs="Times New Roman"/>
        </w:rPr>
        <w:t xml:space="preserve">who were </w:t>
      </w:r>
      <w:r w:rsidR="00CF14EB">
        <w:rPr>
          <w:rFonts w:ascii="Times New Roman" w:hAnsi="Times New Roman" w:cs="Times New Roman"/>
        </w:rPr>
        <w:t>directed</w:t>
      </w:r>
      <w:r w:rsidR="004B3D8C">
        <w:rPr>
          <w:rFonts w:ascii="Times New Roman" w:hAnsi="Times New Roman" w:cs="Times New Roman"/>
        </w:rPr>
        <w:t xml:space="preserve"> to seek</w:t>
      </w:r>
      <w:r w:rsidR="006A2278">
        <w:rPr>
          <w:rFonts w:ascii="Times New Roman" w:hAnsi="Times New Roman" w:cs="Times New Roman"/>
        </w:rPr>
        <w:t xml:space="preserve"> </w:t>
      </w:r>
      <w:r w:rsidR="004B3D8C">
        <w:rPr>
          <w:rFonts w:ascii="Times New Roman" w:hAnsi="Times New Roman" w:cs="Times New Roman"/>
        </w:rPr>
        <w:t>refuge</w:t>
      </w:r>
      <w:r w:rsidR="006A2278">
        <w:rPr>
          <w:rFonts w:ascii="Times New Roman" w:hAnsi="Times New Roman" w:cs="Times New Roman"/>
        </w:rPr>
        <w:t xml:space="preserve"> in a creek bed using </w:t>
      </w:r>
      <w:r w:rsidR="00E65992">
        <w:rPr>
          <w:rFonts w:ascii="Times New Roman" w:hAnsi="Times New Roman" w:cs="Times New Roman"/>
        </w:rPr>
        <w:t xml:space="preserve">two </w:t>
      </w:r>
      <w:r w:rsidR="00ED3B3D">
        <w:rPr>
          <w:rFonts w:ascii="Times New Roman" w:hAnsi="Times New Roman" w:cs="Times New Roman"/>
        </w:rPr>
        <w:t>emergency wildland fire shelters provided by firefighters</w:t>
      </w:r>
      <w:r w:rsidR="00D2032D">
        <w:rPr>
          <w:rFonts w:ascii="Times New Roman" w:hAnsi="Times New Roman" w:cs="Times New Roman"/>
        </w:rPr>
        <w:t xml:space="preserve"> as they were burned over, and </w:t>
      </w:r>
      <w:r w:rsidR="00D2032D" w:rsidRPr="00D2032D">
        <w:rPr>
          <w:rFonts w:ascii="Times New Roman" w:hAnsi="Times New Roman" w:cs="Times New Roman"/>
          <w:i/>
          <w:iCs/>
        </w:rPr>
        <w:t>TRA</w:t>
      </w:r>
      <w:r w:rsidR="00BD3D7F">
        <w:rPr>
          <w:rFonts w:ascii="Times New Roman" w:hAnsi="Times New Roman" w:cs="Times New Roman"/>
          <w:i/>
          <w:iCs/>
        </w:rPr>
        <w:noBreakHyphen/>
      </w:r>
      <w:r w:rsidR="005C5AD9">
        <w:rPr>
          <w:rFonts w:ascii="Times New Roman" w:hAnsi="Times New Roman" w:cs="Times New Roman"/>
          <w:i/>
          <w:iCs/>
        </w:rPr>
        <w:t>J</w:t>
      </w:r>
      <w:r w:rsidR="00754A26">
        <w:rPr>
          <w:rFonts w:ascii="Times New Roman" w:hAnsi="Times New Roman" w:cs="Times New Roman"/>
        </w:rPr>
        <w:t xml:space="preserve"> in Paradise</w:t>
      </w:r>
      <w:r w:rsidR="00D2032D">
        <w:rPr>
          <w:rFonts w:ascii="Times New Roman" w:hAnsi="Times New Roman" w:cs="Times New Roman"/>
        </w:rPr>
        <w:t xml:space="preserve">, where </w:t>
      </w:r>
      <w:r w:rsidR="005C5AD9">
        <w:rPr>
          <w:rFonts w:ascii="Times New Roman" w:hAnsi="Times New Roman" w:cs="Times New Roman"/>
        </w:rPr>
        <w:t xml:space="preserve">stopped </w:t>
      </w:r>
      <w:r w:rsidR="0021293C">
        <w:rPr>
          <w:rFonts w:ascii="Times New Roman" w:hAnsi="Times New Roman" w:cs="Times New Roman"/>
        </w:rPr>
        <w:t>traffic was overtaken by fire</w:t>
      </w:r>
      <w:r w:rsidR="00C30B1B">
        <w:rPr>
          <w:rFonts w:ascii="Times New Roman" w:hAnsi="Times New Roman" w:cs="Times New Roman"/>
        </w:rPr>
        <w:t xml:space="preserve"> (</w:t>
      </w:r>
      <w:r w:rsidR="00C30B1B" w:rsidRPr="00C25497">
        <w:rPr>
          <w:rFonts w:ascii="Times New Roman" w:hAnsi="Times New Roman" w:cs="Times New Roman"/>
        </w:rPr>
        <w:fldChar w:fldCharType="begin"/>
      </w:r>
      <w:r w:rsidR="00C30B1B" w:rsidRPr="00C25497">
        <w:rPr>
          <w:rFonts w:ascii="Times New Roman" w:hAnsi="Times New Roman" w:cs="Times New Roman"/>
        </w:rPr>
        <w:instrText xml:space="preserve"> REF _Ref216787407 \h  \* MERGEFORMAT </w:instrText>
      </w:r>
      <w:r w:rsidR="00C30B1B" w:rsidRPr="00C25497">
        <w:rPr>
          <w:rFonts w:ascii="Times New Roman" w:hAnsi="Times New Roman" w:cs="Times New Roman"/>
        </w:rPr>
      </w:r>
      <w:r w:rsidR="00C30B1B" w:rsidRPr="00C25497">
        <w:rPr>
          <w:rFonts w:ascii="Times New Roman" w:hAnsi="Times New Roman" w:cs="Times New Roman"/>
        </w:rPr>
        <w:fldChar w:fldCharType="separate"/>
      </w:r>
      <w:r w:rsidR="00C30B1B" w:rsidRPr="007A03F1">
        <w:rPr>
          <w:rFonts w:ascii="Times New Roman" w:hAnsi="Times New Roman" w:cs="Times New Roman"/>
        </w:rPr>
        <w:t xml:space="preserve">Figure </w:t>
      </w:r>
      <w:r w:rsidR="00C30B1B" w:rsidRPr="007A03F1">
        <w:rPr>
          <w:rFonts w:ascii="Times New Roman" w:hAnsi="Times New Roman" w:cs="Times New Roman"/>
          <w:noProof/>
        </w:rPr>
        <w:t>4</w:t>
      </w:r>
      <w:r w:rsidR="00C30B1B" w:rsidRPr="00C25497">
        <w:rPr>
          <w:rFonts w:ascii="Times New Roman" w:hAnsi="Times New Roman" w:cs="Times New Roman"/>
        </w:rPr>
        <w:fldChar w:fldCharType="end"/>
      </w:r>
      <w:r w:rsidR="00C30B1B" w:rsidRPr="00C25497">
        <w:rPr>
          <w:rFonts w:ascii="Times New Roman" w:hAnsi="Times New Roman" w:cs="Times New Roman"/>
          <w:i/>
          <w:iCs/>
        </w:rPr>
        <w:t>a</w:t>
      </w:r>
      <w:r w:rsidR="00C30B1B">
        <w:rPr>
          <w:rFonts w:ascii="Times New Roman" w:hAnsi="Times New Roman" w:cs="Times New Roman"/>
        </w:rPr>
        <w:t>)</w:t>
      </w:r>
      <w:r w:rsidR="00176951">
        <w:rPr>
          <w:rFonts w:ascii="Times New Roman" w:hAnsi="Times New Roman" w:cs="Times New Roman"/>
        </w:rPr>
        <w:t>,</w:t>
      </w:r>
      <w:r w:rsidR="0021293C">
        <w:rPr>
          <w:rFonts w:ascii="Times New Roman" w:hAnsi="Times New Roman" w:cs="Times New Roman"/>
        </w:rPr>
        <w:t xml:space="preserve"> </w:t>
      </w:r>
      <w:r w:rsidR="00C3115D">
        <w:rPr>
          <w:rFonts w:ascii="Times New Roman" w:hAnsi="Times New Roman" w:cs="Times New Roman"/>
        </w:rPr>
        <w:t>and</w:t>
      </w:r>
      <w:r w:rsidR="005C5AD9">
        <w:rPr>
          <w:rFonts w:ascii="Times New Roman" w:hAnsi="Times New Roman" w:cs="Times New Roman"/>
        </w:rPr>
        <w:t xml:space="preserve"> </w:t>
      </w:r>
      <w:r w:rsidR="00533360">
        <w:rPr>
          <w:rFonts w:ascii="Times New Roman" w:hAnsi="Times New Roman" w:cs="Times New Roman"/>
        </w:rPr>
        <w:t xml:space="preserve">firefighters rushed </w:t>
      </w:r>
      <w:r w:rsidR="007162BF">
        <w:rPr>
          <w:rFonts w:ascii="Times New Roman" w:hAnsi="Times New Roman" w:cs="Times New Roman"/>
        </w:rPr>
        <w:t>3</w:t>
      </w:r>
      <w:r w:rsidR="00DE6DAB">
        <w:rPr>
          <w:rFonts w:ascii="Times New Roman" w:hAnsi="Times New Roman" w:cs="Times New Roman"/>
        </w:rPr>
        <w:t xml:space="preserve">0–70 </w:t>
      </w:r>
      <w:r w:rsidR="00533360">
        <w:rPr>
          <w:rFonts w:ascii="Times New Roman" w:hAnsi="Times New Roman" w:cs="Times New Roman"/>
        </w:rPr>
        <w:t xml:space="preserve">vehicles into a cleared residential property to </w:t>
      </w:r>
      <w:r w:rsidR="007A49B8">
        <w:rPr>
          <w:rFonts w:ascii="Times New Roman" w:hAnsi="Times New Roman" w:cs="Times New Roman"/>
        </w:rPr>
        <w:t>get out of the flames</w:t>
      </w:r>
      <w:r w:rsidR="00C25497">
        <w:rPr>
          <w:rFonts w:ascii="Times New Roman" w:hAnsi="Times New Roman" w:cs="Times New Roman"/>
        </w:rPr>
        <w:t xml:space="preserve">. </w:t>
      </w:r>
      <w:r w:rsidR="004855AE">
        <w:rPr>
          <w:rFonts w:ascii="Times New Roman" w:hAnsi="Times New Roman" w:cs="Times New Roman"/>
        </w:rPr>
        <w:t xml:space="preserve">In total, </w:t>
      </w:r>
      <w:r w:rsidR="007617C6">
        <w:rPr>
          <w:rFonts w:ascii="Times New Roman" w:hAnsi="Times New Roman" w:cs="Times New Roman"/>
        </w:rPr>
        <w:t xml:space="preserve">11 TRAs were formed with high urgency, and 7 experienced high peak hazard levels. </w:t>
      </w:r>
      <w:r w:rsidR="00A8730C">
        <w:rPr>
          <w:rFonts w:ascii="Times New Roman" w:hAnsi="Times New Roman" w:cs="Times New Roman"/>
        </w:rPr>
        <w:t>It is estimated that between 261 and 416 individuals</w:t>
      </w:r>
      <w:r w:rsidR="00DE47AE">
        <w:rPr>
          <w:rFonts w:ascii="Times New Roman" w:hAnsi="Times New Roman" w:cs="Times New Roman"/>
        </w:rPr>
        <w:t>, assuming one person per vehicle, were involved in at least one high</w:t>
      </w:r>
      <w:r w:rsidR="00A530EC">
        <w:rPr>
          <w:rFonts w:ascii="Times New Roman" w:hAnsi="Times New Roman" w:cs="Times New Roman"/>
        </w:rPr>
        <w:t>-</w:t>
      </w:r>
      <w:r w:rsidR="00DE47AE">
        <w:rPr>
          <w:rFonts w:ascii="Times New Roman" w:hAnsi="Times New Roman" w:cs="Times New Roman"/>
        </w:rPr>
        <w:t>urgency TRA</w:t>
      </w:r>
      <w:r w:rsidR="00666F2D">
        <w:rPr>
          <w:rFonts w:ascii="Times New Roman" w:hAnsi="Times New Roman" w:cs="Times New Roman"/>
        </w:rPr>
        <w:t>.</w:t>
      </w:r>
      <w:r w:rsidR="001D4C7A">
        <w:rPr>
          <w:rFonts w:ascii="Times New Roman" w:hAnsi="Times New Roman" w:cs="Times New Roman"/>
        </w:rPr>
        <w:t xml:space="preserve"> T</w:t>
      </w:r>
      <w:r w:rsidR="00D9106D">
        <w:rPr>
          <w:rFonts w:ascii="Times New Roman" w:hAnsi="Times New Roman" w:cs="Times New Roman"/>
        </w:rPr>
        <w:t xml:space="preserve">hree </w:t>
      </w:r>
      <w:r w:rsidR="00300933">
        <w:rPr>
          <w:rFonts w:ascii="Times New Roman" w:hAnsi="Times New Roman" w:cs="Times New Roman"/>
        </w:rPr>
        <w:t>high-urgency</w:t>
      </w:r>
      <w:r w:rsidR="00D9106D">
        <w:rPr>
          <w:rFonts w:ascii="Times New Roman" w:hAnsi="Times New Roman" w:cs="Times New Roman"/>
        </w:rPr>
        <w:t xml:space="preserve"> TRAs involved only first responders.</w:t>
      </w:r>
    </w:p>
    <w:p w14:paraId="64CCB674" w14:textId="77777777" w:rsidR="009B366C" w:rsidRDefault="009B366C" w:rsidP="00164658">
      <w:pPr>
        <w:spacing w:after="0" w:line="480" w:lineRule="auto"/>
        <w:rPr>
          <w:rFonts w:ascii="Times New Roman" w:hAnsi="Times New Roman" w:cs="Times New Roman"/>
        </w:rPr>
      </w:pPr>
    </w:p>
    <w:p w14:paraId="7E9471D0" w14:textId="5266FC8F" w:rsidR="00C25497" w:rsidRDefault="00994908" w:rsidP="00164658">
      <w:pPr>
        <w:spacing w:after="0" w:line="480" w:lineRule="auto"/>
        <w:rPr>
          <w:rFonts w:ascii="Times New Roman" w:hAnsi="Times New Roman" w:cs="Times New Roman"/>
        </w:rPr>
      </w:pPr>
      <w:r w:rsidRPr="006A2278">
        <w:rPr>
          <w:rFonts w:ascii="Times New Roman" w:hAnsi="Times New Roman" w:cs="Times New Roman"/>
        </w:rPr>
        <w:t>O</w:t>
      </w:r>
      <w:r w:rsidR="00103D52" w:rsidRPr="006A2278">
        <w:rPr>
          <w:rFonts w:ascii="Times New Roman" w:hAnsi="Times New Roman" w:cs="Times New Roman"/>
        </w:rPr>
        <w:t>ther</w:t>
      </w:r>
      <w:r w:rsidR="00A64EBE">
        <w:rPr>
          <w:rFonts w:ascii="Times New Roman" w:hAnsi="Times New Roman" w:cs="Times New Roman"/>
        </w:rPr>
        <w:t xml:space="preserve"> TRA</w:t>
      </w:r>
      <w:r w:rsidR="00103D52">
        <w:rPr>
          <w:rFonts w:ascii="Times New Roman" w:hAnsi="Times New Roman" w:cs="Times New Roman"/>
        </w:rPr>
        <w:t xml:space="preserve">s were </w:t>
      </w:r>
      <w:r w:rsidR="00A64EBE">
        <w:rPr>
          <w:rFonts w:ascii="Times New Roman" w:hAnsi="Times New Roman" w:cs="Times New Roman"/>
        </w:rPr>
        <w:t xml:space="preserve">important </w:t>
      </w:r>
      <w:r w:rsidR="00EE6C7E">
        <w:rPr>
          <w:rFonts w:ascii="Times New Roman" w:hAnsi="Times New Roman" w:cs="Times New Roman"/>
        </w:rPr>
        <w:t>for risk reduction but were relatively less urgent</w:t>
      </w:r>
      <w:r w:rsidR="0015218B">
        <w:rPr>
          <w:rFonts w:ascii="Times New Roman" w:hAnsi="Times New Roman" w:cs="Times New Roman"/>
        </w:rPr>
        <w:t>,</w:t>
      </w:r>
      <w:r w:rsidR="00FD22F2">
        <w:rPr>
          <w:rFonts w:ascii="Times New Roman" w:hAnsi="Times New Roman" w:cs="Times New Roman"/>
        </w:rPr>
        <w:t xml:space="preserve"> as the immediate fire exposures were not as extreme</w:t>
      </w:r>
      <w:r w:rsidR="00EE6C7E">
        <w:rPr>
          <w:rFonts w:ascii="Times New Roman" w:hAnsi="Times New Roman" w:cs="Times New Roman"/>
        </w:rPr>
        <w:t>.</w:t>
      </w:r>
      <w:r w:rsidR="0030622B">
        <w:rPr>
          <w:rFonts w:ascii="Times New Roman" w:hAnsi="Times New Roman" w:cs="Times New Roman"/>
        </w:rPr>
        <w:t xml:space="preserve"> These areas were </w:t>
      </w:r>
      <w:r w:rsidR="0048565C">
        <w:rPr>
          <w:rFonts w:ascii="Times New Roman" w:hAnsi="Times New Roman" w:cs="Times New Roman"/>
        </w:rPr>
        <w:t xml:space="preserve">sometimes </w:t>
      </w:r>
      <w:r w:rsidR="00103D52">
        <w:rPr>
          <w:rFonts w:ascii="Times New Roman" w:hAnsi="Times New Roman" w:cs="Times New Roman"/>
        </w:rPr>
        <w:t xml:space="preserve">indirectly related to </w:t>
      </w:r>
      <w:r w:rsidR="0048565C">
        <w:rPr>
          <w:rFonts w:ascii="Times New Roman" w:hAnsi="Times New Roman" w:cs="Times New Roman"/>
        </w:rPr>
        <w:t xml:space="preserve">specific </w:t>
      </w:r>
      <w:r w:rsidR="00103D52">
        <w:rPr>
          <w:rFonts w:ascii="Times New Roman" w:hAnsi="Times New Roman" w:cs="Times New Roman"/>
        </w:rPr>
        <w:t>burnovers</w:t>
      </w:r>
      <w:r w:rsidR="00F45664">
        <w:rPr>
          <w:rFonts w:ascii="Times New Roman" w:hAnsi="Times New Roman" w:cs="Times New Roman"/>
        </w:rPr>
        <w:t xml:space="preserve"> or,</w:t>
      </w:r>
      <w:r w:rsidR="00733631">
        <w:rPr>
          <w:rFonts w:ascii="Times New Roman" w:hAnsi="Times New Roman" w:cs="Times New Roman"/>
        </w:rPr>
        <w:t xml:space="preserve"> in other cases, were </w:t>
      </w:r>
      <w:r w:rsidR="00473061">
        <w:rPr>
          <w:rFonts w:ascii="Times New Roman" w:hAnsi="Times New Roman" w:cs="Times New Roman"/>
        </w:rPr>
        <w:t>used primarily for risk and traffic management</w:t>
      </w:r>
      <w:r w:rsidR="00F45664">
        <w:rPr>
          <w:rFonts w:ascii="Times New Roman" w:hAnsi="Times New Roman" w:cs="Times New Roman"/>
        </w:rPr>
        <w:t xml:space="preserve"> to</w:t>
      </w:r>
      <w:r w:rsidR="00473061">
        <w:rPr>
          <w:rFonts w:ascii="Times New Roman" w:hAnsi="Times New Roman" w:cs="Times New Roman"/>
        </w:rPr>
        <w:t xml:space="preserve"> prevent evacuees from encountering </w:t>
      </w:r>
      <w:r w:rsidR="00F45664">
        <w:rPr>
          <w:rFonts w:ascii="Times New Roman" w:hAnsi="Times New Roman" w:cs="Times New Roman"/>
        </w:rPr>
        <w:t>hazardous</w:t>
      </w:r>
      <w:r w:rsidR="00473061">
        <w:rPr>
          <w:rFonts w:ascii="Times New Roman" w:hAnsi="Times New Roman" w:cs="Times New Roman"/>
        </w:rPr>
        <w:t xml:space="preserve"> conditions</w:t>
      </w:r>
      <w:r w:rsidR="00F45664">
        <w:rPr>
          <w:rFonts w:ascii="Times New Roman" w:hAnsi="Times New Roman" w:cs="Times New Roman"/>
        </w:rPr>
        <w:t xml:space="preserve"> known to be</w:t>
      </w:r>
      <w:r w:rsidR="00473061">
        <w:rPr>
          <w:rFonts w:ascii="Times New Roman" w:hAnsi="Times New Roman" w:cs="Times New Roman"/>
        </w:rPr>
        <w:t xml:space="preserve"> further down the road</w:t>
      </w:r>
      <w:r w:rsidR="00F45664">
        <w:rPr>
          <w:rFonts w:ascii="Times New Roman" w:hAnsi="Times New Roman" w:cs="Times New Roman"/>
        </w:rPr>
        <w:t xml:space="preserve"> (</w:t>
      </w:r>
      <w:r w:rsidR="00815BD4">
        <w:rPr>
          <w:rFonts w:ascii="Times New Roman" w:hAnsi="Times New Roman" w:cs="Times New Roman"/>
        </w:rPr>
        <w:t xml:space="preserve">such as </w:t>
      </w:r>
      <w:r w:rsidR="00BC5999">
        <w:rPr>
          <w:rFonts w:ascii="Times New Roman" w:hAnsi="Times New Roman" w:cs="Times New Roman"/>
        </w:rPr>
        <w:t xml:space="preserve">fire, debris, </w:t>
      </w:r>
      <w:r w:rsidR="00815BD4">
        <w:rPr>
          <w:rFonts w:ascii="Times New Roman" w:hAnsi="Times New Roman" w:cs="Times New Roman"/>
        </w:rPr>
        <w:t xml:space="preserve">and </w:t>
      </w:r>
      <w:r w:rsidR="00BC5999">
        <w:rPr>
          <w:rFonts w:ascii="Times New Roman" w:hAnsi="Times New Roman" w:cs="Times New Roman"/>
        </w:rPr>
        <w:t>power lines)</w:t>
      </w:r>
      <w:r w:rsidR="00EA4AF9">
        <w:rPr>
          <w:rFonts w:ascii="Times New Roman" w:hAnsi="Times New Roman" w:cs="Times New Roman"/>
        </w:rPr>
        <w:t>, and to coordinate further evacuation</w:t>
      </w:r>
      <w:r w:rsidR="00BC5999">
        <w:rPr>
          <w:rFonts w:ascii="Times New Roman" w:hAnsi="Times New Roman" w:cs="Times New Roman"/>
        </w:rPr>
        <w:t>.</w:t>
      </w:r>
      <w:r w:rsidR="00AD614C">
        <w:rPr>
          <w:rFonts w:ascii="Times New Roman" w:hAnsi="Times New Roman" w:cs="Times New Roman"/>
        </w:rPr>
        <w:t xml:space="preserve"> </w:t>
      </w:r>
      <w:r w:rsidR="001710C5">
        <w:rPr>
          <w:rFonts w:ascii="Times New Roman" w:hAnsi="Times New Roman" w:cs="Times New Roman"/>
        </w:rPr>
        <w:t xml:space="preserve">One example is </w:t>
      </w:r>
      <w:r w:rsidR="001710C5" w:rsidRPr="00EA439D">
        <w:rPr>
          <w:rFonts w:ascii="Times New Roman" w:hAnsi="Times New Roman" w:cs="Times New Roman"/>
          <w:i/>
          <w:iCs/>
        </w:rPr>
        <w:t>TRA</w:t>
      </w:r>
      <w:r w:rsidR="00BD3D7F">
        <w:rPr>
          <w:rFonts w:ascii="Times New Roman" w:hAnsi="Times New Roman" w:cs="Times New Roman"/>
          <w:i/>
          <w:iCs/>
        </w:rPr>
        <w:noBreakHyphen/>
      </w:r>
      <w:r w:rsidR="001710C5" w:rsidRPr="00EA439D">
        <w:rPr>
          <w:rFonts w:ascii="Times New Roman" w:hAnsi="Times New Roman" w:cs="Times New Roman"/>
          <w:i/>
          <w:iCs/>
        </w:rPr>
        <w:t>K</w:t>
      </w:r>
      <w:r w:rsidR="001710C5">
        <w:rPr>
          <w:rFonts w:ascii="Times New Roman" w:hAnsi="Times New Roman" w:cs="Times New Roman"/>
        </w:rPr>
        <w:t xml:space="preserve">, </w:t>
      </w:r>
      <w:r w:rsidR="00E93E98">
        <w:rPr>
          <w:rFonts w:ascii="Times New Roman" w:hAnsi="Times New Roman" w:cs="Times New Roman"/>
        </w:rPr>
        <w:t xml:space="preserve">located in the large parking lot </w:t>
      </w:r>
      <w:r w:rsidR="0020067E">
        <w:rPr>
          <w:rFonts w:ascii="Times New Roman" w:hAnsi="Times New Roman" w:cs="Times New Roman"/>
        </w:rPr>
        <w:t>of a shopping center</w:t>
      </w:r>
      <w:r w:rsidR="006D3FE5">
        <w:rPr>
          <w:rFonts w:ascii="Times New Roman" w:hAnsi="Times New Roman" w:cs="Times New Roman"/>
        </w:rPr>
        <w:t xml:space="preserve"> in central Paradise</w:t>
      </w:r>
      <w:r w:rsidR="000A1DDD">
        <w:rPr>
          <w:rFonts w:ascii="Times New Roman" w:hAnsi="Times New Roman" w:cs="Times New Roman"/>
        </w:rPr>
        <w:t xml:space="preserve"> (2.32 ha, with approximately 500 marked spaces</w:t>
      </w:r>
      <w:r w:rsidR="00C25497">
        <w:rPr>
          <w:rFonts w:ascii="Times New Roman" w:hAnsi="Times New Roman" w:cs="Times New Roman"/>
        </w:rPr>
        <w:t xml:space="preserve">, </w:t>
      </w:r>
      <w:r w:rsidR="00C25497" w:rsidRPr="00C25497">
        <w:rPr>
          <w:rFonts w:ascii="Times New Roman" w:hAnsi="Times New Roman" w:cs="Times New Roman"/>
        </w:rPr>
        <w:fldChar w:fldCharType="begin"/>
      </w:r>
      <w:r w:rsidR="00C25497" w:rsidRPr="00C25497">
        <w:rPr>
          <w:rFonts w:ascii="Times New Roman" w:hAnsi="Times New Roman" w:cs="Times New Roman"/>
        </w:rPr>
        <w:instrText xml:space="preserve"> REF _Ref216189480 \h  \* MERGEFORMAT </w:instrText>
      </w:r>
      <w:r w:rsidR="00C25497" w:rsidRPr="00C25497">
        <w:rPr>
          <w:rFonts w:ascii="Times New Roman" w:hAnsi="Times New Roman" w:cs="Times New Roman"/>
        </w:rPr>
      </w:r>
      <w:r w:rsidR="00C25497" w:rsidRPr="00C25497">
        <w:rPr>
          <w:rFonts w:ascii="Times New Roman" w:hAnsi="Times New Roman" w:cs="Times New Roman"/>
        </w:rPr>
        <w:fldChar w:fldCharType="separate"/>
      </w:r>
      <w:r w:rsidR="007A03F1" w:rsidRPr="007A03F1">
        <w:rPr>
          <w:rFonts w:ascii="Times New Roman" w:hAnsi="Times New Roman" w:cs="Times New Roman"/>
        </w:rPr>
        <w:t xml:space="preserve">Figure </w:t>
      </w:r>
      <w:r w:rsidR="007A03F1" w:rsidRPr="007A03F1">
        <w:rPr>
          <w:rFonts w:ascii="Times New Roman" w:hAnsi="Times New Roman" w:cs="Times New Roman"/>
          <w:noProof/>
        </w:rPr>
        <w:t>3</w:t>
      </w:r>
      <w:r w:rsidR="00C25497" w:rsidRPr="00C25497">
        <w:rPr>
          <w:rFonts w:ascii="Times New Roman" w:hAnsi="Times New Roman" w:cs="Times New Roman"/>
        </w:rPr>
        <w:fldChar w:fldCharType="end"/>
      </w:r>
      <w:r w:rsidR="00C25497">
        <w:rPr>
          <w:rFonts w:ascii="Times New Roman" w:hAnsi="Times New Roman" w:cs="Times New Roman"/>
          <w:i/>
          <w:iCs/>
        </w:rPr>
        <w:t>b</w:t>
      </w:r>
      <w:r w:rsidR="000A1DDD">
        <w:rPr>
          <w:rFonts w:ascii="Times New Roman" w:hAnsi="Times New Roman" w:cs="Times New Roman"/>
        </w:rPr>
        <w:t>)</w:t>
      </w:r>
      <w:r w:rsidR="0020067E">
        <w:rPr>
          <w:rFonts w:ascii="Times New Roman" w:hAnsi="Times New Roman" w:cs="Times New Roman"/>
        </w:rPr>
        <w:t>.</w:t>
      </w:r>
      <w:r w:rsidR="00D12336">
        <w:rPr>
          <w:rFonts w:ascii="Times New Roman" w:hAnsi="Times New Roman" w:cs="Times New Roman"/>
        </w:rPr>
        <w:t xml:space="preserve"> </w:t>
      </w:r>
      <w:r w:rsidR="00815BD4">
        <w:rPr>
          <w:rFonts w:ascii="Times New Roman" w:hAnsi="Times New Roman" w:cs="Times New Roman"/>
        </w:rPr>
        <w:t>The TRA was initially formed</w:t>
      </w:r>
      <w:r w:rsidR="00C41C35">
        <w:rPr>
          <w:rFonts w:ascii="Times New Roman" w:hAnsi="Times New Roman" w:cs="Times New Roman"/>
        </w:rPr>
        <w:t xml:space="preserve"> as an indirect response to nearby burnover</w:t>
      </w:r>
      <w:r w:rsidR="000F7176">
        <w:rPr>
          <w:rFonts w:ascii="Times New Roman" w:hAnsi="Times New Roman" w:cs="Times New Roman"/>
        </w:rPr>
        <w:t xml:space="preserve">s and </w:t>
      </w:r>
      <w:r w:rsidR="00D37D62">
        <w:rPr>
          <w:rFonts w:ascii="Times New Roman" w:hAnsi="Times New Roman" w:cs="Times New Roman"/>
        </w:rPr>
        <w:t xml:space="preserve">to clear the roadway </w:t>
      </w:r>
      <w:r w:rsidR="000F7176">
        <w:rPr>
          <w:rFonts w:ascii="Times New Roman" w:hAnsi="Times New Roman" w:cs="Times New Roman"/>
        </w:rPr>
        <w:t xml:space="preserve">as </w:t>
      </w:r>
      <w:r w:rsidR="00440D72">
        <w:rPr>
          <w:rFonts w:ascii="Times New Roman" w:hAnsi="Times New Roman" w:cs="Times New Roman"/>
        </w:rPr>
        <w:t>the fire spread</w:t>
      </w:r>
      <w:r w:rsidR="000F7176">
        <w:rPr>
          <w:rFonts w:ascii="Times New Roman" w:hAnsi="Times New Roman" w:cs="Times New Roman"/>
        </w:rPr>
        <w:t xml:space="preserve"> closer to stopped traffic. </w:t>
      </w:r>
      <w:r w:rsidR="0017598A">
        <w:rPr>
          <w:rFonts w:ascii="Times New Roman" w:hAnsi="Times New Roman" w:cs="Times New Roman"/>
        </w:rPr>
        <w:t xml:space="preserve">As a large, cleared area, it provided </w:t>
      </w:r>
      <w:r w:rsidR="00E270F5">
        <w:rPr>
          <w:rFonts w:ascii="Times New Roman" w:hAnsi="Times New Roman" w:cs="Times New Roman"/>
        </w:rPr>
        <w:t>a relatively safe location to gather evacuees</w:t>
      </w:r>
      <w:r w:rsidR="00D41EC9">
        <w:rPr>
          <w:rFonts w:ascii="Times New Roman" w:hAnsi="Times New Roman" w:cs="Times New Roman"/>
        </w:rPr>
        <w:t xml:space="preserve">, and </w:t>
      </w:r>
      <w:r w:rsidR="00381DB9">
        <w:rPr>
          <w:rFonts w:ascii="Times New Roman" w:hAnsi="Times New Roman" w:cs="Times New Roman"/>
        </w:rPr>
        <w:t>fire exposures were relatively low</w:t>
      </w:r>
      <w:r w:rsidR="00E270F5">
        <w:rPr>
          <w:rFonts w:ascii="Times New Roman" w:hAnsi="Times New Roman" w:cs="Times New Roman"/>
        </w:rPr>
        <w:t xml:space="preserve">. </w:t>
      </w:r>
      <w:r w:rsidR="0092188A">
        <w:rPr>
          <w:rFonts w:ascii="Times New Roman" w:hAnsi="Times New Roman" w:cs="Times New Roman"/>
        </w:rPr>
        <w:t xml:space="preserve">Later in the </w:t>
      </w:r>
      <w:r w:rsidR="006B3795">
        <w:rPr>
          <w:rFonts w:ascii="Times New Roman" w:hAnsi="Times New Roman" w:cs="Times New Roman"/>
        </w:rPr>
        <w:t xml:space="preserve">morning, as the scope of TRA use </w:t>
      </w:r>
      <w:r w:rsidR="008A36BC">
        <w:rPr>
          <w:rFonts w:ascii="Times New Roman" w:hAnsi="Times New Roman" w:cs="Times New Roman"/>
        </w:rPr>
        <w:t xml:space="preserve">in Paradise became </w:t>
      </w:r>
      <w:r w:rsidR="008A36BC">
        <w:rPr>
          <w:rFonts w:ascii="Times New Roman" w:hAnsi="Times New Roman" w:cs="Times New Roman"/>
        </w:rPr>
        <w:lastRenderedPageBreak/>
        <w:t xml:space="preserve">evident, and in the </w:t>
      </w:r>
      <w:r w:rsidR="0092188A">
        <w:rPr>
          <w:rFonts w:ascii="Times New Roman" w:hAnsi="Times New Roman" w:cs="Times New Roman"/>
        </w:rPr>
        <w:t xml:space="preserve">afternoon and into the night, </w:t>
      </w:r>
      <w:r w:rsidR="00F1324E">
        <w:rPr>
          <w:rFonts w:ascii="Times New Roman" w:hAnsi="Times New Roman" w:cs="Times New Roman"/>
        </w:rPr>
        <w:t xml:space="preserve">as subsequent </w:t>
      </w:r>
      <w:r w:rsidR="00C170D0">
        <w:rPr>
          <w:rFonts w:ascii="Times New Roman" w:hAnsi="Times New Roman" w:cs="Times New Roman"/>
        </w:rPr>
        <w:t>operations</w:t>
      </w:r>
      <w:r w:rsidR="00F1324E">
        <w:rPr>
          <w:rFonts w:ascii="Times New Roman" w:hAnsi="Times New Roman" w:cs="Times New Roman"/>
        </w:rPr>
        <w:t xml:space="preserve"> and </w:t>
      </w:r>
      <w:r w:rsidR="00841D46">
        <w:rPr>
          <w:rFonts w:ascii="Times New Roman" w:hAnsi="Times New Roman" w:cs="Times New Roman"/>
        </w:rPr>
        <w:t>incident management</w:t>
      </w:r>
      <w:r w:rsidR="00F1324E">
        <w:rPr>
          <w:rFonts w:ascii="Times New Roman" w:hAnsi="Times New Roman" w:cs="Times New Roman"/>
        </w:rPr>
        <w:t xml:space="preserve"> progressed, </w:t>
      </w:r>
      <w:r w:rsidR="0092188A">
        <w:rPr>
          <w:rFonts w:ascii="Times New Roman" w:hAnsi="Times New Roman" w:cs="Times New Roman"/>
        </w:rPr>
        <w:t>t</w:t>
      </w:r>
      <w:r w:rsidR="00D12336">
        <w:rPr>
          <w:rFonts w:ascii="Times New Roman" w:hAnsi="Times New Roman" w:cs="Times New Roman"/>
        </w:rPr>
        <w:t xml:space="preserve">his TRA became a central hub </w:t>
      </w:r>
      <w:r w:rsidR="005C679C">
        <w:rPr>
          <w:rFonts w:ascii="Times New Roman" w:hAnsi="Times New Roman" w:cs="Times New Roman"/>
        </w:rPr>
        <w:t xml:space="preserve">to </w:t>
      </w:r>
      <w:r w:rsidR="0092188A">
        <w:rPr>
          <w:rFonts w:ascii="Times New Roman" w:hAnsi="Times New Roman" w:cs="Times New Roman"/>
        </w:rPr>
        <w:t>which</w:t>
      </w:r>
      <w:r w:rsidR="007F3DF6">
        <w:rPr>
          <w:rFonts w:ascii="Times New Roman" w:hAnsi="Times New Roman" w:cs="Times New Roman"/>
        </w:rPr>
        <w:t xml:space="preserve"> </w:t>
      </w:r>
      <w:r w:rsidR="00472AEA">
        <w:rPr>
          <w:rFonts w:ascii="Times New Roman" w:hAnsi="Times New Roman" w:cs="Times New Roman"/>
        </w:rPr>
        <w:t>7</w:t>
      </w:r>
      <w:r w:rsidR="007F3DF6">
        <w:rPr>
          <w:rFonts w:ascii="Times New Roman" w:hAnsi="Times New Roman" w:cs="Times New Roman"/>
        </w:rPr>
        <w:t xml:space="preserve"> other TRAs were conso</w:t>
      </w:r>
      <w:r w:rsidR="005C679C">
        <w:rPr>
          <w:rFonts w:ascii="Times New Roman" w:hAnsi="Times New Roman" w:cs="Times New Roman"/>
        </w:rPr>
        <w:t>lidated to facilitate safety</w:t>
      </w:r>
      <w:r w:rsidR="00EA439D">
        <w:rPr>
          <w:rFonts w:ascii="Times New Roman" w:hAnsi="Times New Roman" w:cs="Times New Roman"/>
        </w:rPr>
        <w:t xml:space="preserve"> and </w:t>
      </w:r>
      <w:r w:rsidR="00025BDC">
        <w:rPr>
          <w:rFonts w:ascii="Times New Roman" w:hAnsi="Times New Roman" w:cs="Times New Roman"/>
        </w:rPr>
        <w:t>coordinate the</w:t>
      </w:r>
      <w:r w:rsidR="00EA439D">
        <w:rPr>
          <w:rFonts w:ascii="Times New Roman" w:hAnsi="Times New Roman" w:cs="Times New Roman"/>
        </w:rPr>
        <w:t xml:space="preserve"> final </w:t>
      </w:r>
      <w:r w:rsidR="005C679C">
        <w:rPr>
          <w:rFonts w:ascii="Times New Roman" w:hAnsi="Times New Roman" w:cs="Times New Roman"/>
        </w:rPr>
        <w:t xml:space="preserve">evacuation. </w:t>
      </w:r>
    </w:p>
    <w:p w14:paraId="6A88EA8B" w14:textId="77777777" w:rsidR="00187F1E" w:rsidRDefault="00187F1E" w:rsidP="00164658">
      <w:pPr>
        <w:spacing w:after="0" w:line="480" w:lineRule="auto"/>
        <w:rPr>
          <w:rFonts w:ascii="Times New Roman" w:hAnsi="Times New Roman" w:cs="Times New Roman"/>
        </w:rPr>
      </w:pPr>
    </w:p>
    <w:p w14:paraId="2FE264F8" w14:textId="77777777" w:rsidR="00187F1E" w:rsidRDefault="00187F1E" w:rsidP="00E226E3">
      <w:pPr>
        <w:keepNext/>
        <w:spacing w:after="0" w:line="480" w:lineRule="auto"/>
      </w:pPr>
      <w:r w:rsidRPr="00FF585C">
        <w:rPr>
          <w:rFonts w:cstheme="minorHAnsi"/>
          <w:noProof/>
          <w:szCs w:val="20"/>
        </w:rPr>
        <w:drawing>
          <wp:inline distT="0" distB="0" distL="0" distR="0" wp14:anchorId="055BD770" wp14:editId="1E8D383C">
            <wp:extent cx="5940665" cy="3275584"/>
            <wp:effectExtent l="0" t="0" r="3175"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40665" cy="3275584"/>
                    </a:xfrm>
                    <a:prstGeom prst="rect">
                      <a:avLst/>
                    </a:prstGeom>
                    <a:noFill/>
                    <a:ln>
                      <a:noFill/>
                    </a:ln>
                  </pic:spPr>
                </pic:pic>
              </a:graphicData>
            </a:graphic>
          </wp:inline>
        </w:drawing>
      </w:r>
    </w:p>
    <w:p w14:paraId="7CD450C7" w14:textId="36F5E95E" w:rsidR="00187F1E" w:rsidRPr="003D6B91" w:rsidRDefault="00187F1E" w:rsidP="00C25497">
      <w:pPr>
        <w:pStyle w:val="Caption"/>
        <w:jc w:val="both"/>
        <w:rPr>
          <w:rFonts w:ascii="Times New Roman" w:hAnsi="Times New Roman" w:cs="Times New Roman"/>
          <w:i w:val="0"/>
          <w:iCs w:val="0"/>
          <w:color w:val="auto"/>
          <w:sz w:val="24"/>
          <w:szCs w:val="24"/>
        </w:rPr>
      </w:pPr>
      <w:bookmarkStart w:id="4" w:name="_Ref216189480"/>
      <w:r w:rsidRPr="00134944">
        <w:rPr>
          <w:rFonts w:ascii="Times New Roman" w:hAnsi="Times New Roman" w:cs="Times New Roman"/>
          <w:b/>
          <w:bCs/>
          <w:i w:val="0"/>
          <w:iCs w:val="0"/>
          <w:color w:val="auto"/>
          <w:sz w:val="24"/>
          <w:szCs w:val="24"/>
        </w:rPr>
        <w:t xml:space="preserve">Figure </w:t>
      </w:r>
      <w:r w:rsidRPr="00134944">
        <w:rPr>
          <w:rFonts w:ascii="Times New Roman" w:hAnsi="Times New Roman" w:cs="Times New Roman"/>
          <w:b/>
          <w:bCs/>
          <w:i w:val="0"/>
          <w:iCs w:val="0"/>
          <w:color w:val="auto"/>
          <w:sz w:val="24"/>
          <w:szCs w:val="24"/>
        </w:rPr>
        <w:fldChar w:fldCharType="begin"/>
      </w:r>
      <w:r w:rsidRPr="00134944">
        <w:rPr>
          <w:rFonts w:ascii="Times New Roman" w:hAnsi="Times New Roman" w:cs="Times New Roman"/>
          <w:b/>
          <w:bCs/>
          <w:i w:val="0"/>
          <w:iCs w:val="0"/>
          <w:color w:val="auto"/>
          <w:sz w:val="24"/>
          <w:szCs w:val="24"/>
        </w:rPr>
        <w:instrText xml:space="preserve"> SEQ Figure \* ARABIC </w:instrText>
      </w:r>
      <w:r w:rsidRPr="00134944">
        <w:rPr>
          <w:rFonts w:ascii="Times New Roman" w:hAnsi="Times New Roman" w:cs="Times New Roman"/>
          <w:b/>
          <w:bCs/>
          <w:i w:val="0"/>
          <w:iCs w:val="0"/>
          <w:color w:val="auto"/>
          <w:sz w:val="24"/>
          <w:szCs w:val="24"/>
        </w:rPr>
        <w:fldChar w:fldCharType="separate"/>
      </w:r>
      <w:r w:rsidR="007A03F1">
        <w:rPr>
          <w:rFonts w:ascii="Times New Roman" w:hAnsi="Times New Roman" w:cs="Times New Roman"/>
          <w:b/>
          <w:bCs/>
          <w:i w:val="0"/>
          <w:iCs w:val="0"/>
          <w:noProof/>
          <w:color w:val="auto"/>
          <w:sz w:val="24"/>
          <w:szCs w:val="24"/>
        </w:rPr>
        <w:t>3</w:t>
      </w:r>
      <w:r w:rsidRPr="00134944">
        <w:rPr>
          <w:rFonts w:ascii="Times New Roman" w:hAnsi="Times New Roman" w:cs="Times New Roman"/>
          <w:b/>
          <w:bCs/>
          <w:i w:val="0"/>
          <w:iCs w:val="0"/>
          <w:color w:val="auto"/>
          <w:sz w:val="24"/>
          <w:szCs w:val="24"/>
        </w:rPr>
        <w:fldChar w:fldCharType="end"/>
      </w:r>
      <w:bookmarkEnd w:id="4"/>
      <w:r w:rsidRPr="00134944">
        <w:rPr>
          <w:rFonts w:ascii="Times New Roman" w:hAnsi="Times New Roman" w:cs="Times New Roman"/>
          <w:b/>
          <w:bCs/>
          <w:i w:val="0"/>
          <w:iCs w:val="0"/>
          <w:color w:val="auto"/>
          <w:sz w:val="24"/>
          <w:szCs w:val="24"/>
        </w:rPr>
        <w:t>.</w:t>
      </w:r>
      <w:r w:rsidRPr="003D6B91">
        <w:rPr>
          <w:rFonts w:ascii="Times New Roman" w:hAnsi="Times New Roman" w:cs="Times New Roman"/>
          <w:i w:val="0"/>
          <w:iCs w:val="0"/>
          <w:color w:val="auto"/>
          <w:sz w:val="24"/>
          <w:szCs w:val="24"/>
        </w:rPr>
        <w:t xml:space="preserve"> </w:t>
      </w:r>
      <w:r w:rsidR="00C62586">
        <w:rPr>
          <w:rFonts w:ascii="Times New Roman" w:hAnsi="Times New Roman" w:cs="Times New Roman"/>
          <w:i w:val="0"/>
          <w:iCs w:val="0"/>
          <w:color w:val="auto"/>
          <w:sz w:val="24"/>
          <w:szCs w:val="24"/>
        </w:rPr>
        <w:t>Post-fire aerial m</w:t>
      </w:r>
      <w:r w:rsidR="003D6B91" w:rsidRPr="003D6B91">
        <w:rPr>
          <w:rFonts w:ascii="Times New Roman" w:hAnsi="Times New Roman" w:cs="Times New Roman"/>
          <w:i w:val="0"/>
          <w:iCs w:val="0"/>
          <w:color w:val="auto"/>
          <w:sz w:val="24"/>
          <w:szCs w:val="24"/>
        </w:rPr>
        <w:t xml:space="preserve">aps and </w:t>
      </w:r>
      <w:r w:rsidR="00C62586">
        <w:rPr>
          <w:rFonts w:ascii="Times New Roman" w:hAnsi="Times New Roman" w:cs="Times New Roman"/>
          <w:i w:val="0"/>
          <w:iCs w:val="0"/>
          <w:color w:val="auto"/>
          <w:sz w:val="24"/>
          <w:szCs w:val="24"/>
        </w:rPr>
        <w:t xml:space="preserve">ground-level </w:t>
      </w:r>
      <w:r w:rsidR="003D6B91" w:rsidRPr="003D6B91">
        <w:rPr>
          <w:rFonts w:ascii="Times New Roman" w:hAnsi="Times New Roman" w:cs="Times New Roman"/>
          <w:i w:val="0"/>
          <w:iCs w:val="0"/>
          <w:color w:val="auto"/>
          <w:sz w:val="24"/>
          <w:szCs w:val="24"/>
        </w:rPr>
        <w:t>photographs</w:t>
      </w:r>
      <w:r w:rsidR="00C25497">
        <w:rPr>
          <w:rFonts w:ascii="Times New Roman" w:hAnsi="Times New Roman" w:cs="Times New Roman"/>
          <w:i w:val="0"/>
          <w:iCs w:val="0"/>
          <w:color w:val="auto"/>
          <w:sz w:val="24"/>
          <w:szCs w:val="24"/>
        </w:rPr>
        <w:t xml:space="preserve"> </w:t>
      </w:r>
      <w:r w:rsidR="003D6B91" w:rsidRPr="003D6B91">
        <w:rPr>
          <w:rFonts w:ascii="Times New Roman" w:hAnsi="Times New Roman" w:cs="Times New Roman"/>
          <w:i w:val="0"/>
          <w:iCs w:val="0"/>
          <w:color w:val="auto"/>
          <w:sz w:val="24"/>
          <w:szCs w:val="24"/>
        </w:rPr>
        <w:t>depicting the range of scales and locations of TRAs</w:t>
      </w:r>
      <w:r w:rsidR="00EE2962">
        <w:rPr>
          <w:rFonts w:ascii="Times New Roman" w:hAnsi="Times New Roman" w:cs="Times New Roman"/>
          <w:i w:val="0"/>
          <w:iCs w:val="0"/>
          <w:color w:val="auto"/>
          <w:sz w:val="24"/>
          <w:szCs w:val="24"/>
        </w:rPr>
        <w:t xml:space="preserve"> used during the Camp Fire</w:t>
      </w:r>
      <w:r w:rsidR="003D6B91" w:rsidRPr="003D6B91">
        <w:rPr>
          <w:rFonts w:ascii="Times New Roman" w:hAnsi="Times New Roman" w:cs="Times New Roman"/>
          <w:i w:val="0"/>
          <w:iCs w:val="0"/>
          <w:color w:val="auto"/>
          <w:sz w:val="24"/>
          <w:szCs w:val="24"/>
        </w:rPr>
        <w:t>. (</w:t>
      </w:r>
      <w:r w:rsidR="003D6B91" w:rsidRPr="00C25497">
        <w:rPr>
          <w:rFonts w:ascii="Times New Roman" w:hAnsi="Times New Roman" w:cs="Times New Roman"/>
          <w:color w:val="auto"/>
          <w:sz w:val="24"/>
          <w:szCs w:val="24"/>
        </w:rPr>
        <w:t>a</w:t>
      </w:r>
      <w:r w:rsidR="003D6B91" w:rsidRPr="003D6B91">
        <w:rPr>
          <w:rFonts w:ascii="Times New Roman" w:hAnsi="Times New Roman" w:cs="Times New Roman"/>
          <w:i w:val="0"/>
          <w:iCs w:val="0"/>
          <w:color w:val="auto"/>
          <w:sz w:val="24"/>
          <w:szCs w:val="24"/>
        </w:rPr>
        <w:t xml:space="preserve">) </w:t>
      </w:r>
      <w:r w:rsidR="00746D62" w:rsidRPr="00746D62">
        <w:rPr>
          <w:rFonts w:ascii="Times New Roman" w:hAnsi="Times New Roman" w:cs="Times New Roman"/>
          <w:color w:val="auto"/>
          <w:sz w:val="24"/>
          <w:szCs w:val="24"/>
        </w:rPr>
        <w:t>TRA-B</w:t>
      </w:r>
      <w:r w:rsidR="00746D62">
        <w:rPr>
          <w:rFonts w:ascii="Times New Roman" w:hAnsi="Times New Roman" w:cs="Times New Roman"/>
          <w:i w:val="0"/>
          <w:iCs w:val="0"/>
          <w:color w:val="auto"/>
          <w:sz w:val="24"/>
          <w:szCs w:val="24"/>
        </w:rPr>
        <w:t xml:space="preserve"> at the creek crossing along Hoffman Road in Concow</w:t>
      </w:r>
      <w:r w:rsidR="00C25497">
        <w:rPr>
          <w:rFonts w:ascii="Times New Roman" w:hAnsi="Times New Roman" w:cs="Times New Roman"/>
          <w:i w:val="0"/>
          <w:iCs w:val="0"/>
          <w:color w:val="auto"/>
          <w:sz w:val="24"/>
          <w:szCs w:val="24"/>
        </w:rPr>
        <w:t xml:space="preserve">; </w:t>
      </w:r>
      <w:r w:rsidR="00C25497" w:rsidRPr="00C25497">
        <w:rPr>
          <w:rFonts w:ascii="Times New Roman" w:hAnsi="Times New Roman" w:cs="Times New Roman"/>
          <w:i w:val="0"/>
          <w:iCs w:val="0"/>
          <w:color w:val="auto"/>
          <w:sz w:val="24"/>
          <w:szCs w:val="24"/>
        </w:rPr>
        <w:t>high urgency, high peak hazard, used for immediate life safety</w:t>
      </w:r>
      <w:r w:rsidR="003D6B91" w:rsidRPr="003D6B91">
        <w:rPr>
          <w:rFonts w:ascii="Times New Roman" w:hAnsi="Times New Roman" w:cs="Times New Roman"/>
          <w:i w:val="0"/>
          <w:iCs w:val="0"/>
          <w:color w:val="auto"/>
          <w:sz w:val="24"/>
          <w:szCs w:val="24"/>
        </w:rPr>
        <w:t>. (</w:t>
      </w:r>
      <w:r w:rsidR="003D6B91" w:rsidRPr="00C25497">
        <w:rPr>
          <w:rFonts w:ascii="Times New Roman" w:hAnsi="Times New Roman" w:cs="Times New Roman"/>
          <w:color w:val="auto"/>
          <w:sz w:val="24"/>
          <w:szCs w:val="24"/>
        </w:rPr>
        <w:t>b</w:t>
      </w:r>
      <w:r w:rsidR="003D6B91" w:rsidRPr="003D6B91">
        <w:rPr>
          <w:rFonts w:ascii="Times New Roman" w:hAnsi="Times New Roman" w:cs="Times New Roman"/>
          <w:i w:val="0"/>
          <w:iCs w:val="0"/>
          <w:color w:val="auto"/>
          <w:sz w:val="24"/>
          <w:szCs w:val="24"/>
        </w:rPr>
        <w:t xml:space="preserve">) </w:t>
      </w:r>
      <w:r w:rsidR="00746D62" w:rsidRPr="00746D62">
        <w:rPr>
          <w:rFonts w:ascii="Times New Roman" w:hAnsi="Times New Roman" w:cs="Times New Roman"/>
          <w:color w:val="auto"/>
          <w:sz w:val="24"/>
          <w:szCs w:val="24"/>
        </w:rPr>
        <w:t>TRA-K</w:t>
      </w:r>
      <w:r w:rsidR="00746D62">
        <w:rPr>
          <w:rFonts w:ascii="Times New Roman" w:hAnsi="Times New Roman" w:cs="Times New Roman"/>
          <w:i w:val="0"/>
          <w:iCs w:val="0"/>
          <w:color w:val="auto"/>
          <w:sz w:val="24"/>
          <w:szCs w:val="24"/>
        </w:rPr>
        <w:t xml:space="preserve"> at a</w:t>
      </w:r>
      <w:r w:rsidR="003D6B91" w:rsidRPr="003D6B91">
        <w:rPr>
          <w:rFonts w:ascii="Times New Roman" w:hAnsi="Times New Roman" w:cs="Times New Roman"/>
          <w:i w:val="0"/>
          <w:iCs w:val="0"/>
          <w:color w:val="auto"/>
          <w:sz w:val="24"/>
          <w:szCs w:val="24"/>
        </w:rPr>
        <w:t xml:space="preserve"> large commercial parking lot </w:t>
      </w:r>
      <w:r w:rsidR="00746D62">
        <w:rPr>
          <w:rFonts w:ascii="Times New Roman" w:hAnsi="Times New Roman" w:cs="Times New Roman"/>
          <w:i w:val="0"/>
          <w:iCs w:val="0"/>
          <w:color w:val="auto"/>
          <w:sz w:val="24"/>
          <w:szCs w:val="24"/>
        </w:rPr>
        <w:t>in central</w:t>
      </w:r>
      <w:r w:rsidR="003D6B91" w:rsidRPr="003D6B91">
        <w:rPr>
          <w:rFonts w:ascii="Times New Roman" w:hAnsi="Times New Roman" w:cs="Times New Roman"/>
          <w:i w:val="0"/>
          <w:iCs w:val="0"/>
          <w:color w:val="auto"/>
          <w:sz w:val="24"/>
          <w:szCs w:val="24"/>
        </w:rPr>
        <w:t xml:space="preserve"> Paradise</w:t>
      </w:r>
      <w:r w:rsidR="00C25497">
        <w:rPr>
          <w:rFonts w:ascii="Times New Roman" w:hAnsi="Times New Roman" w:cs="Times New Roman"/>
          <w:i w:val="0"/>
          <w:iCs w:val="0"/>
          <w:color w:val="auto"/>
          <w:sz w:val="24"/>
          <w:szCs w:val="24"/>
        </w:rPr>
        <w:t xml:space="preserve">; </w:t>
      </w:r>
      <w:r w:rsidR="00C25497" w:rsidRPr="00C25497">
        <w:rPr>
          <w:rFonts w:ascii="Times New Roman" w:hAnsi="Times New Roman" w:cs="Times New Roman"/>
          <w:i w:val="0"/>
          <w:iCs w:val="0"/>
          <w:color w:val="auto"/>
          <w:sz w:val="24"/>
          <w:szCs w:val="24"/>
        </w:rPr>
        <w:t>lower urgency, low peak hazard, used tactically to manage traffic and evacuations</w:t>
      </w:r>
      <w:r w:rsidR="003D6B91" w:rsidRPr="003D6B91">
        <w:rPr>
          <w:rFonts w:ascii="Times New Roman" w:hAnsi="Times New Roman" w:cs="Times New Roman"/>
          <w:i w:val="0"/>
          <w:iCs w:val="0"/>
          <w:color w:val="auto"/>
          <w:sz w:val="24"/>
          <w:szCs w:val="24"/>
        </w:rPr>
        <w:t>.</w:t>
      </w:r>
      <w:r w:rsidR="00C25497">
        <w:rPr>
          <w:rFonts w:ascii="Times New Roman" w:hAnsi="Times New Roman" w:cs="Times New Roman"/>
          <w:i w:val="0"/>
          <w:iCs w:val="0"/>
          <w:color w:val="auto"/>
          <w:sz w:val="24"/>
          <w:szCs w:val="24"/>
        </w:rPr>
        <w:t xml:space="preserve"> </w:t>
      </w:r>
    </w:p>
    <w:p w14:paraId="25166FFF" w14:textId="77777777" w:rsidR="00C25497" w:rsidRPr="00C25497" w:rsidRDefault="00C25497" w:rsidP="009B366C">
      <w:pPr>
        <w:spacing w:after="0" w:line="480" w:lineRule="auto"/>
        <w:rPr>
          <w:rFonts w:ascii="Times New Roman" w:hAnsi="Times New Roman" w:cs="Times New Roman"/>
        </w:rPr>
      </w:pPr>
    </w:p>
    <w:p w14:paraId="77B7CD10" w14:textId="77777777" w:rsidR="00C25497" w:rsidRDefault="00C25497" w:rsidP="00C25497">
      <w:pPr>
        <w:keepNext/>
        <w:spacing w:after="0" w:line="480" w:lineRule="auto"/>
      </w:pPr>
      <w:r>
        <w:rPr>
          <w:rFonts w:ascii="Times New Roman" w:hAnsi="Times New Roman" w:cs="Times New Roman"/>
          <w:noProof/>
        </w:rPr>
        <w:lastRenderedPageBreak/>
        <w:drawing>
          <wp:inline distT="0" distB="0" distL="0" distR="0" wp14:anchorId="0C1AF7B5" wp14:editId="30FFA3E1">
            <wp:extent cx="5559563" cy="3279655"/>
            <wp:effectExtent l="0" t="0" r="3175" b="0"/>
            <wp:docPr id="1199099578" name="Picture 1"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99578" name="Picture 1" descr="A picture containing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59563" cy="3279655"/>
                    </a:xfrm>
                    <a:prstGeom prst="rect">
                      <a:avLst/>
                    </a:prstGeom>
                  </pic:spPr>
                </pic:pic>
              </a:graphicData>
            </a:graphic>
          </wp:inline>
        </w:drawing>
      </w:r>
    </w:p>
    <w:p w14:paraId="25F0E33E" w14:textId="1E2DEA64" w:rsidR="00C25497" w:rsidRPr="00C25497" w:rsidRDefault="00C25497" w:rsidP="00C25497">
      <w:pPr>
        <w:pStyle w:val="Caption"/>
        <w:jc w:val="both"/>
        <w:rPr>
          <w:rFonts w:ascii="Times New Roman" w:hAnsi="Times New Roman" w:cs="Times New Roman"/>
          <w:i w:val="0"/>
          <w:iCs w:val="0"/>
          <w:color w:val="auto"/>
          <w:sz w:val="24"/>
          <w:szCs w:val="24"/>
        </w:rPr>
      </w:pPr>
      <w:bookmarkStart w:id="5" w:name="_Ref216787407"/>
      <w:r w:rsidRPr="00C25497">
        <w:rPr>
          <w:rFonts w:ascii="Times New Roman" w:hAnsi="Times New Roman" w:cs="Times New Roman"/>
          <w:b/>
          <w:bCs/>
          <w:i w:val="0"/>
          <w:iCs w:val="0"/>
          <w:color w:val="auto"/>
          <w:sz w:val="24"/>
          <w:szCs w:val="24"/>
        </w:rPr>
        <w:t xml:space="preserve">Figure </w:t>
      </w:r>
      <w:r w:rsidRPr="00C25497">
        <w:rPr>
          <w:rFonts w:ascii="Times New Roman" w:hAnsi="Times New Roman" w:cs="Times New Roman"/>
          <w:b/>
          <w:bCs/>
          <w:i w:val="0"/>
          <w:iCs w:val="0"/>
          <w:color w:val="auto"/>
          <w:sz w:val="24"/>
          <w:szCs w:val="24"/>
        </w:rPr>
        <w:fldChar w:fldCharType="begin"/>
      </w:r>
      <w:r w:rsidRPr="00C25497">
        <w:rPr>
          <w:rFonts w:ascii="Times New Roman" w:hAnsi="Times New Roman" w:cs="Times New Roman"/>
          <w:b/>
          <w:bCs/>
          <w:i w:val="0"/>
          <w:iCs w:val="0"/>
          <w:color w:val="auto"/>
          <w:sz w:val="24"/>
          <w:szCs w:val="24"/>
        </w:rPr>
        <w:instrText xml:space="preserve"> SEQ Figure \* ARABIC </w:instrText>
      </w:r>
      <w:r w:rsidRPr="00C25497">
        <w:rPr>
          <w:rFonts w:ascii="Times New Roman" w:hAnsi="Times New Roman" w:cs="Times New Roman"/>
          <w:b/>
          <w:bCs/>
          <w:i w:val="0"/>
          <w:iCs w:val="0"/>
          <w:color w:val="auto"/>
          <w:sz w:val="24"/>
          <w:szCs w:val="24"/>
        </w:rPr>
        <w:fldChar w:fldCharType="separate"/>
      </w:r>
      <w:r w:rsidR="007A03F1">
        <w:rPr>
          <w:rFonts w:ascii="Times New Roman" w:hAnsi="Times New Roman" w:cs="Times New Roman"/>
          <w:b/>
          <w:bCs/>
          <w:i w:val="0"/>
          <w:iCs w:val="0"/>
          <w:noProof/>
          <w:color w:val="auto"/>
          <w:sz w:val="24"/>
          <w:szCs w:val="24"/>
        </w:rPr>
        <w:t>4</w:t>
      </w:r>
      <w:r w:rsidRPr="00C25497">
        <w:rPr>
          <w:rFonts w:ascii="Times New Roman" w:hAnsi="Times New Roman" w:cs="Times New Roman"/>
          <w:b/>
          <w:bCs/>
          <w:i w:val="0"/>
          <w:iCs w:val="0"/>
          <w:color w:val="auto"/>
          <w:sz w:val="24"/>
          <w:szCs w:val="24"/>
        </w:rPr>
        <w:fldChar w:fldCharType="end"/>
      </w:r>
      <w:bookmarkEnd w:id="5"/>
      <w:r w:rsidRPr="00C25497">
        <w:rPr>
          <w:rFonts w:ascii="Times New Roman" w:hAnsi="Times New Roman" w:cs="Times New Roman"/>
          <w:b/>
          <w:bCs/>
          <w:i w:val="0"/>
          <w:iCs w:val="0"/>
          <w:color w:val="auto"/>
          <w:sz w:val="24"/>
          <w:szCs w:val="24"/>
        </w:rPr>
        <w:t>.</w:t>
      </w:r>
      <w:r w:rsidRPr="00C25497">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Photographs illustrate differences in local exposure conditions between two TRAs. (</w:t>
      </w:r>
      <w:r w:rsidRPr="00C25497">
        <w:rPr>
          <w:rFonts w:ascii="Times New Roman" w:hAnsi="Times New Roman" w:cs="Times New Roman"/>
          <w:color w:val="auto"/>
          <w:sz w:val="24"/>
          <w:szCs w:val="24"/>
        </w:rPr>
        <w:t>a</w:t>
      </w:r>
      <w:r>
        <w:rPr>
          <w:rFonts w:ascii="Times New Roman" w:hAnsi="Times New Roman" w:cs="Times New Roman"/>
          <w:i w:val="0"/>
          <w:iCs w:val="0"/>
          <w:color w:val="auto"/>
          <w:sz w:val="24"/>
          <w:szCs w:val="24"/>
        </w:rPr>
        <w:t xml:space="preserve">) Extreme fire exposures to stopped traffic on Pearson Road necessitated the use of </w:t>
      </w:r>
      <w:r w:rsidRPr="00C25497">
        <w:rPr>
          <w:rFonts w:ascii="Times New Roman" w:hAnsi="Times New Roman" w:cs="Times New Roman"/>
          <w:color w:val="auto"/>
          <w:sz w:val="24"/>
          <w:szCs w:val="24"/>
        </w:rPr>
        <w:t>TRA-J</w:t>
      </w:r>
      <w:r>
        <w:rPr>
          <w:rFonts w:ascii="Times New Roman" w:hAnsi="Times New Roman" w:cs="Times New Roman"/>
          <w:i w:val="0"/>
          <w:iCs w:val="0"/>
          <w:color w:val="auto"/>
          <w:sz w:val="24"/>
          <w:szCs w:val="24"/>
        </w:rPr>
        <w:t xml:space="preserve"> (high urgency, high peak hazard)</w:t>
      </w:r>
      <w:r>
        <w:rPr>
          <w:rFonts w:ascii="Times New Roman" w:hAnsi="Times New Roman" w:cs="Times New Roman"/>
          <w:color w:val="auto"/>
          <w:sz w:val="24"/>
          <w:szCs w:val="24"/>
        </w:rPr>
        <w:t>.</w:t>
      </w:r>
      <w:r>
        <w:rPr>
          <w:rFonts w:ascii="Times New Roman" w:hAnsi="Times New Roman" w:cs="Times New Roman"/>
          <w:i w:val="0"/>
          <w:iCs w:val="0"/>
          <w:color w:val="auto"/>
          <w:sz w:val="24"/>
          <w:szCs w:val="24"/>
        </w:rPr>
        <w:t xml:space="preserve"> Photo courtesy of CAL FIRE. (</w:t>
      </w:r>
      <w:r>
        <w:rPr>
          <w:rFonts w:ascii="Times New Roman" w:hAnsi="Times New Roman" w:cs="Times New Roman"/>
          <w:color w:val="auto"/>
          <w:sz w:val="24"/>
          <w:szCs w:val="24"/>
        </w:rPr>
        <w:t>b</w:t>
      </w:r>
      <w:r>
        <w:rPr>
          <w:rFonts w:ascii="Times New Roman" w:hAnsi="Times New Roman" w:cs="Times New Roman"/>
          <w:i w:val="0"/>
          <w:iCs w:val="0"/>
          <w:color w:val="auto"/>
          <w:sz w:val="24"/>
          <w:szCs w:val="24"/>
        </w:rPr>
        <w:t xml:space="preserve">) Fire surrounding </w:t>
      </w:r>
      <w:r w:rsidRPr="00C25497">
        <w:rPr>
          <w:rFonts w:ascii="Times New Roman" w:hAnsi="Times New Roman" w:cs="Times New Roman"/>
          <w:color w:val="auto"/>
          <w:sz w:val="24"/>
          <w:szCs w:val="24"/>
        </w:rPr>
        <w:t>TRA-S</w:t>
      </w:r>
      <w:r>
        <w:rPr>
          <w:rFonts w:ascii="Times New Roman" w:hAnsi="Times New Roman" w:cs="Times New Roman"/>
          <w:i w:val="0"/>
          <w:iCs w:val="0"/>
          <w:color w:val="auto"/>
          <w:sz w:val="24"/>
          <w:szCs w:val="24"/>
        </w:rPr>
        <w:t xml:space="preserve"> presented a moderate hazard level to the TRA; civilians are seen gathered in the parking lot and commercial structure. Photo courtesy of Paradise Police Department.</w:t>
      </w:r>
    </w:p>
    <w:p w14:paraId="4B3CBE53" w14:textId="77777777" w:rsidR="00C25497" w:rsidRDefault="00C25497" w:rsidP="009B366C">
      <w:pPr>
        <w:spacing w:after="0" w:line="480" w:lineRule="auto"/>
        <w:rPr>
          <w:rFonts w:ascii="Times New Roman" w:hAnsi="Times New Roman" w:cs="Times New Roman"/>
        </w:rPr>
      </w:pPr>
    </w:p>
    <w:p w14:paraId="0FCC5E81" w14:textId="77777777" w:rsidR="00C25497" w:rsidRPr="00C25497" w:rsidRDefault="00C25497" w:rsidP="009B366C">
      <w:pPr>
        <w:spacing w:after="0" w:line="480" w:lineRule="auto"/>
        <w:rPr>
          <w:rFonts w:ascii="Times New Roman" w:hAnsi="Times New Roman" w:cs="Times New Roman"/>
        </w:rPr>
      </w:pPr>
    </w:p>
    <w:p w14:paraId="63834D41" w14:textId="5645B4FA" w:rsidR="00C446E7" w:rsidRPr="00790159" w:rsidRDefault="00331DFE" w:rsidP="009B366C">
      <w:pPr>
        <w:spacing w:after="0" w:line="480" w:lineRule="auto"/>
        <w:rPr>
          <w:rFonts w:ascii="Times New Roman" w:hAnsi="Times New Roman" w:cs="Times New Roman"/>
          <w:i/>
          <w:iCs/>
        </w:rPr>
      </w:pPr>
      <w:r w:rsidRPr="00790159">
        <w:rPr>
          <w:rFonts w:ascii="Times New Roman" w:hAnsi="Times New Roman" w:cs="Times New Roman"/>
          <w:i/>
          <w:iCs/>
        </w:rPr>
        <w:t>Management of TRAs</w:t>
      </w:r>
    </w:p>
    <w:p w14:paraId="19D9C936" w14:textId="0836B5AB" w:rsidR="00DD2FCE" w:rsidRDefault="00BC369D" w:rsidP="009B366C">
      <w:pPr>
        <w:spacing w:after="0" w:line="480" w:lineRule="auto"/>
        <w:rPr>
          <w:rFonts w:ascii="Times New Roman" w:hAnsi="Times New Roman" w:cs="Times New Roman"/>
        </w:rPr>
      </w:pPr>
      <w:r>
        <w:rPr>
          <w:rFonts w:ascii="Times New Roman" w:hAnsi="Times New Roman" w:cs="Times New Roman"/>
        </w:rPr>
        <w:t xml:space="preserve">TRAs </w:t>
      </w:r>
      <w:r w:rsidR="00272381">
        <w:rPr>
          <w:rFonts w:ascii="Times New Roman" w:hAnsi="Times New Roman" w:cs="Times New Roman"/>
        </w:rPr>
        <w:t>were utilized for two primary reasons</w:t>
      </w:r>
      <w:r w:rsidR="00AD1D90">
        <w:rPr>
          <w:rFonts w:ascii="Times New Roman" w:hAnsi="Times New Roman" w:cs="Times New Roman"/>
        </w:rPr>
        <w:t xml:space="preserve">: 1) </w:t>
      </w:r>
      <w:r w:rsidR="00C96506">
        <w:rPr>
          <w:rFonts w:ascii="Times New Roman" w:hAnsi="Times New Roman" w:cs="Times New Roman"/>
        </w:rPr>
        <w:t xml:space="preserve">as </w:t>
      </w:r>
      <w:r w:rsidR="000B6056">
        <w:rPr>
          <w:rFonts w:ascii="Times New Roman" w:hAnsi="Times New Roman" w:cs="Times New Roman"/>
        </w:rPr>
        <w:t xml:space="preserve">an </w:t>
      </w:r>
      <w:r w:rsidR="00272381">
        <w:rPr>
          <w:rFonts w:ascii="Times New Roman" w:hAnsi="Times New Roman" w:cs="Times New Roman"/>
        </w:rPr>
        <w:t xml:space="preserve">emergency refuge </w:t>
      </w:r>
      <w:r w:rsidR="00D32BA5">
        <w:rPr>
          <w:rFonts w:ascii="Times New Roman" w:hAnsi="Times New Roman" w:cs="Times New Roman"/>
        </w:rPr>
        <w:t>in response</w:t>
      </w:r>
      <w:r w:rsidR="00DD2FCE">
        <w:rPr>
          <w:rFonts w:ascii="Times New Roman" w:hAnsi="Times New Roman" w:cs="Times New Roman"/>
        </w:rPr>
        <w:t xml:space="preserve"> to local fire conditions, and </w:t>
      </w:r>
      <w:r w:rsidR="00BF7D0D">
        <w:rPr>
          <w:rFonts w:ascii="Times New Roman" w:hAnsi="Times New Roman" w:cs="Times New Roman"/>
        </w:rPr>
        <w:t xml:space="preserve">2) </w:t>
      </w:r>
      <w:r w:rsidR="00DD2FCE">
        <w:rPr>
          <w:rFonts w:ascii="Times New Roman" w:hAnsi="Times New Roman" w:cs="Times New Roman"/>
        </w:rPr>
        <w:t xml:space="preserve">for </w:t>
      </w:r>
      <w:r w:rsidR="00A959D7">
        <w:rPr>
          <w:rFonts w:ascii="Times New Roman" w:hAnsi="Times New Roman" w:cs="Times New Roman"/>
        </w:rPr>
        <w:t>risk management</w:t>
      </w:r>
      <w:r w:rsidR="00BF7D0D">
        <w:rPr>
          <w:rFonts w:ascii="Times New Roman" w:hAnsi="Times New Roman" w:cs="Times New Roman"/>
        </w:rPr>
        <w:t xml:space="preserve"> </w:t>
      </w:r>
      <w:r w:rsidR="00A959D7">
        <w:rPr>
          <w:rFonts w:ascii="Times New Roman" w:hAnsi="Times New Roman" w:cs="Times New Roman"/>
        </w:rPr>
        <w:t xml:space="preserve">to prevent evacuees from encountering high exposures </w:t>
      </w:r>
      <w:r w:rsidR="00AD1D90">
        <w:rPr>
          <w:rFonts w:ascii="Times New Roman" w:hAnsi="Times New Roman" w:cs="Times New Roman"/>
        </w:rPr>
        <w:t>along evacuation routes</w:t>
      </w:r>
      <w:r w:rsidR="000B6056">
        <w:rPr>
          <w:rFonts w:ascii="Times New Roman" w:hAnsi="Times New Roman" w:cs="Times New Roman"/>
        </w:rPr>
        <w:t xml:space="preserve"> and to coordinate traffic</w:t>
      </w:r>
      <w:r w:rsidR="00DD2FCE">
        <w:rPr>
          <w:rFonts w:ascii="Times New Roman" w:hAnsi="Times New Roman" w:cs="Times New Roman"/>
        </w:rPr>
        <w:t>. In all</w:t>
      </w:r>
      <w:r w:rsidR="004629B6">
        <w:rPr>
          <w:rFonts w:ascii="Times New Roman" w:hAnsi="Times New Roman" w:cs="Times New Roman"/>
        </w:rPr>
        <w:t xml:space="preserve"> but one </w:t>
      </w:r>
      <w:r w:rsidR="009D08DB">
        <w:rPr>
          <w:rFonts w:ascii="Times New Roman" w:hAnsi="Times New Roman" w:cs="Times New Roman"/>
        </w:rPr>
        <w:t>documented case, TRAs were formed under</w:t>
      </w:r>
      <w:r w:rsidR="004629B6">
        <w:rPr>
          <w:rFonts w:ascii="Times New Roman" w:hAnsi="Times New Roman" w:cs="Times New Roman"/>
        </w:rPr>
        <w:t xml:space="preserve"> the direction </w:t>
      </w:r>
      <w:r w:rsidR="00F428EA">
        <w:rPr>
          <w:rFonts w:ascii="Times New Roman" w:hAnsi="Times New Roman" w:cs="Times New Roman"/>
        </w:rPr>
        <w:t>and supervision of first responders</w:t>
      </w:r>
      <w:r w:rsidR="00420192">
        <w:rPr>
          <w:rFonts w:ascii="Times New Roman" w:hAnsi="Times New Roman" w:cs="Times New Roman"/>
        </w:rPr>
        <w:t>, including fire department and law enforcement personnel</w:t>
      </w:r>
      <w:r w:rsidR="00F428EA">
        <w:rPr>
          <w:rFonts w:ascii="Times New Roman" w:hAnsi="Times New Roman" w:cs="Times New Roman"/>
        </w:rPr>
        <w:t>.</w:t>
      </w:r>
      <w:r w:rsidR="00AC573B">
        <w:rPr>
          <w:rFonts w:ascii="Times New Roman" w:hAnsi="Times New Roman" w:cs="Times New Roman"/>
        </w:rPr>
        <w:t xml:space="preserve"> </w:t>
      </w:r>
      <w:r w:rsidR="00D5103C">
        <w:rPr>
          <w:rFonts w:ascii="Times New Roman" w:hAnsi="Times New Roman" w:cs="Times New Roman"/>
        </w:rPr>
        <w:t>While f</w:t>
      </w:r>
      <w:r w:rsidR="00063E15">
        <w:rPr>
          <w:rFonts w:ascii="Times New Roman" w:hAnsi="Times New Roman" w:cs="Times New Roman"/>
        </w:rPr>
        <w:t xml:space="preserve">irst responders were not </w:t>
      </w:r>
      <w:r w:rsidR="00F86BA1">
        <w:rPr>
          <w:rFonts w:ascii="Times New Roman" w:hAnsi="Times New Roman" w:cs="Times New Roman"/>
        </w:rPr>
        <w:t xml:space="preserve">always </w:t>
      </w:r>
      <w:r w:rsidR="00063E15">
        <w:rPr>
          <w:rFonts w:ascii="Times New Roman" w:hAnsi="Times New Roman" w:cs="Times New Roman"/>
        </w:rPr>
        <w:t>present at each location</w:t>
      </w:r>
      <w:r w:rsidR="00D5103C">
        <w:rPr>
          <w:rFonts w:ascii="Times New Roman" w:hAnsi="Times New Roman" w:cs="Times New Roman"/>
        </w:rPr>
        <w:t xml:space="preserve">, </w:t>
      </w:r>
      <w:r w:rsidR="00495B4A">
        <w:rPr>
          <w:rFonts w:ascii="Times New Roman" w:hAnsi="Times New Roman" w:cs="Times New Roman"/>
        </w:rPr>
        <w:t>TRAs were</w:t>
      </w:r>
      <w:r w:rsidR="006C0DB7">
        <w:rPr>
          <w:rFonts w:ascii="Times New Roman" w:hAnsi="Times New Roman" w:cs="Times New Roman"/>
        </w:rPr>
        <w:t xml:space="preserve"> </w:t>
      </w:r>
      <w:r w:rsidR="00495B4A">
        <w:rPr>
          <w:rFonts w:ascii="Times New Roman" w:hAnsi="Times New Roman" w:cs="Times New Roman"/>
        </w:rPr>
        <w:t>actively managed</w:t>
      </w:r>
      <w:r w:rsidR="000B0D35">
        <w:rPr>
          <w:rFonts w:ascii="Times New Roman" w:hAnsi="Times New Roman" w:cs="Times New Roman"/>
        </w:rPr>
        <w:t xml:space="preserve"> </w:t>
      </w:r>
      <w:r w:rsidR="00063E15">
        <w:rPr>
          <w:rFonts w:ascii="Times New Roman" w:hAnsi="Times New Roman" w:cs="Times New Roman"/>
        </w:rPr>
        <w:t>throughout</w:t>
      </w:r>
      <w:r w:rsidR="000B0D35">
        <w:rPr>
          <w:rFonts w:ascii="Times New Roman" w:hAnsi="Times New Roman" w:cs="Times New Roman"/>
        </w:rPr>
        <w:t xml:space="preserve"> their duration</w:t>
      </w:r>
      <w:r w:rsidR="00B00D41">
        <w:rPr>
          <w:rFonts w:ascii="Times New Roman" w:hAnsi="Times New Roman" w:cs="Times New Roman"/>
        </w:rPr>
        <w:t xml:space="preserve">, </w:t>
      </w:r>
      <w:r w:rsidR="00C202FB">
        <w:rPr>
          <w:rFonts w:ascii="Times New Roman" w:hAnsi="Times New Roman" w:cs="Times New Roman"/>
        </w:rPr>
        <w:t>including</w:t>
      </w:r>
      <w:r w:rsidR="00E9400A">
        <w:rPr>
          <w:rFonts w:ascii="Times New Roman" w:hAnsi="Times New Roman" w:cs="Times New Roman"/>
        </w:rPr>
        <w:t xml:space="preserve"> </w:t>
      </w:r>
      <w:r w:rsidR="00A214C6">
        <w:rPr>
          <w:rFonts w:ascii="Times New Roman" w:hAnsi="Times New Roman" w:cs="Times New Roman"/>
        </w:rPr>
        <w:t>leadership</w:t>
      </w:r>
      <w:r w:rsidR="009A0DC8">
        <w:rPr>
          <w:rFonts w:ascii="Times New Roman" w:hAnsi="Times New Roman" w:cs="Times New Roman"/>
        </w:rPr>
        <w:t xml:space="preserve"> and</w:t>
      </w:r>
      <w:r w:rsidR="00714FD6">
        <w:rPr>
          <w:rFonts w:ascii="Times New Roman" w:hAnsi="Times New Roman" w:cs="Times New Roman"/>
        </w:rPr>
        <w:t xml:space="preserve"> </w:t>
      </w:r>
      <w:r w:rsidR="009A0DC8">
        <w:rPr>
          <w:rFonts w:ascii="Times New Roman" w:hAnsi="Times New Roman" w:cs="Times New Roman"/>
        </w:rPr>
        <w:t xml:space="preserve">situational awareness, </w:t>
      </w:r>
      <w:r w:rsidR="004058D5">
        <w:rPr>
          <w:rFonts w:ascii="Times New Roman" w:hAnsi="Times New Roman" w:cs="Times New Roman"/>
        </w:rPr>
        <w:t xml:space="preserve">fire suppression, </w:t>
      </w:r>
      <w:r w:rsidR="00714FD6">
        <w:rPr>
          <w:rFonts w:ascii="Times New Roman" w:hAnsi="Times New Roman" w:cs="Times New Roman"/>
        </w:rPr>
        <w:t xml:space="preserve">and </w:t>
      </w:r>
      <w:r w:rsidR="00E9400A">
        <w:rPr>
          <w:rFonts w:ascii="Times New Roman" w:hAnsi="Times New Roman" w:cs="Times New Roman"/>
        </w:rPr>
        <w:t xml:space="preserve">coordination of </w:t>
      </w:r>
      <w:r w:rsidR="00AA2624">
        <w:rPr>
          <w:rFonts w:ascii="Times New Roman" w:hAnsi="Times New Roman" w:cs="Times New Roman"/>
        </w:rPr>
        <w:t xml:space="preserve">their ultimate </w:t>
      </w:r>
      <w:r w:rsidR="00714FD6">
        <w:rPr>
          <w:rFonts w:ascii="Times New Roman" w:hAnsi="Times New Roman" w:cs="Times New Roman"/>
        </w:rPr>
        <w:t>evacuation.</w:t>
      </w:r>
    </w:p>
    <w:p w14:paraId="1D424A75" w14:textId="77777777" w:rsidR="009B366C" w:rsidRDefault="009B366C" w:rsidP="009B366C">
      <w:pPr>
        <w:spacing w:after="0" w:line="480" w:lineRule="auto"/>
        <w:rPr>
          <w:rFonts w:ascii="Times New Roman" w:hAnsi="Times New Roman" w:cs="Times New Roman"/>
        </w:rPr>
      </w:pPr>
    </w:p>
    <w:p w14:paraId="4ED0D612" w14:textId="569D1FD6" w:rsidR="0050602F" w:rsidRDefault="001B1301" w:rsidP="009B366C">
      <w:pPr>
        <w:spacing w:after="0" w:line="480" w:lineRule="auto"/>
        <w:rPr>
          <w:rFonts w:ascii="Times New Roman" w:hAnsi="Times New Roman" w:cs="Times New Roman"/>
        </w:rPr>
      </w:pPr>
      <w:r>
        <w:rPr>
          <w:rFonts w:ascii="Times New Roman" w:hAnsi="Times New Roman" w:cs="Times New Roman"/>
        </w:rPr>
        <w:lastRenderedPageBreak/>
        <w:t>The large number of concurrent TRAs</w:t>
      </w:r>
      <w:r w:rsidR="00932A78">
        <w:rPr>
          <w:rFonts w:ascii="Times New Roman" w:hAnsi="Times New Roman" w:cs="Times New Roman"/>
        </w:rPr>
        <w:t xml:space="preserve"> (up to 12) </w:t>
      </w:r>
      <w:r>
        <w:rPr>
          <w:rFonts w:ascii="Times New Roman" w:hAnsi="Times New Roman" w:cs="Times New Roman"/>
        </w:rPr>
        <w:t xml:space="preserve">across a </w:t>
      </w:r>
      <w:r w:rsidR="0010554B">
        <w:rPr>
          <w:rFonts w:ascii="Times New Roman" w:hAnsi="Times New Roman" w:cs="Times New Roman"/>
        </w:rPr>
        <w:t>wide</w:t>
      </w:r>
      <w:r>
        <w:rPr>
          <w:rFonts w:ascii="Times New Roman" w:hAnsi="Times New Roman" w:cs="Times New Roman"/>
        </w:rPr>
        <w:t xml:space="preserve"> area </w:t>
      </w:r>
      <w:r w:rsidR="00652FAD">
        <w:rPr>
          <w:rFonts w:ascii="Times New Roman" w:hAnsi="Times New Roman" w:cs="Times New Roman"/>
        </w:rPr>
        <w:t>presented</w:t>
      </w:r>
      <w:r>
        <w:rPr>
          <w:rFonts w:ascii="Times New Roman" w:hAnsi="Times New Roman" w:cs="Times New Roman"/>
        </w:rPr>
        <w:t xml:space="preserve"> a complex operational scenario. </w:t>
      </w:r>
      <w:r w:rsidR="0050602F">
        <w:rPr>
          <w:rFonts w:ascii="Times New Roman" w:hAnsi="Times New Roman" w:cs="Times New Roman"/>
        </w:rPr>
        <w:t xml:space="preserve">The dynamic </w:t>
      </w:r>
      <w:r w:rsidR="00F254BF">
        <w:rPr>
          <w:rFonts w:ascii="Times New Roman" w:hAnsi="Times New Roman" w:cs="Times New Roman"/>
        </w:rPr>
        <w:t>nature of WUI fire incident</w:t>
      </w:r>
      <w:r w:rsidR="00B6080E">
        <w:rPr>
          <w:rFonts w:ascii="Times New Roman" w:hAnsi="Times New Roman" w:cs="Times New Roman"/>
        </w:rPr>
        <w:t>s and rapidly changing local conditions made</w:t>
      </w:r>
      <w:r w:rsidR="006771A4">
        <w:rPr>
          <w:rFonts w:ascii="Times New Roman" w:hAnsi="Times New Roman" w:cs="Times New Roman"/>
        </w:rPr>
        <w:t xml:space="preserve"> the expertise</w:t>
      </w:r>
      <w:r w:rsidR="00B872CC">
        <w:rPr>
          <w:rFonts w:ascii="Times New Roman" w:hAnsi="Times New Roman" w:cs="Times New Roman"/>
        </w:rPr>
        <w:t>,</w:t>
      </w:r>
      <w:r w:rsidR="006771A4">
        <w:rPr>
          <w:rFonts w:ascii="Times New Roman" w:hAnsi="Times New Roman" w:cs="Times New Roman"/>
        </w:rPr>
        <w:t xml:space="preserve"> situational awareness</w:t>
      </w:r>
      <w:r w:rsidR="00B872CC">
        <w:rPr>
          <w:rFonts w:ascii="Times New Roman" w:hAnsi="Times New Roman" w:cs="Times New Roman"/>
        </w:rPr>
        <w:t>, and communication</w:t>
      </w:r>
      <w:r w:rsidR="006771A4">
        <w:rPr>
          <w:rFonts w:ascii="Times New Roman" w:hAnsi="Times New Roman" w:cs="Times New Roman"/>
        </w:rPr>
        <w:t xml:space="preserve"> of first responders key to the success of </w:t>
      </w:r>
      <w:r w:rsidR="00DC6C68">
        <w:rPr>
          <w:rFonts w:ascii="Times New Roman" w:hAnsi="Times New Roman" w:cs="Times New Roman"/>
        </w:rPr>
        <w:t>the TRAs</w:t>
      </w:r>
      <w:r w:rsidR="00AA374C">
        <w:rPr>
          <w:rFonts w:ascii="Times New Roman" w:hAnsi="Times New Roman" w:cs="Times New Roman"/>
        </w:rPr>
        <w:t>, both</w:t>
      </w:r>
      <w:r w:rsidR="0049081A">
        <w:rPr>
          <w:rFonts w:ascii="Times New Roman" w:hAnsi="Times New Roman" w:cs="Times New Roman"/>
        </w:rPr>
        <w:t xml:space="preserve"> in determining when and where to </w:t>
      </w:r>
      <w:r w:rsidR="009E0A86">
        <w:rPr>
          <w:rFonts w:ascii="Times New Roman" w:hAnsi="Times New Roman" w:cs="Times New Roman"/>
        </w:rPr>
        <w:t xml:space="preserve">implement </w:t>
      </w:r>
      <w:r w:rsidR="00F66103">
        <w:rPr>
          <w:rFonts w:ascii="Times New Roman" w:hAnsi="Times New Roman" w:cs="Times New Roman"/>
        </w:rPr>
        <w:t>them</w:t>
      </w:r>
      <w:r w:rsidR="00182CE1">
        <w:rPr>
          <w:rFonts w:ascii="Times New Roman" w:hAnsi="Times New Roman" w:cs="Times New Roman"/>
        </w:rPr>
        <w:t>,</w:t>
      </w:r>
      <w:r w:rsidR="009E0A86">
        <w:rPr>
          <w:rFonts w:ascii="Times New Roman" w:hAnsi="Times New Roman" w:cs="Times New Roman"/>
        </w:rPr>
        <w:t xml:space="preserve"> and in the subsequent actions to move, consolidate, and </w:t>
      </w:r>
      <w:r w:rsidR="00160DE8">
        <w:rPr>
          <w:rFonts w:ascii="Times New Roman" w:hAnsi="Times New Roman" w:cs="Times New Roman"/>
        </w:rPr>
        <w:t>defend them</w:t>
      </w:r>
      <w:r w:rsidR="00DC6C68">
        <w:rPr>
          <w:rFonts w:ascii="Times New Roman" w:hAnsi="Times New Roman" w:cs="Times New Roman"/>
        </w:rPr>
        <w:t>.</w:t>
      </w:r>
      <w:r w:rsidR="00DC6C68" w:rsidRPr="00D37F69">
        <w:rPr>
          <w:rFonts w:ascii="Times New Roman" w:hAnsi="Times New Roman" w:cs="Times New Roman"/>
        </w:rPr>
        <w:t xml:space="preserve"> </w:t>
      </w:r>
      <w:r w:rsidR="00D37F69" w:rsidRPr="00D37F69">
        <w:rPr>
          <w:rFonts w:ascii="Times New Roman" w:hAnsi="Times New Roman" w:cs="Times New Roman"/>
        </w:rPr>
        <w:fldChar w:fldCharType="begin"/>
      </w:r>
      <w:r w:rsidR="00D37F69" w:rsidRPr="00D37F69">
        <w:rPr>
          <w:rFonts w:ascii="Times New Roman" w:hAnsi="Times New Roman" w:cs="Times New Roman"/>
        </w:rPr>
        <w:instrText xml:space="preserve"> REF _Ref215646896 \h  \* MERGEFORMAT </w:instrText>
      </w:r>
      <w:r w:rsidR="00D37F69" w:rsidRPr="00D37F69">
        <w:rPr>
          <w:rFonts w:ascii="Times New Roman" w:hAnsi="Times New Roman" w:cs="Times New Roman"/>
        </w:rPr>
      </w:r>
      <w:r w:rsidR="00D37F69" w:rsidRPr="00D37F69">
        <w:rPr>
          <w:rFonts w:ascii="Times New Roman" w:hAnsi="Times New Roman" w:cs="Times New Roman"/>
        </w:rPr>
        <w:fldChar w:fldCharType="separate"/>
      </w:r>
      <w:r w:rsidR="007A03F1" w:rsidRPr="007A03F1">
        <w:rPr>
          <w:rFonts w:ascii="Times New Roman" w:hAnsi="Times New Roman" w:cs="Times New Roman"/>
        </w:rPr>
        <w:t xml:space="preserve">Figure </w:t>
      </w:r>
      <w:r w:rsidR="007A03F1" w:rsidRPr="007A03F1">
        <w:rPr>
          <w:rFonts w:ascii="Times New Roman" w:hAnsi="Times New Roman" w:cs="Times New Roman"/>
          <w:noProof/>
        </w:rPr>
        <w:t>5</w:t>
      </w:r>
      <w:r w:rsidR="00D37F69" w:rsidRPr="00D37F69">
        <w:rPr>
          <w:rFonts w:ascii="Times New Roman" w:hAnsi="Times New Roman" w:cs="Times New Roman"/>
        </w:rPr>
        <w:fldChar w:fldCharType="end"/>
      </w:r>
      <w:r w:rsidR="00B772EE">
        <w:rPr>
          <w:rFonts w:ascii="Times New Roman" w:hAnsi="Times New Roman" w:cs="Times New Roman"/>
        </w:rPr>
        <w:t xml:space="preserve"> shows a stylized map </w:t>
      </w:r>
      <w:r w:rsidR="00BE685F">
        <w:rPr>
          <w:rFonts w:ascii="Times New Roman" w:hAnsi="Times New Roman" w:cs="Times New Roman"/>
        </w:rPr>
        <w:t xml:space="preserve">diagram </w:t>
      </w:r>
      <w:r w:rsidR="00D915A5">
        <w:rPr>
          <w:rFonts w:ascii="Times New Roman" w:hAnsi="Times New Roman" w:cs="Times New Roman"/>
        </w:rPr>
        <w:t>illustrating the relationships between burnovers and TRAs</w:t>
      </w:r>
      <w:r w:rsidR="00BE685F">
        <w:rPr>
          <w:rFonts w:ascii="Times New Roman" w:hAnsi="Times New Roman" w:cs="Times New Roman"/>
        </w:rPr>
        <w:t xml:space="preserve"> (indicated by the red arrows)</w:t>
      </w:r>
      <w:r w:rsidR="00D915A5">
        <w:rPr>
          <w:rFonts w:ascii="Times New Roman" w:hAnsi="Times New Roman" w:cs="Times New Roman"/>
        </w:rPr>
        <w:t>, as well as</w:t>
      </w:r>
      <w:r w:rsidR="00A211F5">
        <w:rPr>
          <w:rFonts w:ascii="Times New Roman" w:hAnsi="Times New Roman" w:cs="Times New Roman"/>
        </w:rPr>
        <w:t xml:space="preserve"> between individual TRAs</w:t>
      </w:r>
      <w:r w:rsidR="00BE685F">
        <w:rPr>
          <w:rFonts w:ascii="Times New Roman" w:hAnsi="Times New Roman" w:cs="Times New Roman"/>
        </w:rPr>
        <w:t xml:space="preserve"> (indicated by the teal arrows)</w:t>
      </w:r>
      <w:r w:rsidR="00A211F5">
        <w:rPr>
          <w:rFonts w:ascii="Times New Roman" w:hAnsi="Times New Roman" w:cs="Times New Roman"/>
        </w:rPr>
        <w:t xml:space="preserve">. </w:t>
      </w:r>
    </w:p>
    <w:p w14:paraId="04A794BA" w14:textId="77777777" w:rsidR="00C30B1B" w:rsidRDefault="00C30B1B" w:rsidP="009B366C">
      <w:pPr>
        <w:spacing w:after="0" w:line="480" w:lineRule="auto"/>
        <w:rPr>
          <w:rFonts w:ascii="Times New Roman" w:hAnsi="Times New Roman" w:cs="Times New Roman"/>
        </w:rPr>
      </w:pPr>
    </w:p>
    <w:p w14:paraId="07AC33FE" w14:textId="77777777" w:rsidR="00C30B1B" w:rsidRDefault="00C30B1B" w:rsidP="00C30B1B">
      <w:pPr>
        <w:keepNext/>
        <w:spacing w:after="0"/>
        <w:jc w:val="center"/>
      </w:pPr>
      <w:r w:rsidRPr="003D5A19">
        <w:rPr>
          <w:rFonts w:ascii="Times New Roman" w:hAnsi="Times New Roman" w:cs="Times New Roman"/>
          <w:noProof/>
        </w:rPr>
        <w:drawing>
          <wp:inline distT="0" distB="0" distL="0" distR="0" wp14:anchorId="38AFAD36" wp14:editId="1D56093A">
            <wp:extent cx="5253519" cy="3794208"/>
            <wp:effectExtent l="0" t="0" r="4445" b="0"/>
            <wp:docPr id="1985674136" name="Picture 2"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74136" name="Picture 2" descr="Diagram&#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498" t="5951" r="8116" b="5692"/>
                    <a:stretch/>
                  </pic:blipFill>
                  <pic:spPr bwMode="auto">
                    <a:xfrm>
                      <a:off x="0" y="0"/>
                      <a:ext cx="5268248" cy="3804846"/>
                    </a:xfrm>
                    <a:prstGeom prst="rect">
                      <a:avLst/>
                    </a:prstGeom>
                    <a:noFill/>
                    <a:ln>
                      <a:noFill/>
                    </a:ln>
                    <a:extLst>
                      <a:ext uri="{53640926-AAD7-44D8-BBD7-CCE9431645EC}">
                        <a14:shadowObscured xmlns:a14="http://schemas.microsoft.com/office/drawing/2010/main"/>
                      </a:ext>
                    </a:extLst>
                  </pic:spPr>
                </pic:pic>
              </a:graphicData>
            </a:graphic>
          </wp:inline>
        </w:drawing>
      </w:r>
    </w:p>
    <w:p w14:paraId="74533F48" w14:textId="77777777" w:rsidR="00C30B1B" w:rsidRPr="0060600E" w:rsidRDefault="00C30B1B" w:rsidP="00C30B1B">
      <w:pPr>
        <w:pStyle w:val="Caption"/>
        <w:spacing w:after="0"/>
        <w:jc w:val="center"/>
        <w:rPr>
          <w:rFonts w:ascii="Times New Roman" w:hAnsi="Times New Roman" w:cs="Times New Roman"/>
          <w:i w:val="0"/>
          <w:iCs w:val="0"/>
          <w:color w:val="auto"/>
          <w:sz w:val="24"/>
          <w:szCs w:val="24"/>
        </w:rPr>
      </w:pPr>
      <w:bookmarkStart w:id="6" w:name="_Ref215646896"/>
      <w:r w:rsidRPr="00125C79">
        <w:rPr>
          <w:rFonts w:ascii="Times New Roman" w:hAnsi="Times New Roman" w:cs="Times New Roman"/>
          <w:b/>
          <w:bCs/>
          <w:i w:val="0"/>
          <w:iCs w:val="0"/>
          <w:color w:val="auto"/>
          <w:sz w:val="24"/>
          <w:szCs w:val="24"/>
        </w:rPr>
        <w:t xml:space="preserve">Figure </w:t>
      </w:r>
      <w:r w:rsidRPr="00125C79">
        <w:rPr>
          <w:rFonts w:ascii="Times New Roman" w:hAnsi="Times New Roman" w:cs="Times New Roman"/>
          <w:b/>
          <w:bCs/>
          <w:i w:val="0"/>
          <w:iCs w:val="0"/>
          <w:color w:val="auto"/>
          <w:sz w:val="24"/>
          <w:szCs w:val="24"/>
        </w:rPr>
        <w:fldChar w:fldCharType="begin"/>
      </w:r>
      <w:r w:rsidRPr="00125C79">
        <w:rPr>
          <w:rFonts w:ascii="Times New Roman" w:hAnsi="Times New Roman" w:cs="Times New Roman"/>
          <w:b/>
          <w:bCs/>
          <w:i w:val="0"/>
          <w:iCs w:val="0"/>
          <w:color w:val="auto"/>
          <w:sz w:val="24"/>
          <w:szCs w:val="24"/>
        </w:rPr>
        <w:instrText xml:space="preserve"> SEQ Figure \* ARABIC </w:instrText>
      </w:r>
      <w:r w:rsidRPr="00125C79">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5</w:t>
      </w:r>
      <w:r w:rsidRPr="00125C79">
        <w:rPr>
          <w:rFonts w:ascii="Times New Roman" w:hAnsi="Times New Roman" w:cs="Times New Roman"/>
          <w:b/>
          <w:bCs/>
          <w:i w:val="0"/>
          <w:iCs w:val="0"/>
          <w:color w:val="auto"/>
          <w:sz w:val="24"/>
          <w:szCs w:val="24"/>
        </w:rPr>
        <w:fldChar w:fldCharType="end"/>
      </w:r>
      <w:bookmarkEnd w:id="6"/>
      <w:r w:rsidRPr="00125C79">
        <w:rPr>
          <w:rFonts w:ascii="Times New Roman" w:hAnsi="Times New Roman" w:cs="Times New Roman"/>
          <w:b/>
          <w:bCs/>
          <w:i w:val="0"/>
          <w:iCs w:val="0"/>
          <w:color w:val="auto"/>
          <w:sz w:val="24"/>
          <w:szCs w:val="24"/>
        </w:rPr>
        <w:t>.</w:t>
      </w:r>
      <w:r w:rsidRPr="0060600E">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D</w:t>
      </w:r>
      <w:r w:rsidRPr="0060600E">
        <w:rPr>
          <w:rFonts w:ascii="Times New Roman" w:hAnsi="Times New Roman" w:cs="Times New Roman"/>
          <w:i w:val="0"/>
          <w:iCs w:val="0"/>
          <w:color w:val="auto"/>
          <w:sz w:val="24"/>
          <w:szCs w:val="24"/>
        </w:rPr>
        <w:t xml:space="preserve">iagram map showing the relationship among TRAs </w:t>
      </w:r>
      <w:r>
        <w:rPr>
          <w:rFonts w:ascii="Times New Roman" w:hAnsi="Times New Roman" w:cs="Times New Roman"/>
          <w:i w:val="0"/>
          <w:iCs w:val="0"/>
          <w:color w:val="auto"/>
          <w:sz w:val="24"/>
          <w:szCs w:val="24"/>
        </w:rPr>
        <w:t xml:space="preserve">(letter ID in squares) </w:t>
      </w:r>
      <w:r w:rsidRPr="0060600E">
        <w:rPr>
          <w:rFonts w:ascii="Times New Roman" w:hAnsi="Times New Roman" w:cs="Times New Roman"/>
          <w:i w:val="0"/>
          <w:iCs w:val="0"/>
          <w:color w:val="auto"/>
          <w:sz w:val="24"/>
          <w:szCs w:val="24"/>
        </w:rPr>
        <w:t>and burnovers</w:t>
      </w:r>
      <w:r>
        <w:rPr>
          <w:rFonts w:ascii="Times New Roman" w:hAnsi="Times New Roman" w:cs="Times New Roman"/>
          <w:i w:val="0"/>
          <w:iCs w:val="0"/>
          <w:color w:val="auto"/>
          <w:sz w:val="24"/>
          <w:szCs w:val="24"/>
        </w:rPr>
        <w:t xml:space="preserve"> (number ID in circles)</w:t>
      </w:r>
      <w:r w:rsidRPr="0060600E">
        <w:rPr>
          <w:rFonts w:ascii="Times New Roman" w:hAnsi="Times New Roman" w:cs="Times New Roman"/>
          <w:i w:val="0"/>
          <w:iCs w:val="0"/>
          <w:color w:val="auto"/>
          <w:sz w:val="24"/>
          <w:szCs w:val="24"/>
        </w:rPr>
        <w:t>.</w:t>
      </w:r>
    </w:p>
    <w:p w14:paraId="5DD0DC5D" w14:textId="77777777" w:rsidR="009B366C" w:rsidRDefault="009B366C" w:rsidP="009B366C">
      <w:pPr>
        <w:spacing w:after="0" w:line="480" w:lineRule="auto"/>
        <w:rPr>
          <w:rFonts w:ascii="Times New Roman" w:hAnsi="Times New Roman" w:cs="Times New Roman"/>
        </w:rPr>
      </w:pPr>
    </w:p>
    <w:p w14:paraId="5601B9C4" w14:textId="4785E281" w:rsidR="00D828C5" w:rsidRDefault="00D828C5">
      <w:pPr>
        <w:rPr>
          <w:rFonts w:ascii="Times New Roman" w:hAnsi="Times New Roman" w:cs="Times New Roman"/>
        </w:rPr>
      </w:pPr>
      <w:r>
        <w:rPr>
          <w:rFonts w:ascii="Times New Roman" w:hAnsi="Times New Roman" w:cs="Times New Roman"/>
        </w:rPr>
        <w:br w:type="page"/>
      </w:r>
    </w:p>
    <w:p w14:paraId="4B17BCE7" w14:textId="572588E6" w:rsidR="00341871" w:rsidRDefault="00F94B68" w:rsidP="009B366C">
      <w:pPr>
        <w:spacing w:after="0" w:line="480" w:lineRule="auto"/>
        <w:rPr>
          <w:rFonts w:ascii="Times New Roman" w:hAnsi="Times New Roman" w:cs="Times New Roman"/>
        </w:rPr>
      </w:pPr>
      <w:r>
        <w:rPr>
          <w:rFonts w:ascii="Times New Roman" w:hAnsi="Times New Roman" w:cs="Times New Roman"/>
        </w:rPr>
        <w:lastRenderedPageBreak/>
        <w:t xml:space="preserve">Half of the TRAs (17/31) have </w:t>
      </w:r>
      <w:r w:rsidR="00FF3201">
        <w:rPr>
          <w:rFonts w:ascii="Times New Roman" w:hAnsi="Times New Roman" w:cs="Times New Roman"/>
        </w:rPr>
        <w:t xml:space="preserve">a </w:t>
      </w:r>
      <w:r>
        <w:rPr>
          <w:rFonts w:ascii="Times New Roman" w:hAnsi="Times New Roman" w:cs="Times New Roman"/>
        </w:rPr>
        <w:t xml:space="preserve">record </w:t>
      </w:r>
      <w:r w:rsidR="00176E51">
        <w:rPr>
          <w:rFonts w:ascii="Times New Roman" w:hAnsi="Times New Roman" w:cs="Times New Roman"/>
        </w:rPr>
        <w:t>of some type of defensive action taken by first responders to reduce or suppress fire exposures</w:t>
      </w:r>
      <w:r w:rsidR="00507125">
        <w:rPr>
          <w:rFonts w:ascii="Times New Roman" w:hAnsi="Times New Roman" w:cs="Times New Roman"/>
        </w:rPr>
        <w:t xml:space="preserve">. </w:t>
      </w:r>
      <w:r w:rsidR="00EF05E6">
        <w:rPr>
          <w:rFonts w:ascii="Times New Roman" w:hAnsi="Times New Roman" w:cs="Times New Roman"/>
        </w:rPr>
        <w:t>Three</w:t>
      </w:r>
      <w:r w:rsidR="00F91E54">
        <w:rPr>
          <w:rFonts w:ascii="Times New Roman" w:hAnsi="Times New Roman" w:cs="Times New Roman"/>
        </w:rPr>
        <w:t xml:space="preserve"> locations stand out</w:t>
      </w:r>
      <w:r w:rsidR="008F20ED">
        <w:rPr>
          <w:rFonts w:ascii="Times New Roman" w:hAnsi="Times New Roman" w:cs="Times New Roman"/>
        </w:rPr>
        <w:t xml:space="preserve"> as examples</w:t>
      </w:r>
      <w:r w:rsidR="00665B93">
        <w:rPr>
          <w:rFonts w:ascii="Times New Roman" w:hAnsi="Times New Roman" w:cs="Times New Roman"/>
        </w:rPr>
        <w:t>, including a residential structure at Chloe Ct (</w:t>
      </w:r>
      <w:r w:rsidR="00665B93" w:rsidRPr="00665B93">
        <w:rPr>
          <w:rFonts w:ascii="Times New Roman" w:hAnsi="Times New Roman" w:cs="Times New Roman"/>
          <w:i/>
          <w:iCs/>
        </w:rPr>
        <w:t>TRA-</w:t>
      </w:r>
      <w:r w:rsidR="00F91E54" w:rsidRPr="00665B93">
        <w:rPr>
          <w:rFonts w:ascii="Times New Roman" w:hAnsi="Times New Roman" w:cs="Times New Roman"/>
          <w:i/>
          <w:iCs/>
        </w:rPr>
        <w:t>H</w:t>
      </w:r>
      <w:r w:rsidR="00665B93">
        <w:rPr>
          <w:rFonts w:ascii="Times New Roman" w:hAnsi="Times New Roman" w:cs="Times New Roman"/>
        </w:rPr>
        <w:t>)</w:t>
      </w:r>
      <w:r w:rsidR="00F91E54">
        <w:rPr>
          <w:rFonts w:ascii="Times New Roman" w:hAnsi="Times New Roman" w:cs="Times New Roman"/>
        </w:rPr>
        <w:t xml:space="preserve">, </w:t>
      </w:r>
      <w:r w:rsidR="00665B93">
        <w:rPr>
          <w:rFonts w:ascii="Times New Roman" w:hAnsi="Times New Roman" w:cs="Times New Roman"/>
        </w:rPr>
        <w:t>the intersection of Bille Road and Pentz Road (</w:t>
      </w:r>
      <w:r w:rsidR="00665B93" w:rsidRPr="00665B93">
        <w:rPr>
          <w:rFonts w:ascii="Times New Roman" w:hAnsi="Times New Roman" w:cs="Times New Roman"/>
          <w:i/>
          <w:iCs/>
        </w:rPr>
        <w:t>TRA</w:t>
      </w:r>
      <w:r w:rsidR="001B5DDA">
        <w:rPr>
          <w:rFonts w:ascii="Times New Roman" w:hAnsi="Times New Roman" w:cs="Times New Roman"/>
          <w:i/>
          <w:iCs/>
        </w:rPr>
        <w:noBreakHyphen/>
      </w:r>
      <w:r w:rsidR="00F91E54" w:rsidRPr="00665B93">
        <w:rPr>
          <w:rFonts w:ascii="Times New Roman" w:hAnsi="Times New Roman" w:cs="Times New Roman"/>
          <w:i/>
          <w:iCs/>
        </w:rPr>
        <w:t>I</w:t>
      </w:r>
      <w:r w:rsidR="00665B93">
        <w:rPr>
          <w:rFonts w:ascii="Times New Roman" w:hAnsi="Times New Roman" w:cs="Times New Roman"/>
        </w:rPr>
        <w:t>)</w:t>
      </w:r>
      <w:r w:rsidR="00F91E54">
        <w:rPr>
          <w:rFonts w:ascii="Times New Roman" w:hAnsi="Times New Roman" w:cs="Times New Roman"/>
        </w:rPr>
        <w:t xml:space="preserve">, </w:t>
      </w:r>
      <w:r w:rsidR="00665B93">
        <w:rPr>
          <w:rFonts w:ascii="Times New Roman" w:hAnsi="Times New Roman" w:cs="Times New Roman"/>
        </w:rPr>
        <w:t>and</w:t>
      </w:r>
      <w:r w:rsidR="00793960">
        <w:rPr>
          <w:rFonts w:ascii="Times New Roman" w:hAnsi="Times New Roman" w:cs="Times New Roman"/>
        </w:rPr>
        <w:t xml:space="preserve"> a small commercial parking lot at the “Optimo” restaurant</w:t>
      </w:r>
      <w:r w:rsidR="00F30D4C">
        <w:rPr>
          <w:rFonts w:ascii="Times New Roman" w:hAnsi="Times New Roman" w:cs="Times New Roman"/>
        </w:rPr>
        <w:t xml:space="preserve"> and bar</w:t>
      </w:r>
      <w:r w:rsidR="00793960">
        <w:rPr>
          <w:rFonts w:ascii="Times New Roman" w:hAnsi="Times New Roman" w:cs="Times New Roman"/>
        </w:rPr>
        <w:t xml:space="preserve"> (</w:t>
      </w:r>
      <w:r w:rsidR="00793960" w:rsidRPr="00F30D4C">
        <w:rPr>
          <w:rFonts w:ascii="Times New Roman" w:hAnsi="Times New Roman" w:cs="Times New Roman"/>
          <w:i/>
          <w:iCs/>
        </w:rPr>
        <w:t>TRA-</w:t>
      </w:r>
      <w:r w:rsidR="00F91E54" w:rsidRPr="00F30D4C">
        <w:rPr>
          <w:rFonts w:ascii="Times New Roman" w:hAnsi="Times New Roman" w:cs="Times New Roman"/>
          <w:i/>
          <w:iCs/>
        </w:rPr>
        <w:t>S</w:t>
      </w:r>
      <w:r w:rsidR="00793960">
        <w:rPr>
          <w:rFonts w:ascii="Times New Roman" w:hAnsi="Times New Roman" w:cs="Times New Roman"/>
        </w:rPr>
        <w:t>)</w:t>
      </w:r>
      <w:r w:rsidR="00EF05E6">
        <w:rPr>
          <w:rFonts w:ascii="Times New Roman" w:hAnsi="Times New Roman" w:cs="Times New Roman"/>
        </w:rPr>
        <w:t xml:space="preserve">. </w:t>
      </w:r>
      <w:r w:rsidR="00540CBC">
        <w:rPr>
          <w:rFonts w:ascii="Times New Roman" w:hAnsi="Times New Roman" w:cs="Times New Roman"/>
        </w:rPr>
        <w:t>Defensive actions at these locations were critical to maintain</w:t>
      </w:r>
      <w:r w:rsidR="00A2593B">
        <w:rPr>
          <w:rFonts w:ascii="Times New Roman" w:hAnsi="Times New Roman" w:cs="Times New Roman"/>
        </w:rPr>
        <w:t>ing</w:t>
      </w:r>
      <w:r w:rsidR="00540CBC">
        <w:rPr>
          <w:rFonts w:ascii="Times New Roman" w:hAnsi="Times New Roman" w:cs="Times New Roman"/>
        </w:rPr>
        <w:t xml:space="preserve"> the tenability of the </w:t>
      </w:r>
      <w:r w:rsidR="00541B81">
        <w:rPr>
          <w:rFonts w:ascii="Times New Roman" w:hAnsi="Times New Roman" w:cs="Times New Roman"/>
        </w:rPr>
        <w:t>TRAs and prevent</w:t>
      </w:r>
      <w:r w:rsidR="00A2593B">
        <w:rPr>
          <w:rFonts w:ascii="Times New Roman" w:hAnsi="Times New Roman" w:cs="Times New Roman"/>
        </w:rPr>
        <w:t>ing</w:t>
      </w:r>
      <w:r w:rsidR="00541B81">
        <w:rPr>
          <w:rFonts w:ascii="Times New Roman" w:hAnsi="Times New Roman" w:cs="Times New Roman"/>
        </w:rPr>
        <w:t xml:space="preserve"> fire from encroaching further. </w:t>
      </w:r>
      <w:r w:rsidR="00C7167E">
        <w:rPr>
          <w:rFonts w:ascii="Times New Roman" w:hAnsi="Times New Roman" w:cs="Times New Roman"/>
        </w:rPr>
        <w:t xml:space="preserve">At </w:t>
      </w:r>
      <w:r w:rsidR="00C7167E" w:rsidRPr="00313B7E">
        <w:rPr>
          <w:rFonts w:ascii="Times New Roman" w:hAnsi="Times New Roman" w:cs="Times New Roman"/>
          <w:i/>
          <w:iCs/>
        </w:rPr>
        <w:t>TRA</w:t>
      </w:r>
      <w:r w:rsidR="00C7167E" w:rsidRPr="00313B7E">
        <w:rPr>
          <w:rFonts w:ascii="Times New Roman" w:hAnsi="Times New Roman" w:cs="Times New Roman"/>
          <w:i/>
          <w:iCs/>
        </w:rPr>
        <w:noBreakHyphen/>
        <w:t>H</w:t>
      </w:r>
      <w:r w:rsidR="00C7167E">
        <w:rPr>
          <w:rFonts w:ascii="Times New Roman" w:hAnsi="Times New Roman" w:cs="Times New Roman"/>
        </w:rPr>
        <w:t xml:space="preserve">, first responders actively cleaned debris from the roof and </w:t>
      </w:r>
      <w:r w:rsidR="00BA28E9">
        <w:rPr>
          <w:rFonts w:ascii="Times New Roman" w:hAnsi="Times New Roman" w:cs="Times New Roman"/>
        </w:rPr>
        <w:t>around the structure</w:t>
      </w:r>
      <w:r w:rsidR="00F4404D">
        <w:rPr>
          <w:rFonts w:ascii="Times New Roman" w:hAnsi="Times New Roman" w:cs="Times New Roman"/>
        </w:rPr>
        <w:t xml:space="preserve">, </w:t>
      </w:r>
      <w:r w:rsidR="00BA28E9">
        <w:rPr>
          <w:rFonts w:ascii="Times New Roman" w:hAnsi="Times New Roman" w:cs="Times New Roman"/>
        </w:rPr>
        <w:t xml:space="preserve">using garden hoses to </w:t>
      </w:r>
      <w:r w:rsidR="00F4404D">
        <w:rPr>
          <w:rFonts w:ascii="Times New Roman" w:hAnsi="Times New Roman" w:cs="Times New Roman"/>
        </w:rPr>
        <w:t>extinguish</w:t>
      </w:r>
      <w:r w:rsidR="00BA28E9">
        <w:rPr>
          <w:rFonts w:ascii="Times New Roman" w:hAnsi="Times New Roman" w:cs="Times New Roman"/>
        </w:rPr>
        <w:t xml:space="preserve"> embers and spot fires, while </w:t>
      </w:r>
      <w:r w:rsidR="00313B7E">
        <w:rPr>
          <w:rFonts w:ascii="Times New Roman" w:hAnsi="Times New Roman" w:cs="Times New Roman"/>
        </w:rPr>
        <w:t xml:space="preserve">civilians sheltered in the garage. At </w:t>
      </w:r>
      <w:r w:rsidR="00313B7E" w:rsidRPr="00313B7E">
        <w:rPr>
          <w:rFonts w:ascii="Times New Roman" w:hAnsi="Times New Roman" w:cs="Times New Roman"/>
          <w:i/>
          <w:iCs/>
        </w:rPr>
        <w:t>TRA-I</w:t>
      </w:r>
      <w:r w:rsidR="00313B7E">
        <w:rPr>
          <w:rFonts w:ascii="Times New Roman" w:hAnsi="Times New Roman" w:cs="Times New Roman"/>
        </w:rPr>
        <w:t xml:space="preserve">, </w:t>
      </w:r>
      <w:r w:rsidR="00AC3397">
        <w:rPr>
          <w:rFonts w:ascii="Times New Roman" w:hAnsi="Times New Roman" w:cs="Times New Roman"/>
        </w:rPr>
        <w:t xml:space="preserve">a cluster of 70–100 vehicles were stuck in an intersection as fire burned </w:t>
      </w:r>
      <w:r w:rsidR="00FE5FA0">
        <w:rPr>
          <w:rFonts w:ascii="Times New Roman" w:hAnsi="Times New Roman" w:cs="Times New Roman"/>
        </w:rPr>
        <w:t xml:space="preserve">against them. </w:t>
      </w:r>
      <w:r w:rsidR="006177DE">
        <w:rPr>
          <w:rFonts w:ascii="Times New Roman" w:hAnsi="Times New Roman" w:cs="Times New Roman"/>
        </w:rPr>
        <w:t xml:space="preserve">Luckily, a fire engine was able to connect to a working fire hydrant to shower the group of vehicles with </w:t>
      </w:r>
      <w:r w:rsidR="006E3B48">
        <w:rPr>
          <w:rFonts w:ascii="Times New Roman" w:hAnsi="Times New Roman" w:cs="Times New Roman"/>
        </w:rPr>
        <w:t>a</w:t>
      </w:r>
      <w:r w:rsidR="006177DE">
        <w:rPr>
          <w:rFonts w:ascii="Times New Roman" w:hAnsi="Times New Roman" w:cs="Times New Roman"/>
        </w:rPr>
        <w:t xml:space="preserve"> monitor nozzle.</w:t>
      </w:r>
      <w:r w:rsidR="00956D01">
        <w:rPr>
          <w:rFonts w:ascii="Times New Roman" w:hAnsi="Times New Roman" w:cs="Times New Roman"/>
        </w:rPr>
        <w:t xml:space="preserve"> At </w:t>
      </w:r>
      <w:r w:rsidR="00956D01" w:rsidRPr="00956D01">
        <w:rPr>
          <w:rFonts w:ascii="Times New Roman" w:hAnsi="Times New Roman" w:cs="Times New Roman"/>
          <w:i/>
          <w:iCs/>
        </w:rPr>
        <w:t>TRA-S</w:t>
      </w:r>
      <w:r w:rsidR="00956D01">
        <w:rPr>
          <w:rFonts w:ascii="Times New Roman" w:hAnsi="Times New Roman" w:cs="Times New Roman"/>
        </w:rPr>
        <w:t xml:space="preserve">, </w:t>
      </w:r>
      <w:r w:rsidR="00BF3C89">
        <w:rPr>
          <w:rFonts w:ascii="Times New Roman" w:hAnsi="Times New Roman" w:cs="Times New Roman"/>
        </w:rPr>
        <w:t>traffic was gridlocked</w:t>
      </w:r>
      <w:r w:rsidR="00DD4E63">
        <w:rPr>
          <w:rFonts w:ascii="Times New Roman" w:hAnsi="Times New Roman" w:cs="Times New Roman"/>
        </w:rPr>
        <w:t>,</w:t>
      </w:r>
      <w:r w:rsidR="00BF3C89">
        <w:rPr>
          <w:rFonts w:ascii="Times New Roman" w:hAnsi="Times New Roman" w:cs="Times New Roman"/>
        </w:rPr>
        <w:t xml:space="preserve"> </w:t>
      </w:r>
      <w:r w:rsidR="00DD4E63">
        <w:rPr>
          <w:rFonts w:ascii="Times New Roman" w:hAnsi="Times New Roman" w:cs="Times New Roman"/>
        </w:rPr>
        <w:t>and the three roadways were blocked by fire. A</w:t>
      </w:r>
      <w:r w:rsidR="00A630CB">
        <w:rPr>
          <w:rFonts w:ascii="Times New Roman" w:hAnsi="Times New Roman" w:cs="Times New Roman"/>
        </w:rPr>
        <w:t xml:space="preserve">pproximately 200 </w:t>
      </w:r>
      <w:r w:rsidR="00CB593E">
        <w:rPr>
          <w:rFonts w:ascii="Times New Roman" w:hAnsi="Times New Roman" w:cs="Times New Roman"/>
        </w:rPr>
        <w:t xml:space="preserve">civilians </w:t>
      </w:r>
      <w:r w:rsidR="00F66829">
        <w:rPr>
          <w:rFonts w:ascii="Times New Roman" w:hAnsi="Times New Roman" w:cs="Times New Roman"/>
        </w:rPr>
        <w:t xml:space="preserve">were directed </w:t>
      </w:r>
      <w:r w:rsidR="00BF3C89">
        <w:rPr>
          <w:rFonts w:ascii="Times New Roman" w:hAnsi="Times New Roman" w:cs="Times New Roman"/>
        </w:rPr>
        <w:t xml:space="preserve">by first responders </w:t>
      </w:r>
      <w:r w:rsidR="00F66829">
        <w:rPr>
          <w:rFonts w:ascii="Times New Roman" w:hAnsi="Times New Roman" w:cs="Times New Roman"/>
        </w:rPr>
        <w:t xml:space="preserve">to abandon their vehicles </w:t>
      </w:r>
      <w:r w:rsidR="00DD4E63">
        <w:rPr>
          <w:rFonts w:ascii="Times New Roman" w:hAnsi="Times New Roman" w:cs="Times New Roman"/>
        </w:rPr>
        <w:t>to</w:t>
      </w:r>
      <w:r w:rsidR="00F66829">
        <w:rPr>
          <w:rFonts w:ascii="Times New Roman" w:hAnsi="Times New Roman" w:cs="Times New Roman"/>
        </w:rPr>
        <w:t xml:space="preserve"> gather</w:t>
      </w:r>
      <w:r w:rsidR="00CB593E">
        <w:rPr>
          <w:rFonts w:ascii="Times New Roman" w:hAnsi="Times New Roman" w:cs="Times New Roman"/>
        </w:rPr>
        <w:t xml:space="preserve"> </w:t>
      </w:r>
      <w:r w:rsidR="00DD4E63">
        <w:rPr>
          <w:rFonts w:ascii="Times New Roman" w:hAnsi="Times New Roman" w:cs="Times New Roman"/>
        </w:rPr>
        <w:t xml:space="preserve">on foot </w:t>
      </w:r>
      <w:r w:rsidR="00CB593E">
        <w:rPr>
          <w:rFonts w:ascii="Times New Roman" w:hAnsi="Times New Roman" w:cs="Times New Roman"/>
        </w:rPr>
        <w:t xml:space="preserve">in a small </w:t>
      </w:r>
      <w:r w:rsidR="00F66829">
        <w:rPr>
          <w:rFonts w:ascii="Times New Roman" w:hAnsi="Times New Roman" w:cs="Times New Roman"/>
        </w:rPr>
        <w:t>(0.3 ha) commercial parking lot</w:t>
      </w:r>
      <w:r w:rsidR="000C395E">
        <w:rPr>
          <w:rFonts w:ascii="Times New Roman" w:hAnsi="Times New Roman" w:cs="Times New Roman"/>
        </w:rPr>
        <w:t xml:space="preserve"> and inside an unfinished </w:t>
      </w:r>
      <w:r w:rsidR="00587955">
        <w:rPr>
          <w:rFonts w:ascii="Times New Roman" w:hAnsi="Times New Roman" w:cs="Times New Roman"/>
        </w:rPr>
        <w:t xml:space="preserve">1-story </w:t>
      </w:r>
      <w:r w:rsidR="000C395E">
        <w:rPr>
          <w:rFonts w:ascii="Times New Roman" w:hAnsi="Times New Roman" w:cs="Times New Roman"/>
        </w:rPr>
        <w:t>commercial building</w:t>
      </w:r>
      <w:r w:rsidR="00587955">
        <w:rPr>
          <w:rFonts w:ascii="Times New Roman" w:hAnsi="Times New Roman" w:cs="Times New Roman"/>
        </w:rPr>
        <w:t xml:space="preserve"> under construction</w:t>
      </w:r>
      <w:r w:rsidR="00BF3C89">
        <w:rPr>
          <w:rFonts w:ascii="Times New Roman" w:hAnsi="Times New Roman" w:cs="Times New Roman"/>
        </w:rPr>
        <w:t>.</w:t>
      </w:r>
      <w:r w:rsidR="008D66CE">
        <w:rPr>
          <w:rFonts w:ascii="Times New Roman" w:hAnsi="Times New Roman" w:cs="Times New Roman"/>
        </w:rPr>
        <w:t xml:space="preserve"> Several fire engines patrolled the area, keeping the nearby gas station</w:t>
      </w:r>
      <w:r w:rsidR="002D736D">
        <w:rPr>
          <w:rFonts w:ascii="Times New Roman" w:hAnsi="Times New Roman" w:cs="Times New Roman"/>
        </w:rPr>
        <w:t>, restaurant,</w:t>
      </w:r>
      <w:r w:rsidR="008D66CE">
        <w:rPr>
          <w:rFonts w:ascii="Times New Roman" w:hAnsi="Times New Roman" w:cs="Times New Roman"/>
        </w:rPr>
        <w:t xml:space="preserve"> and commercial buildings from igniting</w:t>
      </w:r>
      <w:r w:rsidR="00341871">
        <w:rPr>
          <w:rFonts w:ascii="Times New Roman" w:hAnsi="Times New Roman" w:cs="Times New Roman"/>
        </w:rPr>
        <w:t xml:space="preserve">, </w:t>
      </w:r>
      <w:r w:rsidR="00383814">
        <w:rPr>
          <w:rFonts w:ascii="Times New Roman" w:hAnsi="Times New Roman" w:cs="Times New Roman"/>
        </w:rPr>
        <w:t xml:space="preserve">and </w:t>
      </w:r>
      <w:r w:rsidR="00341871">
        <w:rPr>
          <w:rFonts w:ascii="Times New Roman" w:hAnsi="Times New Roman" w:cs="Times New Roman"/>
        </w:rPr>
        <w:t>putting out several spot fires</w:t>
      </w:r>
      <w:r w:rsidR="00C25497">
        <w:rPr>
          <w:rFonts w:ascii="Times New Roman" w:hAnsi="Times New Roman" w:cs="Times New Roman"/>
        </w:rPr>
        <w:t xml:space="preserve"> (</w:t>
      </w:r>
      <w:r w:rsidR="00C25497" w:rsidRPr="00C25497">
        <w:rPr>
          <w:rFonts w:ascii="Times New Roman" w:hAnsi="Times New Roman" w:cs="Times New Roman"/>
        </w:rPr>
        <w:fldChar w:fldCharType="begin"/>
      </w:r>
      <w:r w:rsidR="00C25497" w:rsidRPr="00C25497">
        <w:rPr>
          <w:rFonts w:ascii="Times New Roman" w:hAnsi="Times New Roman" w:cs="Times New Roman"/>
        </w:rPr>
        <w:instrText xml:space="preserve"> REF _Ref216787407 \h  \* MERGEFORMAT </w:instrText>
      </w:r>
      <w:r w:rsidR="00C25497" w:rsidRPr="00C25497">
        <w:rPr>
          <w:rFonts w:ascii="Times New Roman" w:hAnsi="Times New Roman" w:cs="Times New Roman"/>
        </w:rPr>
      </w:r>
      <w:r w:rsidR="00C25497" w:rsidRPr="00C25497">
        <w:rPr>
          <w:rFonts w:ascii="Times New Roman" w:hAnsi="Times New Roman" w:cs="Times New Roman"/>
        </w:rPr>
        <w:fldChar w:fldCharType="separate"/>
      </w:r>
      <w:r w:rsidR="007A03F1" w:rsidRPr="007A03F1">
        <w:rPr>
          <w:rFonts w:ascii="Times New Roman" w:hAnsi="Times New Roman" w:cs="Times New Roman"/>
        </w:rPr>
        <w:t xml:space="preserve">Figure </w:t>
      </w:r>
      <w:r w:rsidR="007A03F1" w:rsidRPr="007A03F1">
        <w:rPr>
          <w:rFonts w:ascii="Times New Roman" w:hAnsi="Times New Roman" w:cs="Times New Roman"/>
          <w:noProof/>
        </w:rPr>
        <w:t>4</w:t>
      </w:r>
      <w:r w:rsidR="00C25497" w:rsidRPr="00C25497">
        <w:rPr>
          <w:rFonts w:ascii="Times New Roman" w:hAnsi="Times New Roman" w:cs="Times New Roman"/>
        </w:rPr>
        <w:fldChar w:fldCharType="end"/>
      </w:r>
      <w:r w:rsidR="00C25497">
        <w:rPr>
          <w:rFonts w:ascii="Times New Roman" w:hAnsi="Times New Roman" w:cs="Times New Roman"/>
          <w:i/>
          <w:iCs/>
        </w:rPr>
        <w:t>b</w:t>
      </w:r>
      <w:r w:rsidR="00C25497">
        <w:rPr>
          <w:rFonts w:ascii="Times New Roman" w:hAnsi="Times New Roman" w:cs="Times New Roman"/>
        </w:rPr>
        <w:t>)</w:t>
      </w:r>
      <w:r w:rsidR="00341871">
        <w:rPr>
          <w:rFonts w:ascii="Times New Roman" w:hAnsi="Times New Roman" w:cs="Times New Roman"/>
        </w:rPr>
        <w:t xml:space="preserve">. </w:t>
      </w:r>
      <w:r w:rsidR="007E2663">
        <w:rPr>
          <w:rFonts w:ascii="Times New Roman" w:hAnsi="Times New Roman" w:cs="Times New Roman"/>
        </w:rPr>
        <w:t>Other known defensive actions t</w:t>
      </w:r>
      <w:r w:rsidR="00341871">
        <w:rPr>
          <w:rFonts w:ascii="Times New Roman" w:hAnsi="Times New Roman" w:cs="Times New Roman"/>
        </w:rPr>
        <w:t>aken at the 17 defended TRAs</w:t>
      </w:r>
      <w:r w:rsidR="000E7C1E">
        <w:rPr>
          <w:rFonts w:ascii="Times New Roman" w:hAnsi="Times New Roman" w:cs="Times New Roman"/>
        </w:rPr>
        <w:t xml:space="preserve"> included</w:t>
      </w:r>
      <w:r w:rsidR="000F3DD6">
        <w:rPr>
          <w:rFonts w:ascii="Times New Roman" w:hAnsi="Times New Roman" w:cs="Times New Roman"/>
        </w:rPr>
        <w:t xml:space="preserve"> infrastructure protection </w:t>
      </w:r>
      <w:r w:rsidR="000E7C1E">
        <w:rPr>
          <w:rFonts w:ascii="Times New Roman" w:hAnsi="Times New Roman" w:cs="Times New Roman"/>
        </w:rPr>
        <w:t xml:space="preserve">and </w:t>
      </w:r>
      <w:r w:rsidR="000F3DD6">
        <w:rPr>
          <w:rFonts w:ascii="Times New Roman" w:hAnsi="Times New Roman" w:cs="Times New Roman"/>
        </w:rPr>
        <w:t xml:space="preserve">exposure reduction, </w:t>
      </w:r>
      <w:r w:rsidR="000E7C1E">
        <w:rPr>
          <w:rFonts w:ascii="Times New Roman" w:hAnsi="Times New Roman" w:cs="Times New Roman"/>
        </w:rPr>
        <w:t>ranging in size from</w:t>
      </w:r>
      <w:r w:rsidR="000F3DD6">
        <w:rPr>
          <w:rFonts w:ascii="Times New Roman" w:hAnsi="Times New Roman" w:cs="Times New Roman"/>
        </w:rPr>
        <w:t xml:space="preserve"> suppressing </w:t>
      </w:r>
      <w:r w:rsidR="000E7C1E">
        <w:rPr>
          <w:rFonts w:ascii="Times New Roman" w:hAnsi="Times New Roman" w:cs="Times New Roman"/>
        </w:rPr>
        <w:t xml:space="preserve">large </w:t>
      </w:r>
      <w:r w:rsidR="007E2663">
        <w:rPr>
          <w:rFonts w:ascii="Times New Roman" w:hAnsi="Times New Roman" w:cs="Times New Roman"/>
        </w:rPr>
        <w:t>structure fires to</w:t>
      </w:r>
      <w:r w:rsidR="00FF56F9">
        <w:rPr>
          <w:rFonts w:ascii="Times New Roman" w:hAnsi="Times New Roman" w:cs="Times New Roman"/>
        </w:rPr>
        <w:t xml:space="preserve"> extinguishing</w:t>
      </w:r>
      <w:r w:rsidR="007E2663">
        <w:rPr>
          <w:rFonts w:ascii="Times New Roman" w:hAnsi="Times New Roman" w:cs="Times New Roman"/>
        </w:rPr>
        <w:t xml:space="preserve"> small shrubs ignited by embers. </w:t>
      </w:r>
    </w:p>
    <w:p w14:paraId="13905A15" w14:textId="77777777" w:rsidR="009B366C" w:rsidRPr="00C32EF6" w:rsidRDefault="009B366C" w:rsidP="009B366C">
      <w:pPr>
        <w:spacing w:after="0" w:line="480" w:lineRule="auto"/>
        <w:rPr>
          <w:rFonts w:ascii="Times New Roman" w:hAnsi="Times New Roman" w:cs="Times New Roman"/>
        </w:rPr>
      </w:pPr>
    </w:p>
    <w:p w14:paraId="050BA77F" w14:textId="02E1E35B" w:rsidR="00971BD1" w:rsidRDefault="000820BA" w:rsidP="009B366C">
      <w:pPr>
        <w:spacing w:after="0" w:line="480" w:lineRule="auto"/>
        <w:rPr>
          <w:rFonts w:ascii="Times New Roman" w:hAnsi="Times New Roman" w:cs="Times New Roman"/>
        </w:rPr>
      </w:pPr>
      <w:r>
        <w:rPr>
          <w:rFonts w:ascii="Times New Roman" w:hAnsi="Times New Roman" w:cs="Times New Roman"/>
        </w:rPr>
        <w:t xml:space="preserve">TRAs were monitored and </w:t>
      </w:r>
      <w:r w:rsidR="00C22E98">
        <w:rPr>
          <w:rFonts w:ascii="Times New Roman" w:hAnsi="Times New Roman" w:cs="Times New Roman"/>
        </w:rPr>
        <w:t>supervised</w:t>
      </w:r>
      <w:r>
        <w:rPr>
          <w:rFonts w:ascii="Times New Roman" w:hAnsi="Times New Roman" w:cs="Times New Roman"/>
        </w:rPr>
        <w:t xml:space="preserve"> by f</w:t>
      </w:r>
      <w:r w:rsidR="00AF3663">
        <w:rPr>
          <w:rFonts w:ascii="Times New Roman" w:hAnsi="Times New Roman" w:cs="Times New Roman"/>
        </w:rPr>
        <w:t xml:space="preserve">irst responders </w:t>
      </w:r>
      <w:r w:rsidR="00B97CF7">
        <w:rPr>
          <w:rFonts w:ascii="Times New Roman" w:hAnsi="Times New Roman" w:cs="Times New Roman"/>
        </w:rPr>
        <w:t xml:space="preserve">to manage risk and </w:t>
      </w:r>
      <w:r w:rsidR="009319D7">
        <w:rPr>
          <w:rFonts w:ascii="Times New Roman" w:hAnsi="Times New Roman" w:cs="Times New Roman"/>
        </w:rPr>
        <w:t>coordinate evacuations</w:t>
      </w:r>
      <w:r w:rsidR="000F54B3">
        <w:rPr>
          <w:rFonts w:ascii="Times New Roman" w:hAnsi="Times New Roman" w:cs="Times New Roman"/>
        </w:rPr>
        <w:t xml:space="preserve"> as safely and quickly as possible</w:t>
      </w:r>
      <w:r w:rsidR="009319D7">
        <w:rPr>
          <w:rFonts w:ascii="Times New Roman" w:hAnsi="Times New Roman" w:cs="Times New Roman"/>
        </w:rPr>
        <w:t>.</w:t>
      </w:r>
      <w:r w:rsidR="00C91F24">
        <w:rPr>
          <w:rFonts w:ascii="Times New Roman" w:hAnsi="Times New Roman" w:cs="Times New Roman"/>
        </w:rPr>
        <w:t xml:space="preserve"> </w:t>
      </w:r>
      <w:r w:rsidR="007A7042">
        <w:rPr>
          <w:rFonts w:ascii="Times New Roman" w:hAnsi="Times New Roman" w:cs="Times New Roman"/>
        </w:rPr>
        <w:t xml:space="preserve">TRAs </w:t>
      </w:r>
      <w:r w:rsidR="00DD295D">
        <w:rPr>
          <w:rFonts w:ascii="Times New Roman" w:hAnsi="Times New Roman" w:cs="Times New Roman"/>
        </w:rPr>
        <w:t xml:space="preserve">formed </w:t>
      </w:r>
      <w:r w:rsidR="007A7042">
        <w:rPr>
          <w:rFonts w:ascii="Times New Roman" w:hAnsi="Times New Roman" w:cs="Times New Roman"/>
        </w:rPr>
        <w:t xml:space="preserve">in </w:t>
      </w:r>
      <w:r w:rsidR="00061C23">
        <w:rPr>
          <w:rFonts w:ascii="Times New Roman" w:hAnsi="Times New Roman" w:cs="Times New Roman"/>
        </w:rPr>
        <w:t xml:space="preserve">dangerous situations were as short in duration as required by the conditions. </w:t>
      </w:r>
      <w:r w:rsidR="001F5163">
        <w:rPr>
          <w:rFonts w:ascii="Times New Roman" w:hAnsi="Times New Roman" w:cs="Times New Roman"/>
        </w:rPr>
        <w:t xml:space="preserve">As soon as feasible, TRAs were </w:t>
      </w:r>
      <w:r w:rsidR="00454769">
        <w:rPr>
          <w:rFonts w:ascii="Times New Roman" w:hAnsi="Times New Roman" w:cs="Times New Roman"/>
        </w:rPr>
        <w:t>relocated to a safer location</w:t>
      </w:r>
      <w:r w:rsidR="003C5861">
        <w:rPr>
          <w:rFonts w:ascii="Times New Roman" w:hAnsi="Times New Roman" w:cs="Times New Roman"/>
        </w:rPr>
        <w:t>,</w:t>
      </w:r>
      <w:r w:rsidR="00454769">
        <w:rPr>
          <w:rFonts w:ascii="Times New Roman" w:hAnsi="Times New Roman" w:cs="Times New Roman"/>
        </w:rPr>
        <w:t xml:space="preserve"> or </w:t>
      </w:r>
      <w:r w:rsidR="00990236">
        <w:rPr>
          <w:rFonts w:ascii="Times New Roman" w:hAnsi="Times New Roman" w:cs="Times New Roman"/>
        </w:rPr>
        <w:t xml:space="preserve">civilians were </w:t>
      </w:r>
      <w:r w:rsidR="00454769">
        <w:rPr>
          <w:rFonts w:ascii="Times New Roman" w:hAnsi="Times New Roman" w:cs="Times New Roman"/>
        </w:rPr>
        <w:t xml:space="preserve">completely evacuated </w:t>
      </w:r>
      <w:r w:rsidR="00146770">
        <w:rPr>
          <w:rFonts w:ascii="Times New Roman" w:hAnsi="Times New Roman" w:cs="Times New Roman"/>
        </w:rPr>
        <w:t>from</w:t>
      </w:r>
      <w:r w:rsidR="00454769">
        <w:rPr>
          <w:rFonts w:ascii="Times New Roman" w:hAnsi="Times New Roman" w:cs="Times New Roman"/>
        </w:rPr>
        <w:t xml:space="preserve"> the fire area. Eleven </w:t>
      </w:r>
      <w:r w:rsidR="00A23C02">
        <w:rPr>
          <w:rFonts w:ascii="Times New Roman" w:hAnsi="Times New Roman" w:cs="Times New Roman"/>
        </w:rPr>
        <w:t xml:space="preserve">TRA-to-TRA </w:t>
      </w:r>
      <w:r w:rsidR="00266815">
        <w:rPr>
          <w:rFonts w:ascii="Times New Roman" w:hAnsi="Times New Roman" w:cs="Times New Roman"/>
        </w:rPr>
        <w:lastRenderedPageBreak/>
        <w:t>movements</w:t>
      </w:r>
      <w:r w:rsidR="00A23C02">
        <w:rPr>
          <w:rFonts w:ascii="Times New Roman" w:hAnsi="Times New Roman" w:cs="Times New Roman"/>
        </w:rPr>
        <w:t xml:space="preserve"> </w:t>
      </w:r>
      <w:r w:rsidR="00AB7D6C">
        <w:rPr>
          <w:rFonts w:ascii="Times New Roman" w:hAnsi="Times New Roman" w:cs="Times New Roman"/>
        </w:rPr>
        <w:t xml:space="preserve">to consolidate evacuees in safer locations </w:t>
      </w:r>
      <w:r w:rsidR="00A23C02">
        <w:rPr>
          <w:rFonts w:ascii="Times New Roman" w:hAnsi="Times New Roman" w:cs="Times New Roman"/>
        </w:rPr>
        <w:t>were identified</w:t>
      </w:r>
      <w:r w:rsidR="003B65A0">
        <w:rPr>
          <w:rFonts w:ascii="Times New Roman" w:hAnsi="Times New Roman" w:cs="Times New Roman"/>
        </w:rPr>
        <w:t>, illustrated by the teal arrows in</w:t>
      </w:r>
      <w:r w:rsidR="009319D7">
        <w:rPr>
          <w:rFonts w:ascii="Times New Roman" w:hAnsi="Times New Roman" w:cs="Times New Roman"/>
        </w:rPr>
        <w:t xml:space="preserve"> </w:t>
      </w:r>
      <w:r w:rsidR="007E0DF5" w:rsidRPr="00D37F69">
        <w:rPr>
          <w:rFonts w:ascii="Times New Roman" w:hAnsi="Times New Roman" w:cs="Times New Roman"/>
        </w:rPr>
        <w:fldChar w:fldCharType="begin"/>
      </w:r>
      <w:r w:rsidR="007E0DF5" w:rsidRPr="00D37F69">
        <w:rPr>
          <w:rFonts w:ascii="Times New Roman" w:hAnsi="Times New Roman" w:cs="Times New Roman"/>
        </w:rPr>
        <w:instrText xml:space="preserve"> REF _Ref215646896 \h  \* MERGEFORMAT </w:instrText>
      </w:r>
      <w:r w:rsidR="007E0DF5" w:rsidRPr="00D37F69">
        <w:rPr>
          <w:rFonts w:ascii="Times New Roman" w:hAnsi="Times New Roman" w:cs="Times New Roman"/>
        </w:rPr>
      </w:r>
      <w:r w:rsidR="007E0DF5" w:rsidRPr="00D37F69">
        <w:rPr>
          <w:rFonts w:ascii="Times New Roman" w:hAnsi="Times New Roman" w:cs="Times New Roman"/>
        </w:rPr>
        <w:fldChar w:fldCharType="separate"/>
      </w:r>
      <w:r w:rsidR="007A03F1" w:rsidRPr="007A03F1">
        <w:rPr>
          <w:rFonts w:ascii="Times New Roman" w:hAnsi="Times New Roman" w:cs="Times New Roman"/>
        </w:rPr>
        <w:t xml:space="preserve">Figure </w:t>
      </w:r>
      <w:r w:rsidR="007A03F1" w:rsidRPr="007A03F1">
        <w:rPr>
          <w:rFonts w:ascii="Times New Roman" w:hAnsi="Times New Roman" w:cs="Times New Roman"/>
          <w:noProof/>
        </w:rPr>
        <w:t>5</w:t>
      </w:r>
      <w:r w:rsidR="007E0DF5" w:rsidRPr="00D37F69">
        <w:rPr>
          <w:rFonts w:ascii="Times New Roman" w:hAnsi="Times New Roman" w:cs="Times New Roman"/>
        </w:rPr>
        <w:fldChar w:fldCharType="end"/>
      </w:r>
      <w:r w:rsidR="007E0DF5">
        <w:rPr>
          <w:rFonts w:ascii="Times New Roman" w:hAnsi="Times New Roman" w:cs="Times New Roman"/>
        </w:rPr>
        <w:t>.</w:t>
      </w:r>
      <w:r w:rsidR="00F65083">
        <w:rPr>
          <w:rFonts w:ascii="Times New Roman" w:hAnsi="Times New Roman" w:cs="Times New Roman"/>
        </w:rPr>
        <w:t xml:space="preserve"> </w:t>
      </w:r>
      <w:r w:rsidR="00642BF2">
        <w:rPr>
          <w:rFonts w:ascii="Times New Roman" w:hAnsi="Times New Roman" w:cs="Times New Roman"/>
        </w:rPr>
        <w:t>F</w:t>
      </w:r>
      <w:r w:rsidR="00265C5F">
        <w:rPr>
          <w:rFonts w:ascii="Times New Roman" w:hAnsi="Times New Roman" w:cs="Times New Roman"/>
        </w:rPr>
        <w:t>ire</w:t>
      </w:r>
      <w:r w:rsidR="00FC51F3">
        <w:rPr>
          <w:rFonts w:ascii="Times New Roman" w:hAnsi="Times New Roman" w:cs="Times New Roman"/>
        </w:rPr>
        <w:t xml:space="preserve"> and roadway conditions</w:t>
      </w:r>
      <w:r w:rsidR="00476C3E">
        <w:rPr>
          <w:rFonts w:ascii="Times New Roman" w:hAnsi="Times New Roman" w:cs="Times New Roman"/>
        </w:rPr>
        <w:t xml:space="preserve"> determined the immediate actions</w:t>
      </w:r>
      <w:r w:rsidR="008502B7">
        <w:rPr>
          <w:rFonts w:ascii="Times New Roman" w:hAnsi="Times New Roman" w:cs="Times New Roman"/>
        </w:rPr>
        <w:t xml:space="preserve"> </w:t>
      </w:r>
      <w:r w:rsidR="00813B17">
        <w:rPr>
          <w:rFonts w:ascii="Times New Roman" w:hAnsi="Times New Roman" w:cs="Times New Roman"/>
        </w:rPr>
        <w:t xml:space="preserve">and </w:t>
      </w:r>
      <w:r w:rsidR="00CE2C24">
        <w:rPr>
          <w:rFonts w:ascii="Times New Roman" w:hAnsi="Times New Roman" w:cs="Times New Roman"/>
        </w:rPr>
        <w:t>occasionally required</w:t>
      </w:r>
      <w:r w:rsidR="00813B17">
        <w:rPr>
          <w:rFonts w:ascii="Times New Roman" w:hAnsi="Times New Roman" w:cs="Times New Roman"/>
        </w:rPr>
        <w:t xml:space="preserve"> stops at intermediate TRAs before final evacuation was possible. </w:t>
      </w:r>
      <w:r w:rsidR="006868CA">
        <w:rPr>
          <w:rFonts w:ascii="Times New Roman" w:hAnsi="Times New Roman" w:cs="Times New Roman"/>
        </w:rPr>
        <w:t xml:space="preserve">For example, burnover </w:t>
      </w:r>
      <w:r w:rsidR="006868CA" w:rsidRPr="006868CA">
        <w:rPr>
          <w:rFonts w:ascii="Times New Roman" w:hAnsi="Times New Roman" w:cs="Times New Roman"/>
          <w:i/>
          <w:iCs/>
        </w:rPr>
        <w:t>BO-1</w:t>
      </w:r>
      <w:r w:rsidR="006868CA">
        <w:rPr>
          <w:rFonts w:ascii="Times New Roman" w:hAnsi="Times New Roman" w:cs="Times New Roman"/>
        </w:rPr>
        <w:t xml:space="preserve"> caused the need for </w:t>
      </w:r>
      <w:r w:rsidR="006868CA" w:rsidRPr="006868CA">
        <w:rPr>
          <w:rFonts w:ascii="Times New Roman" w:hAnsi="Times New Roman" w:cs="Times New Roman"/>
          <w:i/>
          <w:iCs/>
        </w:rPr>
        <w:t>TRA-B</w:t>
      </w:r>
      <w:r w:rsidR="00697142">
        <w:rPr>
          <w:rFonts w:ascii="Times New Roman" w:hAnsi="Times New Roman" w:cs="Times New Roman"/>
        </w:rPr>
        <w:t xml:space="preserve">. In an attempt to </w:t>
      </w:r>
      <w:r w:rsidR="009A6D6F">
        <w:rPr>
          <w:rFonts w:ascii="Times New Roman" w:hAnsi="Times New Roman" w:cs="Times New Roman"/>
        </w:rPr>
        <w:t xml:space="preserve">reach the safer area at </w:t>
      </w:r>
      <w:r w:rsidR="009A6D6F" w:rsidRPr="009A6D6F">
        <w:rPr>
          <w:rFonts w:ascii="Times New Roman" w:hAnsi="Times New Roman" w:cs="Times New Roman"/>
          <w:i/>
          <w:iCs/>
        </w:rPr>
        <w:t>TRA-A</w:t>
      </w:r>
      <w:r w:rsidR="00697142">
        <w:rPr>
          <w:rFonts w:ascii="Times New Roman" w:hAnsi="Times New Roman" w:cs="Times New Roman"/>
        </w:rPr>
        <w:t xml:space="preserve">, </w:t>
      </w:r>
      <w:r w:rsidR="00B71254">
        <w:rPr>
          <w:rFonts w:ascii="Times New Roman" w:hAnsi="Times New Roman" w:cs="Times New Roman"/>
        </w:rPr>
        <w:t>conditions again trapped the people involved, necessitat</w:t>
      </w:r>
      <w:r w:rsidR="009A6D6F">
        <w:rPr>
          <w:rFonts w:ascii="Times New Roman" w:hAnsi="Times New Roman" w:cs="Times New Roman"/>
        </w:rPr>
        <w:t>ing</w:t>
      </w:r>
      <w:r w:rsidR="00B71254">
        <w:rPr>
          <w:rFonts w:ascii="Times New Roman" w:hAnsi="Times New Roman" w:cs="Times New Roman"/>
        </w:rPr>
        <w:t xml:space="preserve"> </w:t>
      </w:r>
      <w:r w:rsidR="00B71254" w:rsidRPr="00B71254">
        <w:rPr>
          <w:rFonts w:ascii="Times New Roman" w:hAnsi="Times New Roman" w:cs="Times New Roman"/>
          <w:i/>
          <w:iCs/>
        </w:rPr>
        <w:t>TRA-C</w:t>
      </w:r>
      <w:r w:rsidR="0026324A">
        <w:rPr>
          <w:rFonts w:ascii="Times New Roman" w:hAnsi="Times New Roman" w:cs="Times New Roman"/>
        </w:rPr>
        <w:t xml:space="preserve">. Ultimately, the group was able to access </w:t>
      </w:r>
      <w:r w:rsidR="0026324A" w:rsidRPr="008502B7">
        <w:rPr>
          <w:rFonts w:ascii="Times New Roman" w:hAnsi="Times New Roman" w:cs="Times New Roman"/>
          <w:i/>
          <w:iCs/>
        </w:rPr>
        <w:t>TRA-A</w:t>
      </w:r>
      <w:r w:rsidR="008502B7" w:rsidRPr="008502B7">
        <w:rPr>
          <w:rFonts w:ascii="Times New Roman" w:hAnsi="Times New Roman" w:cs="Times New Roman"/>
        </w:rPr>
        <w:t>,</w:t>
      </w:r>
      <w:r w:rsidR="0026324A" w:rsidRPr="008502B7">
        <w:rPr>
          <w:rFonts w:ascii="Times New Roman" w:hAnsi="Times New Roman" w:cs="Times New Roman"/>
        </w:rPr>
        <w:t xml:space="preserve"> </w:t>
      </w:r>
      <w:r w:rsidR="0026324A">
        <w:rPr>
          <w:rFonts w:ascii="Times New Roman" w:hAnsi="Times New Roman" w:cs="Times New Roman"/>
        </w:rPr>
        <w:t xml:space="preserve">where they waited for </w:t>
      </w:r>
      <w:r w:rsidR="00FF625E">
        <w:rPr>
          <w:rFonts w:ascii="Times New Roman" w:hAnsi="Times New Roman" w:cs="Times New Roman"/>
        </w:rPr>
        <w:t>the fire conditions along the evacuation route to improve, allowing them to</w:t>
      </w:r>
      <w:r w:rsidR="0026324A">
        <w:rPr>
          <w:rFonts w:ascii="Times New Roman" w:hAnsi="Times New Roman" w:cs="Times New Roman"/>
        </w:rPr>
        <w:t xml:space="preserve"> be escorted </w:t>
      </w:r>
      <w:r w:rsidR="008502B7">
        <w:rPr>
          <w:rFonts w:ascii="Times New Roman" w:hAnsi="Times New Roman" w:cs="Times New Roman"/>
        </w:rPr>
        <w:t>out of the fire area.</w:t>
      </w:r>
    </w:p>
    <w:p w14:paraId="72A09E76" w14:textId="77777777" w:rsidR="009B366C" w:rsidRPr="00B71254" w:rsidRDefault="009B366C" w:rsidP="009B366C">
      <w:pPr>
        <w:spacing w:after="0" w:line="480" w:lineRule="auto"/>
        <w:rPr>
          <w:rFonts w:ascii="Times New Roman" w:hAnsi="Times New Roman" w:cs="Times New Roman"/>
        </w:rPr>
      </w:pPr>
    </w:p>
    <w:p w14:paraId="40848993" w14:textId="63E01111" w:rsidR="000C3F41" w:rsidRDefault="00FA0C9A" w:rsidP="009B366C">
      <w:pPr>
        <w:spacing w:after="0" w:line="480" w:lineRule="auto"/>
        <w:rPr>
          <w:rFonts w:ascii="Times New Roman" w:hAnsi="Times New Roman" w:cs="Times New Roman"/>
        </w:rPr>
      </w:pPr>
      <w:r>
        <w:rPr>
          <w:rFonts w:ascii="Times New Roman" w:hAnsi="Times New Roman" w:cs="Times New Roman"/>
        </w:rPr>
        <w:t xml:space="preserve">Nine TRAs </w:t>
      </w:r>
      <w:r w:rsidR="00D55A1E">
        <w:rPr>
          <w:rFonts w:ascii="Times New Roman" w:hAnsi="Times New Roman" w:cs="Times New Roman"/>
        </w:rPr>
        <w:t xml:space="preserve">were ultimately evacuated by transporting </w:t>
      </w:r>
      <w:r w:rsidR="001F3C7D">
        <w:rPr>
          <w:rFonts w:ascii="Times New Roman" w:hAnsi="Times New Roman" w:cs="Times New Roman"/>
        </w:rPr>
        <w:t>people</w:t>
      </w:r>
      <w:r w:rsidR="00407150">
        <w:rPr>
          <w:rFonts w:ascii="Times New Roman" w:hAnsi="Times New Roman" w:cs="Times New Roman"/>
        </w:rPr>
        <w:t xml:space="preserve"> in emergency apparatus or buses,</w:t>
      </w:r>
      <w:r w:rsidR="001F3C7D">
        <w:rPr>
          <w:rFonts w:ascii="Times New Roman" w:hAnsi="Times New Roman" w:cs="Times New Roman"/>
        </w:rPr>
        <w:t xml:space="preserve"> or </w:t>
      </w:r>
      <w:r w:rsidR="00F95182">
        <w:rPr>
          <w:rFonts w:ascii="Times New Roman" w:hAnsi="Times New Roman" w:cs="Times New Roman"/>
        </w:rPr>
        <w:t xml:space="preserve">by convoys </w:t>
      </w:r>
      <w:r w:rsidR="00407150">
        <w:rPr>
          <w:rFonts w:ascii="Times New Roman" w:hAnsi="Times New Roman" w:cs="Times New Roman"/>
        </w:rPr>
        <w:t xml:space="preserve">of vehicles </w:t>
      </w:r>
      <w:r w:rsidR="00F95182">
        <w:rPr>
          <w:rFonts w:ascii="Times New Roman" w:hAnsi="Times New Roman" w:cs="Times New Roman"/>
        </w:rPr>
        <w:t>led by</w:t>
      </w:r>
      <w:r w:rsidR="00407150">
        <w:rPr>
          <w:rFonts w:ascii="Times New Roman" w:hAnsi="Times New Roman" w:cs="Times New Roman"/>
        </w:rPr>
        <w:t xml:space="preserve"> a</w:t>
      </w:r>
      <w:r w:rsidR="00F95182">
        <w:rPr>
          <w:rFonts w:ascii="Times New Roman" w:hAnsi="Times New Roman" w:cs="Times New Roman"/>
        </w:rPr>
        <w:t xml:space="preserve"> first responder. </w:t>
      </w:r>
      <w:r w:rsidR="001B5C49">
        <w:rPr>
          <w:rFonts w:ascii="Times New Roman" w:hAnsi="Times New Roman" w:cs="Times New Roman"/>
        </w:rPr>
        <w:t xml:space="preserve">The largest instance was the central hub at </w:t>
      </w:r>
      <w:r w:rsidR="001B5C49" w:rsidRPr="001B5C49">
        <w:rPr>
          <w:rFonts w:ascii="Times New Roman" w:hAnsi="Times New Roman" w:cs="Times New Roman"/>
          <w:i/>
          <w:iCs/>
        </w:rPr>
        <w:t>TRA-K</w:t>
      </w:r>
      <w:r w:rsidR="001B5C49">
        <w:rPr>
          <w:rFonts w:ascii="Times New Roman" w:hAnsi="Times New Roman" w:cs="Times New Roman"/>
        </w:rPr>
        <w:t xml:space="preserve">, which operated for </w:t>
      </w:r>
      <w:r w:rsidR="004B0658">
        <w:rPr>
          <w:rFonts w:ascii="Times New Roman" w:hAnsi="Times New Roman" w:cs="Times New Roman"/>
        </w:rPr>
        <w:t xml:space="preserve">about 8 h, as </w:t>
      </w:r>
      <w:r w:rsidR="00D720D4">
        <w:rPr>
          <w:rFonts w:ascii="Times New Roman" w:hAnsi="Times New Roman" w:cs="Times New Roman"/>
        </w:rPr>
        <w:t xml:space="preserve">people waited for the evacuation routes to become safe and </w:t>
      </w:r>
      <w:r w:rsidR="00AF7328">
        <w:rPr>
          <w:rFonts w:ascii="Times New Roman" w:hAnsi="Times New Roman" w:cs="Times New Roman"/>
        </w:rPr>
        <w:t xml:space="preserve">first responders cleared a safe passage through debris, abandoned vehicles, and downed power lines. Facilitated </w:t>
      </w:r>
      <w:r w:rsidR="004F73F0">
        <w:rPr>
          <w:rFonts w:ascii="Times New Roman" w:hAnsi="Times New Roman" w:cs="Times New Roman"/>
        </w:rPr>
        <w:t>by</w:t>
      </w:r>
      <w:r w:rsidR="00AF7328">
        <w:rPr>
          <w:rFonts w:ascii="Times New Roman" w:hAnsi="Times New Roman" w:cs="Times New Roman"/>
        </w:rPr>
        <w:t xml:space="preserve"> public transit buses</w:t>
      </w:r>
      <w:r w:rsidR="00457BF7">
        <w:rPr>
          <w:rFonts w:ascii="Times New Roman" w:hAnsi="Times New Roman" w:cs="Times New Roman"/>
        </w:rPr>
        <w:t xml:space="preserve"> organized </w:t>
      </w:r>
      <w:r w:rsidR="00AC4222">
        <w:rPr>
          <w:rFonts w:ascii="Times New Roman" w:hAnsi="Times New Roman" w:cs="Times New Roman"/>
        </w:rPr>
        <w:t>through the incident command</w:t>
      </w:r>
      <w:r w:rsidR="00AF7328">
        <w:rPr>
          <w:rFonts w:ascii="Times New Roman" w:hAnsi="Times New Roman" w:cs="Times New Roman"/>
        </w:rPr>
        <w:t xml:space="preserve">, </w:t>
      </w:r>
      <w:r w:rsidR="00107A00">
        <w:rPr>
          <w:rFonts w:ascii="Times New Roman" w:hAnsi="Times New Roman" w:cs="Times New Roman"/>
        </w:rPr>
        <w:t xml:space="preserve">between 350 and 550 people were transported or escorted out of </w:t>
      </w:r>
      <w:r w:rsidR="00107A00" w:rsidRPr="00107A00">
        <w:rPr>
          <w:rFonts w:ascii="Times New Roman" w:hAnsi="Times New Roman" w:cs="Times New Roman"/>
          <w:i/>
          <w:iCs/>
        </w:rPr>
        <w:t>TRA-K</w:t>
      </w:r>
      <w:r w:rsidR="009319F0">
        <w:rPr>
          <w:rFonts w:ascii="Times New Roman" w:hAnsi="Times New Roman" w:cs="Times New Roman"/>
        </w:rPr>
        <w:t xml:space="preserve"> between 1700 hours and 2300 hours. </w:t>
      </w:r>
    </w:p>
    <w:p w14:paraId="54F1389A" w14:textId="78E10E39" w:rsidR="00125C79" w:rsidRDefault="00125C79" w:rsidP="00D828C5">
      <w:pPr>
        <w:spacing w:after="0" w:line="480" w:lineRule="auto"/>
        <w:rPr>
          <w:rFonts w:ascii="Times New Roman" w:hAnsi="Times New Roman" w:cs="Times New Roman"/>
        </w:rPr>
      </w:pPr>
    </w:p>
    <w:p w14:paraId="061D4E08" w14:textId="77777777" w:rsidR="007A7E44" w:rsidRDefault="00020643" w:rsidP="00D828C5">
      <w:pPr>
        <w:spacing w:after="0" w:line="480" w:lineRule="auto"/>
        <w:rPr>
          <w:rFonts w:ascii="Times New Roman" w:hAnsi="Times New Roman" w:cs="Times New Roman"/>
          <w:b/>
          <w:bCs/>
        </w:rPr>
      </w:pPr>
      <w:r w:rsidRPr="00020643">
        <w:rPr>
          <w:rFonts w:ascii="Times New Roman" w:hAnsi="Times New Roman" w:cs="Times New Roman"/>
          <w:b/>
          <w:bCs/>
        </w:rPr>
        <w:t>Discussion</w:t>
      </w:r>
    </w:p>
    <w:p w14:paraId="5030F2FC" w14:textId="0D9BA543" w:rsidR="00610515" w:rsidRPr="00775855" w:rsidRDefault="00775855" w:rsidP="009B366C">
      <w:pPr>
        <w:spacing w:after="0" w:line="480" w:lineRule="auto"/>
        <w:rPr>
          <w:rFonts w:ascii="Times New Roman" w:hAnsi="Times New Roman" w:cs="Times New Roman"/>
          <w:i/>
          <w:iCs/>
        </w:rPr>
      </w:pPr>
      <w:r w:rsidRPr="00775855">
        <w:rPr>
          <w:rFonts w:ascii="Times New Roman" w:hAnsi="Times New Roman" w:cs="Times New Roman"/>
          <w:i/>
          <w:iCs/>
        </w:rPr>
        <w:t xml:space="preserve">Performance and </w:t>
      </w:r>
      <w:r>
        <w:rPr>
          <w:rFonts w:ascii="Times New Roman" w:hAnsi="Times New Roman" w:cs="Times New Roman"/>
          <w:i/>
          <w:iCs/>
        </w:rPr>
        <w:t>l</w:t>
      </w:r>
      <w:r w:rsidRPr="00775855">
        <w:rPr>
          <w:rFonts w:ascii="Times New Roman" w:hAnsi="Times New Roman" w:cs="Times New Roman"/>
          <w:i/>
          <w:iCs/>
        </w:rPr>
        <w:t>imitations of TRAs</w:t>
      </w:r>
    </w:p>
    <w:p w14:paraId="23261B84" w14:textId="58F15440" w:rsidR="00B553AA" w:rsidRDefault="00D15216" w:rsidP="009B366C">
      <w:pPr>
        <w:spacing w:after="0" w:line="480" w:lineRule="auto"/>
        <w:rPr>
          <w:rFonts w:ascii="Times New Roman" w:hAnsi="Times New Roman" w:cs="Times New Roman"/>
        </w:rPr>
      </w:pPr>
      <w:r>
        <w:rPr>
          <w:rFonts w:ascii="Times New Roman" w:hAnsi="Times New Roman" w:cs="Times New Roman"/>
        </w:rPr>
        <w:t xml:space="preserve">Overall, the </w:t>
      </w:r>
      <w:r w:rsidR="00DD0F56">
        <w:rPr>
          <w:rFonts w:ascii="Times New Roman" w:hAnsi="Times New Roman" w:cs="Times New Roman"/>
        </w:rPr>
        <w:t>TRAs used during the Camp Fire performed successfully</w:t>
      </w:r>
      <w:r w:rsidR="00CD13B4">
        <w:rPr>
          <w:rFonts w:ascii="Times New Roman" w:hAnsi="Times New Roman" w:cs="Times New Roman"/>
        </w:rPr>
        <w:t xml:space="preserve">, </w:t>
      </w:r>
      <w:r w:rsidR="00AA7BA2">
        <w:rPr>
          <w:rFonts w:ascii="Times New Roman" w:hAnsi="Times New Roman" w:cs="Times New Roman"/>
        </w:rPr>
        <w:t>largely due to firefighter</w:t>
      </w:r>
      <w:r w:rsidR="003D70D1">
        <w:rPr>
          <w:rFonts w:ascii="Times New Roman" w:hAnsi="Times New Roman" w:cs="Times New Roman"/>
        </w:rPr>
        <w:t xml:space="preserve"> improvisation and </w:t>
      </w:r>
      <w:r w:rsidR="00AA7BA2">
        <w:rPr>
          <w:rFonts w:ascii="Times New Roman" w:hAnsi="Times New Roman" w:cs="Times New Roman"/>
        </w:rPr>
        <w:t>adapt</w:t>
      </w:r>
      <w:r w:rsidR="003263EC">
        <w:rPr>
          <w:rFonts w:ascii="Times New Roman" w:hAnsi="Times New Roman" w:cs="Times New Roman"/>
        </w:rPr>
        <w:t>ation</w:t>
      </w:r>
      <w:r w:rsidR="002707E5">
        <w:rPr>
          <w:rFonts w:ascii="Times New Roman" w:hAnsi="Times New Roman" w:cs="Times New Roman"/>
        </w:rPr>
        <w:t xml:space="preserve"> of</w:t>
      </w:r>
      <w:r w:rsidR="00AA7BA2">
        <w:rPr>
          <w:rFonts w:ascii="Times New Roman" w:hAnsi="Times New Roman" w:cs="Times New Roman"/>
        </w:rPr>
        <w:t xml:space="preserve"> their training to enhance civilian life safety. H</w:t>
      </w:r>
      <w:r w:rsidR="00401669">
        <w:rPr>
          <w:rFonts w:ascii="Times New Roman" w:hAnsi="Times New Roman" w:cs="Times New Roman"/>
        </w:rPr>
        <w:t>owever</w:t>
      </w:r>
      <w:r w:rsidR="00C26677">
        <w:rPr>
          <w:rFonts w:ascii="Times New Roman" w:hAnsi="Times New Roman" w:cs="Times New Roman"/>
        </w:rPr>
        <w:t>,</w:t>
      </w:r>
      <w:r w:rsidR="00401669">
        <w:rPr>
          <w:rFonts w:ascii="Times New Roman" w:hAnsi="Times New Roman" w:cs="Times New Roman"/>
        </w:rPr>
        <w:t xml:space="preserve"> </w:t>
      </w:r>
      <w:r w:rsidR="006A0569">
        <w:rPr>
          <w:rFonts w:ascii="Times New Roman" w:hAnsi="Times New Roman" w:cs="Times New Roman"/>
        </w:rPr>
        <w:t xml:space="preserve">the success of TRAs was not </w:t>
      </w:r>
      <w:r w:rsidR="00E76301">
        <w:rPr>
          <w:rFonts w:ascii="Times New Roman" w:hAnsi="Times New Roman" w:cs="Times New Roman"/>
        </w:rPr>
        <w:t xml:space="preserve">guaranteed, and </w:t>
      </w:r>
      <w:r w:rsidR="00401669">
        <w:rPr>
          <w:rFonts w:ascii="Times New Roman" w:hAnsi="Times New Roman" w:cs="Times New Roman"/>
        </w:rPr>
        <w:t xml:space="preserve">it was </w:t>
      </w:r>
      <w:r w:rsidR="00E400DF">
        <w:rPr>
          <w:rFonts w:ascii="Times New Roman" w:hAnsi="Times New Roman" w:cs="Times New Roman"/>
        </w:rPr>
        <w:t>fortunate</w:t>
      </w:r>
      <w:r w:rsidR="00610515">
        <w:rPr>
          <w:rFonts w:ascii="Times New Roman" w:hAnsi="Times New Roman" w:cs="Times New Roman"/>
        </w:rPr>
        <w:t xml:space="preserve"> that there were no </w:t>
      </w:r>
      <w:r w:rsidR="009B7BF3">
        <w:rPr>
          <w:rFonts w:ascii="Times New Roman" w:hAnsi="Times New Roman" w:cs="Times New Roman"/>
        </w:rPr>
        <w:t xml:space="preserve">significant injuries </w:t>
      </w:r>
      <w:r w:rsidR="00610515">
        <w:rPr>
          <w:rFonts w:ascii="Times New Roman" w:hAnsi="Times New Roman" w:cs="Times New Roman"/>
        </w:rPr>
        <w:t>reported</w:t>
      </w:r>
      <w:r>
        <w:rPr>
          <w:rFonts w:ascii="Times New Roman" w:hAnsi="Times New Roman" w:cs="Times New Roman"/>
        </w:rPr>
        <w:t>.</w:t>
      </w:r>
      <w:r w:rsidR="00F14AED">
        <w:rPr>
          <w:rFonts w:ascii="Times New Roman" w:hAnsi="Times New Roman" w:cs="Times New Roman"/>
        </w:rPr>
        <w:t xml:space="preserve"> Owing to the </w:t>
      </w:r>
      <w:r w:rsidR="00F5361E">
        <w:rPr>
          <w:rFonts w:ascii="Times New Roman" w:hAnsi="Times New Roman" w:cs="Times New Roman"/>
        </w:rPr>
        <w:t xml:space="preserve">emergency circumstances, </w:t>
      </w:r>
      <w:r w:rsidR="007F7254">
        <w:rPr>
          <w:rFonts w:ascii="Times New Roman" w:hAnsi="Times New Roman" w:cs="Times New Roman"/>
        </w:rPr>
        <w:t xml:space="preserve">civilians were exposed to dangerous situations in </w:t>
      </w:r>
      <w:r w:rsidR="00DA5243">
        <w:rPr>
          <w:rFonts w:ascii="Times New Roman" w:hAnsi="Times New Roman" w:cs="Times New Roman"/>
        </w:rPr>
        <w:t>several of</w:t>
      </w:r>
      <w:r w:rsidR="007F7254">
        <w:rPr>
          <w:rFonts w:ascii="Times New Roman" w:hAnsi="Times New Roman" w:cs="Times New Roman"/>
        </w:rPr>
        <w:t xml:space="preserve"> the </w:t>
      </w:r>
      <w:r w:rsidR="00057EDD">
        <w:rPr>
          <w:rFonts w:ascii="Times New Roman" w:hAnsi="Times New Roman" w:cs="Times New Roman"/>
        </w:rPr>
        <w:t xml:space="preserve">most urgent </w:t>
      </w:r>
      <w:r w:rsidR="005E6126">
        <w:rPr>
          <w:rFonts w:ascii="Times New Roman" w:hAnsi="Times New Roman" w:cs="Times New Roman"/>
        </w:rPr>
        <w:t>cases</w:t>
      </w:r>
      <w:r w:rsidR="00642259">
        <w:rPr>
          <w:rFonts w:ascii="Times New Roman" w:hAnsi="Times New Roman" w:cs="Times New Roman"/>
        </w:rPr>
        <w:t xml:space="preserve">; </w:t>
      </w:r>
      <w:r w:rsidR="007B6FD4">
        <w:rPr>
          <w:rFonts w:ascii="Times New Roman" w:hAnsi="Times New Roman" w:cs="Times New Roman"/>
        </w:rPr>
        <w:t xml:space="preserve">many had high potential for casualties if circumstances were </w:t>
      </w:r>
      <w:r w:rsidR="007B6FD4">
        <w:rPr>
          <w:rFonts w:ascii="Times New Roman" w:hAnsi="Times New Roman" w:cs="Times New Roman"/>
        </w:rPr>
        <w:lastRenderedPageBreak/>
        <w:t>slightly different</w:t>
      </w:r>
      <w:r w:rsidR="0050437D">
        <w:rPr>
          <w:rFonts w:ascii="Times New Roman" w:hAnsi="Times New Roman" w:cs="Times New Roman"/>
        </w:rPr>
        <w:t>.</w:t>
      </w:r>
      <w:r w:rsidR="00166AD2">
        <w:rPr>
          <w:rFonts w:ascii="Times New Roman" w:hAnsi="Times New Roman" w:cs="Times New Roman"/>
        </w:rPr>
        <w:t xml:space="preserve"> </w:t>
      </w:r>
      <w:r w:rsidR="0050437D">
        <w:rPr>
          <w:rFonts w:ascii="Times New Roman" w:hAnsi="Times New Roman" w:cs="Times New Roman"/>
        </w:rPr>
        <w:t xml:space="preserve">While none of the identified TRAs were unsuccessful to the extent that they resulted in fatalities, some </w:t>
      </w:r>
      <w:r w:rsidR="00166AD2">
        <w:rPr>
          <w:rFonts w:ascii="Times New Roman" w:hAnsi="Times New Roman" w:cs="Times New Roman"/>
        </w:rPr>
        <w:t xml:space="preserve">TRAs provided </w:t>
      </w:r>
      <w:r w:rsidR="009148E6">
        <w:rPr>
          <w:rFonts w:ascii="Times New Roman" w:hAnsi="Times New Roman" w:cs="Times New Roman"/>
        </w:rPr>
        <w:t xml:space="preserve">only </w:t>
      </w:r>
      <w:r w:rsidR="00124413">
        <w:rPr>
          <w:rFonts w:ascii="Times New Roman" w:hAnsi="Times New Roman" w:cs="Times New Roman"/>
        </w:rPr>
        <w:t xml:space="preserve">a </w:t>
      </w:r>
      <w:r w:rsidR="00166AD2">
        <w:rPr>
          <w:rFonts w:ascii="Times New Roman" w:hAnsi="Times New Roman" w:cs="Times New Roman"/>
        </w:rPr>
        <w:t>minimal reduction in exposure</w:t>
      </w:r>
      <w:r w:rsidR="0050437D">
        <w:rPr>
          <w:rFonts w:ascii="Times New Roman" w:hAnsi="Times New Roman" w:cs="Times New Roman"/>
        </w:rPr>
        <w:t>s</w:t>
      </w:r>
      <w:r w:rsidR="00166AD2">
        <w:rPr>
          <w:rFonts w:ascii="Times New Roman" w:hAnsi="Times New Roman" w:cs="Times New Roman"/>
        </w:rPr>
        <w:t xml:space="preserve"> (e.g., </w:t>
      </w:r>
      <w:r w:rsidR="00166AD2" w:rsidRPr="006725C1">
        <w:rPr>
          <w:rFonts w:ascii="Times New Roman" w:hAnsi="Times New Roman" w:cs="Times New Roman"/>
          <w:i/>
          <w:iCs/>
        </w:rPr>
        <w:t>TRA-B</w:t>
      </w:r>
      <w:r w:rsidR="00E5028E" w:rsidRPr="00AF594C">
        <w:rPr>
          <w:rFonts w:ascii="Times New Roman" w:hAnsi="Times New Roman" w:cs="Times New Roman"/>
        </w:rPr>
        <w:t xml:space="preserve">, </w:t>
      </w:r>
      <w:r w:rsidR="00E5028E">
        <w:rPr>
          <w:rFonts w:ascii="Times New Roman" w:hAnsi="Times New Roman" w:cs="Times New Roman"/>
          <w:i/>
          <w:iCs/>
        </w:rPr>
        <w:t>TRA</w:t>
      </w:r>
      <w:r w:rsidR="00913975">
        <w:rPr>
          <w:rFonts w:ascii="Times New Roman" w:hAnsi="Times New Roman" w:cs="Times New Roman"/>
          <w:i/>
          <w:iCs/>
        </w:rPr>
        <w:t>-C</w:t>
      </w:r>
      <w:r w:rsidR="00913975" w:rsidRPr="00AF594C">
        <w:rPr>
          <w:rFonts w:ascii="Times New Roman" w:hAnsi="Times New Roman" w:cs="Times New Roman"/>
        </w:rPr>
        <w:t xml:space="preserve">, </w:t>
      </w:r>
      <w:r w:rsidR="00913975">
        <w:rPr>
          <w:rFonts w:ascii="Times New Roman" w:hAnsi="Times New Roman" w:cs="Times New Roman"/>
          <w:i/>
          <w:iCs/>
        </w:rPr>
        <w:t>TRA-</w:t>
      </w:r>
      <w:r w:rsidR="00AF594C">
        <w:rPr>
          <w:rFonts w:ascii="Times New Roman" w:hAnsi="Times New Roman" w:cs="Times New Roman"/>
          <w:i/>
          <w:iCs/>
        </w:rPr>
        <w:t>J</w:t>
      </w:r>
      <w:r w:rsidR="00166AD2">
        <w:rPr>
          <w:rFonts w:ascii="Times New Roman" w:hAnsi="Times New Roman" w:cs="Times New Roman"/>
        </w:rPr>
        <w:t>)</w:t>
      </w:r>
      <w:r w:rsidR="00124413">
        <w:rPr>
          <w:rFonts w:ascii="Times New Roman" w:hAnsi="Times New Roman" w:cs="Times New Roman"/>
        </w:rPr>
        <w:t>,</w:t>
      </w:r>
      <w:r w:rsidR="00166AD2">
        <w:rPr>
          <w:rFonts w:ascii="Times New Roman" w:hAnsi="Times New Roman" w:cs="Times New Roman"/>
        </w:rPr>
        <w:t xml:space="preserve"> requiring subsequent actions</w:t>
      </w:r>
      <w:r w:rsidR="00CC2FB2">
        <w:rPr>
          <w:rFonts w:ascii="Times New Roman" w:hAnsi="Times New Roman" w:cs="Times New Roman"/>
        </w:rPr>
        <w:t>. Others</w:t>
      </w:r>
      <w:r w:rsidR="00E5028E">
        <w:rPr>
          <w:rFonts w:ascii="Times New Roman" w:hAnsi="Times New Roman" w:cs="Times New Roman"/>
        </w:rPr>
        <w:t xml:space="preserve"> benefitted from direct exposure reduction </w:t>
      </w:r>
      <w:r w:rsidR="002F74D6">
        <w:rPr>
          <w:rFonts w:ascii="Times New Roman" w:hAnsi="Times New Roman" w:cs="Times New Roman"/>
        </w:rPr>
        <w:t>by</w:t>
      </w:r>
      <w:r w:rsidR="00E5028E">
        <w:rPr>
          <w:rFonts w:ascii="Times New Roman" w:hAnsi="Times New Roman" w:cs="Times New Roman"/>
        </w:rPr>
        <w:t xml:space="preserve"> firefighters (e.g., </w:t>
      </w:r>
      <w:r w:rsidR="00E5028E" w:rsidRPr="002E1486">
        <w:rPr>
          <w:rFonts w:ascii="Times New Roman" w:hAnsi="Times New Roman" w:cs="Times New Roman"/>
          <w:i/>
          <w:iCs/>
        </w:rPr>
        <w:t>TRA-</w:t>
      </w:r>
      <w:r w:rsidR="002E1486" w:rsidRPr="002E1486">
        <w:rPr>
          <w:rFonts w:ascii="Times New Roman" w:hAnsi="Times New Roman" w:cs="Times New Roman"/>
          <w:i/>
          <w:iCs/>
        </w:rPr>
        <w:t>I</w:t>
      </w:r>
      <w:r w:rsidR="00E5028E">
        <w:rPr>
          <w:rFonts w:ascii="Times New Roman" w:hAnsi="Times New Roman" w:cs="Times New Roman"/>
        </w:rPr>
        <w:t>)</w:t>
      </w:r>
      <w:r w:rsidR="007F7254">
        <w:rPr>
          <w:rFonts w:ascii="Times New Roman" w:hAnsi="Times New Roman" w:cs="Times New Roman"/>
        </w:rPr>
        <w:t>.</w:t>
      </w:r>
      <w:r w:rsidR="0088568C">
        <w:rPr>
          <w:rFonts w:ascii="Times New Roman" w:hAnsi="Times New Roman" w:cs="Times New Roman"/>
        </w:rPr>
        <w:t xml:space="preserve"> </w:t>
      </w:r>
    </w:p>
    <w:p w14:paraId="1D9BC4D7" w14:textId="77777777" w:rsidR="000358A5" w:rsidRDefault="000358A5" w:rsidP="009B366C">
      <w:pPr>
        <w:spacing w:after="0" w:line="480" w:lineRule="auto"/>
        <w:rPr>
          <w:rFonts w:ascii="Times New Roman" w:hAnsi="Times New Roman" w:cs="Times New Roman"/>
        </w:rPr>
      </w:pPr>
    </w:p>
    <w:p w14:paraId="368EAAD3" w14:textId="27F788C0" w:rsidR="008A6627" w:rsidRDefault="00F3471D" w:rsidP="009B366C">
      <w:pPr>
        <w:spacing w:after="0" w:line="480" w:lineRule="auto"/>
        <w:rPr>
          <w:rFonts w:ascii="Times New Roman" w:hAnsi="Times New Roman" w:cs="Times New Roman"/>
        </w:rPr>
      </w:pPr>
      <w:r>
        <w:rPr>
          <w:rFonts w:ascii="Times New Roman" w:hAnsi="Times New Roman" w:cs="Times New Roman"/>
        </w:rPr>
        <w:t xml:space="preserve">No unsuccessful TRAs were identified </w:t>
      </w:r>
      <w:r w:rsidR="00490B6B">
        <w:rPr>
          <w:rFonts w:ascii="Times New Roman" w:hAnsi="Times New Roman" w:cs="Times New Roman"/>
        </w:rPr>
        <w:t xml:space="preserve">in </w:t>
      </w:r>
      <w:r w:rsidR="00C35848">
        <w:rPr>
          <w:rFonts w:ascii="Times New Roman" w:hAnsi="Times New Roman" w:cs="Times New Roman"/>
        </w:rPr>
        <w:t xml:space="preserve">a </w:t>
      </w:r>
      <w:r w:rsidR="00490B6B">
        <w:rPr>
          <w:rFonts w:ascii="Times New Roman" w:hAnsi="Times New Roman" w:cs="Times New Roman"/>
        </w:rPr>
        <w:t xml:space="preserve">review of the 85 incident fatalities </w:t>
      </w:r>
      <w:r w:rsidR="00E070FE">
        <w:rPr>
          <w:rFonts w:ascii="Times New Roman" w:hAnsi="Times New Roman" w:cs="Times New Roman"/>
          <w:noProof/>
        </w:rPr>
        <w:t>(Butte County District Attorney 2020; Maranghides</w:t>
      </w:r>
      <w:r w:rsidR="00E070FE" w:rsidRPr="00FA262B">
        <w:rPr>
          <w:rFonts w:ascii="Times New Roman" w:hAnsi="Times New Roman" w:cs="Times New Roman"/>
          <w:i/>
          <w:noProof/>
        </w:rPr>
        <w:t xml:space="preserve"> et al.</w:t>
      </w:r>
      <w:r w:rsidR="00E070FE">
        <w:rPr>
          <w:rFonts w:ascii="Times New Roman" w:hAnsi="Times New Roman" w:cs="Times New Roman"/>
          <w:noProof/>
        </w:rPr>
        <w:t xml:space="preserve"> 2023)</w:t>
      </w:r>
      <w:r w:rsidR="00E96B59">
        <w:rPr>
          <w:rFonts w:ascii="Times New Roman" w:hAnsi="Times New Roman" w:cs="Times New Roman"/>
        </w:rPr>
        <w:t xml:space="preserve">. </w:t>
      </w:r>
      <w:r w:rsidR="007427D6">
        <w:rPr>
          <w:rFonts w:ascii="Times New Roman" w:hAnsi="Times New Roman" w:cs="Times New Roman"/>
        </w:rPr>
        <w:t>Nineteen victims were believed to be attempting to evacuate or flee</w:t>
      </w:r>
      <w:r w:rsidR="00710141">
        <w:rPr>
          <w:rFonts w:ascii="Times New Roman" w:hAnsi="Times New Roman" w:cs="Times New Roman"/>
        </w:rPr>
        <w:t xml:space="preserve">, including </w:t>
      </w:r>
      <w:r w:rsidR="00D02BFD">
        <w:rPr>
          <w:rFonts w:ascii="Times New Roman" w:hAnsi="Times New Roman" w:cs="Times New Roman"/>
        </w:rPr>
        <w:t>10 in or near vehicles</w:t>
      </w:r>
      <w:r w:rsidR="00953F1F">
        <w:rPr>
          <w:rFonts w:ascii="Times New Roman" w:hAnsi="Times New Roman" w:cs="Times New Roman"/>
        </w:rPr>
        <w:t>; h</w:t>
      </w:r>
      <w:r w:rsidR="00D02BFD">
        <w:rPr>
          <w:rFonts w:ascii="Times New Roman" w:hAnsi="Times New Roman" w:cs="Times New Roman"/>
        </w:rPr>
        <w:t xml:space="preserve">owever, they </w:t>
      </w:r>
      <w:r w:rsidR="007427D6">
        <w:rPr>
          <w:rFonts w:ascii="Times New Roman" w:hAnsi="Times New Roman" w:cs="Times New Roman"/>
        </w:rPr>
        <w:t>were not in locations that would be described as TRAs. For instance, a</w:t>
      </w:r>
      <w:r w:rsidR="007427D6" w:rsidRPr="00CB377A">
        <w:rPr>
          <w:rFonts w:ascii="Times New Roman" w:hAnsi="Times New Roman" w:cs="Times New Roman"/>
        </w:rPr>
        <w:t xml:space="preserve"> group of </w:t>
      </w:r>
      <w:r w:rsidR="0010152D">
        <w:rPr>
          <w:rFonts w:ascii="Times New Roman" w:hAnsi="Times New Roman" w:cs="Times New Roman"/>
        </w:rPr>
        <w:t>five</w:t>
      </w:r>
      <w:r w:rsidR="007427D6" w:rsidRPr="00CB377A">
        <w:rPr>
          <w:rFonts w:ascii="Times New Roman" w:hAnsi="Times New Roman" w:cs="Times New Roman"/>
        </w:rPr>
        <w:t xml:space="preserve"> victims </w:t>
      </w:r>
      <w:r w:rsidR="003263EC">
        <w:rPr>
          <w:rFonts w:ascii="Times New Roman" w:hAnsi="Times New Roman" w:cs="Times New Roman"/>
        </w:rPr>
        <w:t>were</w:t>
      </w:r>
      <w:r w:rsidR="007427D6" w:rsidRPr="00CB377A">
        <w:rPr>
          <w:rFonts w:ascii="Times New Roman" w:hAnsi="Times New Roman" w:cs="Times New Roman"/>
        </w:rPr>
        <w:t xml:space="preserve"> in and near their vehicles that were burned over on a</w:t>
      </w:r>
      <w:r w:rsidR="00E02E58">
        <w:rPr>
          <w:rFonts w:ascii="Times New Roman" w:hAnsi="Times New Roman" w:cs="Times New Roman"/>
        </w:rPr>
        <w:t xml:space="preserve"> one-lane</w:t>
      </w:r>
      <w:r w:rsidR="007E6093">
        <w:rPr>
          <w:rFonts w:ascii="Times New Roman" w:hAnsi="Times New Roman" w:cs="Times New Roman"/>
        </w:rPr>
        <w:t>,</w:t>
      </w:r>
      <w:r w:rsidR="00E02E58">
        <w:rPr>
          <w:rFonts w:ascii="Times New Roman" w:hAnsi="Times New Roman" w:cs="Times New Roman"/>
        </w:rPr>
        <w:t xml:space="preserve"> unpaved</w:t>
      </w:r>
      <w:r w:rsidR="007427D6">
        <w:rPr>
          <w:rFonts w:ascii="Times New Roman" w:hAnsi="Times New Roman" w:cs="Times New Roman"/>
        </w:rPr>
        <w:t xml:space="preserve"> </w:t>
      </w:r>
      <w:r w:rsidR="00CA46AF">
        <w:rPr>
          <w:rFonts w:ascii="Times New Roman" w:hAnsi="Times New Roman" w:cs="Times New Roman"/>
        </w:rPr>
        <w:t>driveway</w:t>
      </w:r>
      <w:r w:rsidR="007427D6">
        <w:rPr>
          <w:rFonts w:ascii="Times New Roman" w:hAnsi="Times New Roman" w:cs="Times New Roman"/>
        </w:rPr>
        <w:t xml:space="preserve"> through vegetation</w:t>
      </w:r>
      <w:r w:rsidR="00F43C45">
        <w:rPr>
          <w:rFonts w:ascii="Times New Roman" w:hAnsi="Times New Roman" w:cs="Times New Roman"/>
        </w:rPr>
        <w:t xml:space="preserve"> with no setback or cleared area</w:t>
      </w:r>
      <w:r w:rsidR="007427D6" w:rsidRPr="00CB377A">
        <w:rPr>
          <w:rFonts w:ascii="Times New Roman" w:hAnsi="Times New Roman" w:cs="Times New Roman"/>
        </w:rPr>
        <w:t>.</w:t>
      </w:r>
      <w:r w:rsidR="007427D6">
        <w:rPr>
          <w:rFonts w:ascii="Times New Roman" w:hAnsi="Times New Roman" w:cs="Times New Roman"/>
        </w:rPr>
        <w:t xml:space="preserve"> </w:t>
      </w:r>
      <w:r w:rsidR="009671CA">
        <w:rPr>
          <w:rFonts w:ascii="Times New Roman" w:hAnsi="Times New Roman" w:cs="Times New Roman"/>
        </w:rPr>
        <w:t>Most of the victims (59) were found inside their homes</w:t>
      </w:r>
      <w:r w:rsidR="007427D6">
        <w:rPr>
          <w:rFonts w:ascii="Times New Roman" w:hAnsi="Times New Roman" w:cs="Times New Roman"/>
        </w:rPr>
        <w:t>, although the circumstances and intentions of each victim are not known</w:t>
      </w:r>
      <w:r w:rsidR="00D02859">
        <w:rPr>
          <w:rFonts w:ascii="Times New Roman" w:hAnsi="Times New Roman" w:cs="Times New Roman"/>
        </w:rPr>
        <w:t xml:space="preserve"> </w:t>
      </w:r>
      <w:r w:rsidR="00C85E55">
        <w:rPr>
          <w:rFonts w:ascii="Times New Roman" w:hAnsi="Times New Roman" w:cs="Times New Roman"/>
        </w:rPr>
        <w:t>(</w:t>
      </w:r>
      <w:r w:rsidR="00D02859">
        <w:rPr>
          <w:rFonts w:ascii="Times New Roman" w:hAnsi="Times New Roman" w:cs="Times New Roman"/>
        </w:rPr>
        <w:t>such as whether they inten</w:t>
      </w:r>
      <w:r w:rsidR="005E38E3">
        <w:rPr>
          <w:rFonts w:ascii="Times New Roman" w:hAnsi="Times New Roman" w:cs="Times New Roman"/>
        </w:rPr>
        <w:t xml:space="preserve">tionally sheltered in place, were caught unaware, </w:t>
      </w:r>
      <w:r w:rsidR="00DB2BDA">
        <w:rPr>
          <w:rFonts w:ascii="Times New Roman" w:hAnsi="Times New Roman" w:cs="Times New Roman"/>
        </w:rPr>
        <w:t>were unable to evacuate, or were otherwise forced to stay in place</w:t>
      </w:r>
      <w:r w:rsidR="00C85E55">
        <w:rPr>
          <w:rFonts w:ascii="Times New Roman" w:hAnsi="Times New Roman" w:cs="Times New Roman"/>
        </w:rPr>
        <w:t>)</w:t>
      </w:r>
      <w:r w:rsidR="009671CA">
        <w:rPr>
          <w:rFonts w:ascii="Times New Roman" w:hAnsi="Times New Roman" w:cs="Times New Roman"/>
        </w:rPr>
        <w:t xml:space="preserve">. </w:t>
      </w:r>
      <w:r w:rsidR="007427D6">
        <w:rPr>
          <w:rFonts w:ascii="Times New Roman" w:hAnsi="Times New Roman" w:cs="Times New Roman"/>
        </w:rPr>
        <w:t>Notably</w:t>
      </w:r>
      <w:r w:rsidR="009671CA">
        <w:rPr>
          <w:rFonts w:ascii="Times New Roman" w:hAnsi="Times New Roman" w:cs="Times New Roman"/>
        </w:rPr>
        <w:t>, at least half of the</w:t>
      </w:r>
      <w:r w:rsidR="0092086B">
        <w:rPr>
          <w:rFonts w:ascii="Times New Roman" w:hAnsi="Times New Roman" w:cs="Times New Roman"/>
        </w:rPr>
        <w:t>se victims</w:t>
      </w:r>
      <w:r w:rsidR="009671CA">
        <w:rPr>
          <w:rFonts w:ascii="Times New Roman" w:hAnsi="Times New Roman" w:cs="Times New Roman"/>
        </w:rPr>
        <w:t xml:space="preserve"> were reported to have a pre-existing condition limiting their ability to evacuate.</w:t>
      </w:r>
    </w:p>
    <w:p w14:paraId="18936F20" w14:textId="77777777" w:rsidR="00D22427" w:rsidRPr="006725C1" w:rsidRDefault="00D22427" w:rsidP="009B366C">
      <w:pPr>
        <w:spacing w:after="0" w:line="480" w:lineRule="auto"/>
        <w:rPr>
          <w:rFonts w:ascii="Times New Roman" w:hAnsi="Times New Roman" w:cs="Times New Roman"/>
        </w:rPr>
      </w:pPr>
    </w:p>
    <w:p w14:paraId="4D0393E7" w14:textId="26D5A827" w:rsidR="00F8545A" w:rsidRDefault="00DA5243" w:rsidP="009B366C">
      <w:pPr>
        <w:spacing w:after="0" w:line="480" w:lineRule="auto"/>
        <w:rPr>
          <w:rFonts w:ascii="Times New Roman" w:hAnsi="Times New Roman" w:cs="Times New Roman"/>
        </w:rPr>
      </w:pPr>
      <w:r>
        <w:rPr>
          <w:rFonts w:ascii="Times New Roman" w:hAnsi="Times New Roman" w:cs="Times New Roman"/>
        </w:rPr>
        <w:t>The ad hoc use of TRAs presents several limitations</w:t>
      </w:r>
      <w:r w:rsidR="000176D0">
        <w:rPr>
          <w:rFonts w:ascii="Times New Roman" w:hAnsi="Times New Roman" w:cs="Times New Roman"/>
        </w:rPr>
        <w:t>, including</w:t>
      </w:r>
      <w:r w:rsidR="00C30B1B">
        <w:rPr>
          <w:rFonts w:ascii="Times New Roman" w:hAnsi="Times New Roman" w:cs="Times New Roman"/>
        </w:rPr>
        <w:t>:</w:t>
      </w:r>
      <w:r w:rsidR="00ED3817">
        <w:rPr>
          <w:rFonts w:ascii="Times New Roman" w:hAnsi="Times New Roman" w:cs="Times New Roman"/>
        </w:rPr>
        <w:t xml:space="preserve"> </w:t>
      </w:r>
    </w:p>
    <w:p w14:paraId="14D672AC" w14:textId="4D12BC50" w:rsidR="00DA5243" w:rsidRDefault="006A1C80" w:rsidP="009B366C">
      <w:pPr>
        <w:pStyle w:val="ListParagraph"/>
        <w:numPr>
          <w:ilvl w:val="0"/>
          <w:numId w:val="3"/>
        </w:numPr>
        <w:spacing w:after="0" w:line="480" w:lineRule="auto"/>
        <w:rPr>
          <w:rFonts w:ascii="Times New Roman" w:hAnsi="Times New Roman" w:cs="Times New Roman"/>
        </w:rPr>
      </w:pPr>
      <w:r>
        <w:rPr>
          <w:rFonts w:ascii="Times New Roman" w:hAnsi="Times New Roman" w:cs="Times New Roman"/>
        </w:rPr>
        <w:t>L</w:t>
      </w:r>
      <w:r w:rsidR="00ED3817" w:rsidRPr="00F8545A">
        <w:rPr>
          <w:rFonts w:ascii="Times New Roman" w:hAnsi="Times New Roman" w:cs="Times New Roman"/>
        </w:rPr>
        <w:t xml:space="preserve">ocations may not provide adequate protection or separation </w:t>
      </w:r>
      <w:r w:rsidR="00F8545A" w:rsidRPr="00F8545A">
        <w:rPr>
          <w:rFonts w:ascii="Times New Roman" w:hAnsi="Times New Roman" w:cs="Times New Roman"/>
        </w:rPr>
        <w:t>distances to surrounding fuels</w:t>
      </w:r>
      <w:r>
        <w:rPr>
          <w:rFonts w:ascii="Times New Roman" w:hAnsi="Times New Roman" w:cs="Times New Roman"/>
        </w:rPr>
        <w:t xml:space="preserve">, </w:t>
      </w:r>
      <w:r w:rsidR="005F71C4">
        <w:rPr>
          <w:rFonts w:ascii="Times New Roman" w:hAnsi="Times New Roman" w:cs="Times New Roman"/>
        </w:rPr>
        <w:t xml:space="preserve">leading to extreme exposures and </w:t>
      </w:r>
      <w:r w:rsidR="002048F7">
        <w:rPr>
          <w:rFonts w:ascii="Times New Roman" w:hAnsi="Times New Roman" w:cs="Times New Roman"/>
        </w:rPr>
        <w:t>potential</w:t>
      </w:r>
      <w:r w:rsidR="00215A5C">
        <w:rPr>
          <w:rFonts w:ascii="Times New Roman" w:hAnsi="Times New Roman" w:cs="Times New Roman"/>
        </w:rPr>
        <w:t xml:space="preserve"> casualties.</w:t>
      </w:r>
    </w:p>
    <w:p w14:paraId="0F509B04" w14:textId="6331AE9D" w:rsidR="00D41FE0" w:rsidRPr="00D41FE0" w:rsidRDefault="00215A5C" w:rsidP="009B366C">
      <w:pPr>
        <w:pStyle w:val="ListParagraph"/>
        <w:numPr>
          <w:ilvl w:val="0"/>
          <w:numId w:val="3"/>
        </w:numPr>
        <w:spacing w:after="0" w:line="480" w:lineRule="auto"/>
        <w:rPr>
          <w:rFonts w:ascii="Times New Roman" w:hAnsi="Times New Roman" w:cs="Times New Roman"/>
        </w:rPr>
      </w:pPr>
      <w:r>
        <w:rPr>
          <w:rFonts w:ascii="Times New Roman" w:hAnsi="Times New Roman" w:cs="Times New Roman"/>
        </w:rPr>
        <w:t>P</w:t>
      </w:r>
      <w:r w:rsidR="00D73056">
        <w:rPr>
          <w:rFonts w:ascii="Times New Roman" w:hAnsi="Times New Roman" w:cs="Times New Roman"/>
        </w:rPr>
        <w:t xml:space="preserve">erformance (i.e., exposure reduction or prevention) may rely on first responders </w:t>
      </w:r>
      <w:r w:rsidR="00FF4D41">
        <w:rPr>
          <w:rFonts w:ascii="Times New Roman" w:hAnsi="Times New Roman" w:cs="Times New Roman"/>
        </w:rPr>
        <w:t xml:space="preserve">to be present to provide </w:t>
      </w:r>
      <w:r w:rsidR="00DA08AC">
        <w:rPr>
          <w:rFonts w:ascii="Times New Roman" w:hAnsi="Times New Roman" w:cs="Times New Roman"/>
        </w:rPr>
        <w:t>instructions</w:t>
      </w:r>
      <w:r w:rsidR="00FF4D41">
        <w:rPr>
          <w:rFonts w:ascii="Times New Roman" w:hAnsi="Times New Roman" w:cs="Times New Roman"/>
        </w:rPr>
        <w:t xml:space="preserve"> and </w:t>
      </w:r>
      <w:r w:rsidR="00D73056">
        <w:rPr>
          <w:rFonts w:ascii="Times New Roman" w:hAnsi="Times New Roman" w:cs="Times New Roman"/>
        </w:rPr>
        <w:t>defensive actions</w:t>
      </w:r>
      <w:r w:rsidR="00FF4D41">
        <w:rPr>
          <w:rFonts w:ascii="Times New Roman" w:hAnsi="Times New Roman" w:cs="Times New Roman"/>
        </w:rPr>
        <w:t>.</w:t>
      </w:r>
      <w:r w:rsidR="00976FA9">
        <w:rPr>
          <w:rFonts w:ascii="Times New Roman" w:hAnsi="Times New Roman" w:cs="Times New Roman"/>
        </w:rPr>
        <w:t xml:space="preserve"> </w:t>
      </w:r>
      <w:r w:rsidR="00FF4D41">
        <w:rPr>
          <w:rFonts w:ascii="Times New Roman" w:hAnsi="Times New Roman" w:cs="Times New Roman"/>
        </w:rPr>
        <w:t xml:space="preserve">This may not be achievable </w:t>
      </w:r>
      <w:r w:rsidR="006279FB">
        <w:rPr>
          <w:rFonts w:ascii="Times New Roman" w:hAnsi="Times New Roman" w:cs="Times New Roman"/>
        </w:rPr>
        <w:t xml:space="preserve">in </w:t>
      </w:r>
      <w:r w:rsidR="00FF4D41">
        <w:rPr>
          <w:rFonts w:ascii="Times New Roman" w:hAnsi="Times New Roman" w:cs="Times New Roman"/>
        </w:rPr>
        <w:t>fast-moving</w:t>
      </w:r>
      <w:r w:rsidR="006279FB">
        <w:rPr>
          <w:rFonts w:ascii="Times New Roman" w:hAnsi="Times New Roman" w:cs="Times New Roman"/>
        </w:rPr>
        <w:t xml:space="preserve"> or large-scale incidents</w:t>
      </w:r>
      <w:r w:rsidR="00FF4D41">
        <w:rPr>
          <w:rFonts w:ascii="Times New Roman" w:hAnsi="Times New Roman" w:cs="Times New Roman"/>
        </w:rPr>
        <w:t>. Further</w:t>
      </w:r>
      <w:r w:rsidR="00C83B8C">
        <w:rPr>
          <w:rFonts w:ascii="Times New Roman" w:hAnsi="Times New Roman" w:cs="Times New Roman"/>
        </w:rPr>
        <w:t>more</w:t>
      </w:r>
      <w:r w:rsidR="00FF4D41">
        <w:rPr>
          <w:rFonts w:ascii="Times New Roman" w:hAnsi="Times New Roman" w:cs="Times New Roman"/>
        </w:rPr>
        <w:t xml:space="preserve">, fire suppression </w:t>
      </w:r>
      <w:r w:rsidR="006279FB">
        <w:rPr>
          <w:rFonts w:ascii="Times New Roman" w:hAnsi="Times New Roman" w:cs="Times New Roman"/>
        </w:rPr>
        <w:t>may not be effective in the highest exposures</w:t>
      </w:r>
      <w:r w:rsidR="00FF4D41">
        <w:rPr>
          <w:rFonts w:ascii="Times New Roman" w:hAnsi="Times New Roman" w:cs="Times New Roman"/>
        </w:rPr>
        <w:t xml:space="preserve"> or for long durations</w:t>
      </w:r>
      <w:r w:rsidR="006279FB">
        <w:rPr>
          <w:rFonts w:ascii="Times New Roman" w:hAnsi="Times New Roman" w:cs="Times New Roman"/>
        </w:rPr>
        <w:t>.</w:t>
      </w:r>
    </w:p>
    <w:p w14:paraId="7221E774" w14:textId="308F410D" w:rsidR="006F7EA0" w:rsidRDefault="00433351" w:rsidP="009B366C">
      <w:pPr>
        <w:pStyle w:val="ListParagraph"/>
        <w:numPr>
          <w:ilvl w:val="0"/>
          <w:numId w:val="3"/>
        </w:numPr>
        <w:spacing w:after="0" w:line="480" w:lineRule="auto"/>
        <w:rPr>
          <w:rFonts w:ascii="Times New Roman" w:hAnsi="Times New Roman" w:cs="Times New Roman"/>
        </w:rPr>
      </w:pPr>
      <w:r>
        <w:rPr>
          <w:rFonts w:ascii="Times New Roman" w:hAnsi="Times New Roman" w:cs="Times New Roman"/>
        </w:rPr>
        <w:lastRenderedPageBreak/>
        <w:t>TRAs r</w:t>
      </w:r>
      <w:r w:rsidR="00DF3743">
        <w:rPr>
          <w:rFonts w:ascii="Times New Roman" w:hAnsi="Times New Roman" w:cs="Times New Roman"/>
        </w:rPr>
        <w:t>equire additional ad hoc operational decisions</w:t>
      </w:r>
      <w:r w:rsidR="005876EF">
        <w:rPr>
          <w:rFonts w:ascii="Times New Roman" w:hAnsi="Times New Roman" w:cs="Times New Roman"/>
        </w:rPr>
        <w:t xml:space="preserve"> that can</w:t>
      </w:r>
      <w:r w:rsidR="003C122F">
        <w:rPr>
          <w:rFonts w:ascii="Times New Roman" w:hAnsi="Times New Roman" w:cs="Times New Roman"/>
        </w:rPr>
        <w:t xml:space="preserve"> challeng</w:t>
      </w:r>
      <w:r w:rsidR="005876EF">
        <w:rPr>
          <w:rFonts w:ascii="Times New Roman" w:hAnsi="Times New Roman" w:cs="Times New Roman"/>
        </w:rPr>
        <w:t xml:space="preserve">e </w:t>
      </w:r>
      <w:r w:rsidR="003C122F">
        <w:rPr>
          <w:rFonts w:ascii="Times New Roman" w:hAnsi="Times New Roman" w:cs="Times New Roman"/>
        </w:rPr>
        <w:t>communications systems and</w:t>
      </w:r>
      <w:r w:rsidR="00C46A29">
        <w:rPr>
          <w:rFonts w:ascii="Times New Roman" w:hAnsi="Times New Roman" w:cs="Times New Roman"/>
        </w:rPr>
        <w:t xml:space="preserve"> mak</w:t>
      </w:r>
      <w:r w:rsidR="005876EF">
        <w:rPr>
          <w:rFonts w:ascii="Times New Roman" w:hAnsi="Times New Roman" w:cs="Times New Roman"/>
        </w:rPr>
        <w:t>e</w:t>
      </w:r>
      <w:r w:rsidR="00C46A29">
        <w:rPr>
          <w:rFonts w:ascii="Times New Roman" w:hAnsi="Times New Roman" w:cs="Times New Roman"/>
        </w:rPr>
        <w:t xml:space="preserve"> </w:t>
      </w:r>
      <w:r w:rsidR="005B28D6">
        <w:rPr>
          <w:rFonts w:ascii="Times New Roman" w:hAnsi="Times New Roman" w:cs="Times New Roman"/>
        </w:rPr>
        <w:t xml:space="preserve">the </w:t>
      </w:r>
      <w:r w:rsidR="00C46A29">
        <w:rPr>
          <w:rFonts w:ascii="Times New Roman" w:hAnsi="Times New Roman" w:cs="Times New Roman"/>
        </w:rPr>
        <w:t xml:space="preserve">management of </w:t>
      </w:r>
      <w:r w:rsidR="00A84DBA">
        <w:rPr>
          <w:rFonts w:ascii="Times New Roman" w:hAnsi="Times New Roman" w:cs="Times New Roman"/>
        </w:rPr>
        <w:t xml:space="preserve">life safety of occupants </w:t>
      </w:r>
      <w:r w:rsidR="00DF3743">
        <w:rPr>
          <w:rFonts w:ascii="Times New Roman" w:hAnsi="Times New Roman" w:cs="Times New Roman"/>
        </w:rPr>
        <w:t>more difficult</w:t>
      </w:r>
      <w:r w:rsidR="003C122F">
        <w:rPr>
          <w:rFonts w:ascii="Times New Roman" w:hAnsi="Times New Roman" w:cs="Times New Roman"/>
        </w:rPr>
        <w:t>.</w:t>
      </w:r>
    </w:p>
    <w:p w14:paraId="6E6071F1" w14:textId="392D5245" w:rsidR="006F7EA0" w:rsidRDefault="005B28D6" w:rsidP="009B366C">
      <w:pPr>
        <w:pStyle w:val="ListParagraph"/>
        <w:numPr>
          <w:ilvl w:val="0"/>
          <w:numId w:val="3"/>
        </w:numPr>
        <w:spacing w:after="0" w:line="480" w:lineRule="auto"/>
        <w:rPr>
          <w:rFonts w:ascii="Times New Roman" w:hAnsi="Times New Roman" w:cs="Times New Roman"/>
        </w:rPr>
      </w:pPr>
      <w:r>
        <w:rPr>
          <w:rFonts w:ascii="Times New Roman" w:hAnsi="Times New Roman" w:cs="Times New Roman"/>
        </w:rPr>
        <w:t xml:space="preserve">Ad hoc TRAs </w:t>
      </w:r>
      <w:r w:rsidR="006F7EA0">
        <w:rPr>
          <w:rFonts w:ascii="Times New Roman" w:hAnsi="Times New Roman" w:cs="Times New Roman"/>
        </w:rPr>
        <w:t>do not provide for respiratory protection</w:t>
      </w:r>
      <w:r>
        <w:rPr>
          <w:rFonts w:ascii="Times New Roman" w:hAnsi="Times New Roman" w:cs="Times New Roman"/>
        </w:rPr>
        <w:t xml:space="preserve"> of occupants, who will likely be exposed to smoke</w:t>
      </w:r>
      <w:r w:rsidR="00287D25">
        <w:rPr>
          <w:rFonts w:ascii="Times New Roman" w:hAnsi="Times New Roman" w:cs="Times New Roman"/>
        </w:rPr>
        <w:t xml:space="preserve"> for extended periods of time, even if fire exposures are minimized.</w:t>
      </w:r>
    </w:p>
    <w:p w14:paraId="19ED569F" w14:textId="1947E501" w:rsidR="00917718" w:rsidRDefault="001E7C2D" w:rsidP="000358A5">
      <w:pPr>
        <w:spacing w:after="0" w:line="480" w:lineRule="auto"/>
        <w:rPr>
          <w:rFonts w:ascii="Times New Roman" w:hAnsi="Times New Roman" w:cs="Times New Roman"/>
        </w:rPr>
      </w:pPr>
      <w:r>
        <w:rPr>
          <w:rFonts w:ascii="Times New Roman" w:hAnsi="Times New Roman" w:cs="Times New Roman"/>
        </w:rPr>
        <w:t>While the</w:t>
      </w:r>
      <w:r w:rsidR="002A1F40">
        <w:rPr>
          <w:rFonts w:ascii="Times New Roman" w:hAnsi="Times New Roman" w:cs="Times New Roman"/>
        </w:rPr>
        <w:t xml:space="preserve"> first three </w:t>
      </w:r>
      <w:r>
        <w:rPr>
          <w:rFonts w:ascii="Times New Roman" w:hAnsi="Times New Roman" w:cs="Times New Roman"/>
        </w:rPr>
        <w:t xml:space="preserve">limitations were </w:t>
      </w:r>
      <w:r w:rsidR="002A1F40">
        <w:rPr>
          <w:rFonts w:ascii="Times New Roman" w:hAnsi="Times New Roman" w:cs="Times New Roman"/>
        </w:rPr>
        <w:t xml:space="preserve">overcome </w:t>
      </w:r>
      <w:r w:rsidR="00A6660C">
        <w:rPr>
          <w:rFonts w:ascii="Times New Roman" w:hAnsi="Times New Roman" w:cs="Times New Roman"/>
        </w:rPr>
        <w:t>during</w:t>
      </w:r>
      <w:r w:rsidR="002A1F40">
        <w:rPr>
          <w:rFonts w:ascii="Times New Roman" w:hAnsi="Times New Roman" w:cs="Times New Roman"/>
        </w:rPr>
        <w:t xml:space="preserve"> the Camp Fire, it may</w:t>
      </w:r>
      <w:r w:rsidR="00A6660C">
        <w:rPr>
          <w:rFonts w:ascii="Times New Roman" w:hAnsi="Times New Roman" w:cs="Times New Roman"/>
        </w:rPr>
        <w:t xml:space="preserve"> not be the case for future incidents. </w:t>
      </w:r>
      <w:r w:rsidR="000B2416">
        <w:rPr>
          <w:rFonts w:ascii="Times New Roman" w:hAnsi="Times New Roman" w:cs="Times New Roman"/>
        </w:rPr>
        <w:t xml:space="preserve">Therefore, </w:t>
      </w:r>
      <w:r w:rsidR="00CB1D4F">
        <w:rPr>
          <w:rFonts w:ascii="Times New Roman" w:hAnsi="Times New Roman" w:cs="Times New Roman"/>
        </w:rPr>
        <w:t>thoughtful preplanning for events in which evacuation may not be possible can provide valuable improvements to life safety.</w:t>
      </w:r>
    </w:p>
    <w:p w14:paraId="6B09BE33" w14:textId="77777777" w:rsidR="009B366C" w:rsidRPr="0055108F" w:rsidRDefault="009B366C" w:rsidP="009B366C">
      <w:pPr>
        <w:spacing w:after="0" w:line="480" w:lineRule="auto"/>
        <w:rPr>
          <w:rFonts w:ascii="Times New Roman" w:hAnsi="Times New Roman" w:cs="Times New Roman"/>
        </w:rPr>
      </w:pPr>
    </w:p>
    <w:p w14:paraId="5A9E7EC6" w14:textId="1A5FF4DC" w:rsidR="00706FAB" w:rsidRDefault="0051283D" w:rsidP="009B366C">
      <w:pPr>
        <w:spacing w:after="0" w:line="480" w:lineRule="auto"/>
        <w:rPr>
          <w:rFonts w:ascii="Times New Roman" w:hAnsi="Times New Roman" w:cs="Times New Roman"/>
          <w:i/>
          <w:iCs/>
        </w:rPr>
      </w:pPr>
      <w:r>
        <w:rPr>
          <w:rFonts w:ascii="Times New Roman" w:hAnsi="Times New Roman" w:cs="Times New Roman"/>
          <w:i/>
          <w:iCs/>
        </w:rPr>
        <w:t>P</w:t>
      </w:r>
      <w:r w:rsidR="008945B0">
        <w:rPr>
          <w:rFonts w:ascii="Times New Roman" w:hAnsi="Times New Roman" w:cs="Times New Roman"/>
          <w:i/>
          <w:iCs/>
        </w:rPr>
        <w:t>re-planned t</w:t>
      </w:r>
      <w:r w:rsidR="00706FAB">
        <w:rPr>
          <w:rFonts w:ascii="Times New Roman" w:hAnsi="Times New Roman" w:cs="Times New Roman"/>
          <w:i/>
          <w:iCs/>
        </w:rPr>
        <w:t>emporary fire refuge areas</w:t>
      </w:r>
    </w:p>
    <w:p w14:paraId="7519AF0D" w14:textId="42D82F98" w:rsidR="000358A5" w:rsidRDefault="00895E86" w:rsidP="000358A5">
      <w:pPr>
        <w:spacing w:after="0" w:line="480" w:lineRule="auto"/>
        <w:rPr>
          <w:rFonts w:ascii="Times New Roman" w:hAnsi="Times New Roman" w:cs="Times New Roman"/>
        </w:rPr>
      </w:pPr>
      <w:r>
        <w:rPr>
          <w:rFonts w:ascii="Times New Roman" w:hAnsi="Times New Roman" w:cs="Times New Roman"/>
        </w:rPr>
        <w:t>T</w:t>
      </w:r>
      <w:r w:rsidR="00F03B1B">
        <w:rPr>
          <w:rFonts w:ascii="Times New Roman" w:hAnsi="Times New Roman" w:cs="Times New Roman"/>
        </w:rPr>
        <w:t xml:space="preserve">he </w:t>
      </w:r>
      <w:r>
        <w:rPr>
          <w:rFonts w:ascii="Times New Roman" w:hAnsi="Times New Roman" w:cs="Times New Roman"/>
        </w:rPr>
        <w:t xml:space="preserve">speed of the </w:t>
      </w:r>
      <w:r w:rsidR="00F03B1B">
        <w:rPr>
          <w:rFonts w:ascii="Times New Roman" w:hAnsi="Times New Roman" w:cs="Times New Roman"/>
        </w:rPr>
        <w:t xml:space="preserve">Camp Fire </w:t>
      </w:r>
      <w:r w:rsidR="002C5870">
        <w:rPr>
          <w:rFonts w:ascii="Times New Roman" w:hAnsi="Times New Roman" w:cs="Times New Roman"/>
        </w:rPr>
        <w:t xml:space="preserve">underscores the importance of evacuation </w:t>
      </w:r>
      <w:r w:rsidR="006B3CEA">
        <w:rPr>
          <w:rFonts w:ascii="Times New Roman" w:hAnsi="Times New Roman" w:cs="Times New Roman"/>
        </w:rPr>
        <w:t xml:space="preserve">and response </w:t>
      </w:r>
      <w:r w:rsidR="002C5870">
        <w:rPr>
          <w:rFonts w:ascii="Times New Roman" w:hAnsi="Times New Roman" w:cs="Times New Roman"/>
        </w:rPr>
        <w:t>plan</w:t>
      </w:r>
      <w:r w:rsidR="006B3CEA">
        <w:rPr>
          <w:rFonts w:ascii="Times New Roman" w:hAnsi="Times New Roman" w:cs="Times New Roman"/>
        </w:rPr>
        <w:t>s</w:t>
      </w:r>
      <w:r w:rsidR="002C5870">
        <w:rPr>
          <w:rFonts w:ascii="Times New Roman" w:hAnsi="Times New Roman" w:cs="Times New Roman"/>
        </w:rPr>
        <w:t xml:space="preserve"> that </w:t>
      </w:r>
      <w:r w:rsidR="006B3CEA">
        <w:rPr>
          <w:rFonts w:ascii="Times New Roman" w:hAnsi="Times New Roman" w:cs="Times New Roman"/>
        </w:rPr>
        <w:t xml:space="preserve">explicitly </w:t>
      </w:r>
      <w:r w:rsidR="002C5870">
        <w:rPr>
          <w:rFonts w:ascii="Times New Roman" w:hAnsi="Times New Roman" w:cs="Times New Roman"/>
        </w:rPr>
        <w:t>include scenarios where immediate evacuation out of the fire may not be possible</w:t>
      </w:r>
      <w:r w:rsidR="00EF3107" w:rsidRPr="00EF3107">
        <w:rPr>
          <w:rFonts w:ascii="Times New Roman" w:hAnsi="Times New Roman" w:cs="Times New Roman"/>
        </w:rPr>
        <w:t>.</w:t>
      </w:r>
      <w:r>
        <w:rPr>
          <w:rFonts w:ascii="Times New Roman" w:hAnsi="Times New Roman" w:cs="Times New Roman"/>
        </w:rPr>
        <w:t xml:space="preserve"> </w:t>
      </w:r>
      <w:r w:rsidRPr="00EF3107">
        <w:rPr>
          <w:rFonts w:ascii="Times New Roman" w:hAnsi="Times New Roman" w:cs="Times New Roman"/>
        </w:rPr>
        <w:t xml:space="preserve">The extensive use of </w:t>
      </w:r>
      <w:r w:rsidR="0093147F">
        <w:rPr>
          <w:rFonts w:ascii="Times New Roman" w:hAnsi="Times New Roman" w:cs="Times New Roman"/>
        </w:rPr>
        <w:t xml:space="preserve">ad hoc </w:t>
      </w:r>
      <w:r w:rsidRPr="00EF3107">
        <w:rPr>
          <w:rFonts w:ascii="Times New Roman" w:hAnsi="Times New Roman" w:cs="Times New Roman"/>
        </w:rPr>
        <w:t xml:space="preserve">TRAs </w:t>
      </w:r>
      <w:r>
        <w:rPr>
          <w:rFonts w:ascii="Times New Roman" w:hAnsi="Times New Roman" w:cs="Times New Roman"/>
        </w:rPr>
        <w:t>during the incident</w:t>
      </w:r>
      <w:r w:rsidR="00413755">
        <w:rPr>
          <w:rFonts w:ascii="Times New Roman" w:hAnsi="Times New Roman" w:cs="Times New Roman"/>
        </w:rPr>
        <w:t xml:space="preserve"> was consequential</w:t>
      </w:r>
      <w:r w:rsidR="00582A7A">
        <w:rPr>
          <w:rFonts w:ascii="Times New Roman" w:hAnsi="Times New Roman" w:cs="Times New Roman"/>
        </w:rPr>
        <w:t xml:space="preserve"> in the life safety of trapped </w:t>
      </w:r>
      <w:r w:rsidR="000A5038">
        <w:rPr>
          <w:rFonts w:ascii="Times New Roman" w:hAnsi="Times New Roman" w:cs="Times New Roman"/>
        </w:rPr>
        <w:t>evacuees and</w:t>
      </w:r>
      <w:r w:rsidR="00582A7A">
        <w:rPr>
          <w:rFonts w:ascii="Times New Roman" w:hAnsi="Times New Roman" w:cs="Times New Roman"/>
        </w:rPr>
        <w:t xml:space="preserve"> </w:t>
      </w:r>
      <w:r w:rsidR="000A5038">
        <w:rPr>
          <w:rFonts w:ascii="Times New Roman" w:hAnsi="Times New Roman" w:cs="Times New Roman"/>
        </w:rPr>
        <w:t>illustrates</w:t>
      </w:r>
      <w:r w:rsidR="00582A7A">
        <w:rPr>
          <w:rFonts w:ascii="Times New Roman" w:hAnsi="Times New Roman" w:cs="Times New Roman"/>
        </w:rPr>
        <w:t xml:space="preserve"> a</w:t>
      </w:r>
      <w:r w:rsidR="007744A8">
        <w:rPr>
          <w:rFonts w:ascii="Times New Roman" w:hAnsi="Times New Roman" w:cs="Times New Roman"/>
        </w:rPr>
        <w:t xml:space="preserve"> potential path forward in preparation and response </w:t>
      </w:r>
      <w:r w:rsidR="00591A5C">
        <w:rPr>
          <w:rFonts w:ascii="Times New Roman" w:hAnsi="Times New Roman" w:cs="Times New Roman"/>
        </w:rPr>
        <w:t>for communities at risk.</w:t>
      </w:r>
      <w:r w:rsidR="00EF3107" w:rsidRPr="00EF3107">
        <w:rPr>
          <w:rFonts w:ascii="Times New Roman" w:hAnsi="Times New Roman" w:cs="Times New Roman"/>
        </w:rPr>
        <w:t xml:space="preserve"> </w:t>
      </w:r>
      <w:r w:rsidR="00E810F5">
        <w:rPr>
          <w:rFonts w:ascii="Times New Roman" w:hAnsi="Times New Roman" w:cs="Times New Roman"/>
        </w:rPr>
        <w:t xml:space="preserve">However, </w:t>
      </w:r>
      <w:r w:rsidR="007D5C38">
        <w:rPr>
          <w:rFonts w:ascii="Times New Roman" w:hAnsi="Times New Roman" w:cs="Times New Roman"/>
        </w:rPr>
        <w:t xml:space="preserve">ad hoc implementation </w:t>
      </w:r>
      <w:r w:rsidR="0053511F">
        <w:rPr>
          <w:rFonts w:ascii="Times New Roman" w:hAnsi="Times New Roman" w:cs="Times New Roman"/>
        </w:rPr>
        <w:t xml:space="preserve">of TRAs </w:t>
      </w:r>
      <w:r w:rsidR="00D12A2A">
        <w:rPr>
          <w:rFonts w:ascii="Times New Roman" w:hAnsi="Times New Roman" w:cs="Times New Roman"/>
        </w:rPr>
        <w:t>in future events could lead to catastrophic outcomes</w:t>
      </w:r>
      <w:r w:rsidR="00D13C38">
        <w:rPr>
          <w:rFonts w:ascii="Times New Roman" w:hAnsi="Times New Roman" w:cs="Times New Roman"/>
        </w:rPr>
        <w:t>, especially</w:t>
      </w:r>
      <w:r w:rsidR="00D12A2A">
        <w:rPr>
          <w:rFonts w:ascii="Times New Roman" w:hAnsi="Times New Roman" w:cs="Times New Roman"/>
        </w:rPr>
        <w:t xml:space="preserve"> if </w:t>
      </w:r>
      <w:r w:rsidR="0053511F">
        <w:rPr>
          <w:rFonts w:ascii="Times New Roman" w:hAnsi="Times New Roman" w:cs="Times New Roman"/>
        </w:rPr>
        <w:t>they</w:t>
      </w:r>
      <w:r w:rsidR="00D12A2A">
        <w:rPr>
          <w:rFonts w:ascii="Times New Roman" w:hAnsi="Times New Roman" w:cs="Times New Roman"/>
        </w:rPr>
        <w:t xml:space="preserve"> are implemented myopically</w:t>
      </w:r>
      <w:r w:rsidR="00FF7C85">
        <w:rPr>
          <w:rFonts w:ascii="Times New Roman" w:hAnsi="Times New Roman" w:cs="Times New Roman"/>
        </w:rPr>
        <w:t xml:space="preserve"> </w:t>
      </w:r>
      <w:r w:rsidR="00E070FE">
        <w:rPr>
          <w:rFonts w:ascii="Times New Roman" w:hAnsi="Times New Roman" w:cs="Times New Roman"/>
          <w:noProof/>
        </w:rPr>
        <w:t>(Cunha</w:t>
      </w:r>
      <w:r w:rsidR="00E070FE" w:rsidRPr="006C796E">
        <w:rPr>
          <w:rFonts w:ascii="Times New Roman" w:hAnsi="Times New Roman" w:cs="Times New Roman"/>
          <w:i/>
          <w:noProof/>
        </w:rPr>
        <w:t xml:space="preserve"> et al.</w:t>
      </w:r>
      <w:r w:rsidR="00E070FE">
        <w:rPr>
          <w:rFonts w:ascii="Times New Roman" w:hAnsi="Times New Roman" w:cs="Times New Roman"/>
          <w:noProof/>
        </w:rPr>
        <w:t xml:space="preserve"> 2022)</w:t>
      </w:r>
      <w:r w:rsidR="006C796E">
        <w:rPr>
          <w:rFonts w:ascii="Times New Roman" w:hAnsi="Times New Roman" w:cs="Times New Roman"/>
        </w:rPr>
        <w:t xml:space="preserve"> </w:t>
      </w:r>
      <w:r w:rsidR="009B1C41">
        <w:rPr>
          <w:rFonts w:ascii="Times New Roman" w:hAnsi="Times New Roman" w:cs="Times New Roman"/>
        </w:rPr>
        <w:t>and</w:t>
      </w:r>
      <w:r w:rsidR="00D12A2A">
        <w:rPr>
          <w:rFonts w:ascii="Times New Roman" w:hAnsi="Times New Roman" w:cs="Times New Roman"/>
        </w:rPr>
        <w:t xml:space="preserve"> </w:t>
      </w:r>
      <w:r w:rsidR="007B44C6">
        <w:rPr>
          <w:rFonts w:ascii="Times New Roman" w:hAnsi="Times New Roman" w:cs="Times New Roman"/>
        </w:rPr>
        <w:t>safer</w:t>
      </w:r>
      <w:r w:rsidR="00D12A2A">
        <w:rPr>
          <w:rFonts w:ascii="Times New Roman" w:hAnsi="Times New Roman" w:cs="Times New Roman"/>
        </w:rPr>
        <w:t xml:space="preserve"> </w:t>
      </w:r>
      <w:r w:rsidR="00D13C38">
        <w:rPr>
          <w:rFonts w:ascii="Times New Roman" w:hAnsi="Times New Roman" w:cs="Times New Roman"/>
        </w:rPr>
        <w:t xml:space="preserve">response </w:t>
      </w:r>
      <w:r w:rsidR="00D12A2A">
        <w:rPr>
          <w:rFonts w:ascii="Times New Roman" w:hAnsi="Times New Roman" w:cs="Times New Roman"/>
        </w:rPr>
        <w:t>options are available</w:t>
      </w:r>
      <w:r w:rsidR="00C4109D">
        <w:rPr>
          <w:rFonts w:ascii="Times New Roman" w:hAnsi="Times New Roman" w:cs="Times New Roman"/>
        </w:rPr>
        <w:t>,</w:t>
      </w:r>
      <w:r w:rsidR="00E27D8F">
        <w:rPr>
          <w:rFonts w:ascii="Times New Roman" w:hAnsi="Times New Roman" w:cs="Times New Roman"/>
        </w:rPr>
        <w:t xml:space="preserve"> or </w:t>
      </w:r>
      <w:r w:rsidR="0053511F">
        <w:rPr>
          <w:rFonts w:ascii="Times New Roman" w:hAnsi="Times New Roman" w:cs="Times New Roman"/>
        </w:rPr>
        <w:t>if subsequent rescue and TRA management operations do not develop favorably, as they did in</w:t>
      </w:r>
      <w:r w:rsidR="00E27D8F">
        <w:rPr>
          <w:rFonts w:ascii="Times New Roman" w:hAnsi="Times New Roman" w:cs="Times New Roman"/>
        </w:rPr>
        <w:t xml:space="preserve"> the Camp Fire</w:t>
      </w:r>
      <w:r w:rsidR="00D12A2A">
        <w:rPr>
          <w:rFonts w:ascii="Times New Roman" w:hAnsi="Times New Roman" w:cs="Times New Roman"/>
        </w:rPr>
        <w:t xml:space="preserve">. </w:t>
      </w:r>
      <w:r w:rsidR="004E0725">
        <w:rPr>
          <w:rFonts w:ascii="Times New Roman" w:hAnsi="Times New Roman" w:cs="Times New Roman"/>
        </w:rPr>
        <w:t xml:space="preserve">In many cases, </w:t>
      </w:r>
      <w:r w:rsidR="00D12461">
        <w:rPr>
          <w:rFonts w:ascii="Times New Roman" w:hAnsi="Times New Roman" w:cs="Times New Roman"/>
        </w:rPr>
        <w:t xml:space="preserve">not all </w:t>
      </w:r>
      <w:r w:rsidR="000A68A5">
        <w:rPr>
          <w:rFonts w:ascii="Times New Roman" w:hAnsi="Times New Roman" w:cs="Times New Roman"/>
        </w:rPr>
        <w:t>risks</w:t>
      </w:r>
      <w:r w:rsidR="00D12461">
        <w:rPr>
          <w:rFonts w:ascii="Times New Roman" w:hAnsi="Times New Roman" w:cs="Times New Roman"/>
        </w:rPr>
        <w:t xml:space="preserve"> can be </w:t>
      </w:r>
      <w:r w:rsidR="00CA76B3">
        <w:rPr>
          <w:rFonts w:ascii="Times New Roman" w:hAnsi="Times New Roman" w:cs="Times New Roman"/>
        </w:rPr>
        <w:t>e</w:t>
      </w:r>
      <w:r w:rsidR="0005134D">
        <w:rPr>
          <w:rFonts w:ascii="Times New Roman" w:hAnsi="Times New Roman" w:cs="Times New Roman"/>
        </w:rPr>
        <w:t>l</w:t>
      </w:r>
      <w:r w:rsidR="005828D0">
        <w:rPr>
          <w:rFonts w:ascii="Times New Roman" w:hAnsi="Times New Roman" w:cs="Times New Roman"/>
        </w:rPr>
        <w:t>i</w:t>
      </w:r>
      <w:r w:rsidR="00CA76B3">
        <w:rPr>
          <w:rFonts w:ascii="Times New Roman" w:hAnsi="Times New Roman" w:cs="Times New Roman"/>
        </w:rPr>
        <w:t>minat</w:t>
      </w:r>
      <w:r w:rsidR="00D12461">
        <w:rPr>
          <w:rFonts w:ascii="Times New Roman" w:hAnsi="Times New Roman" w:cs="Times New Roman"/>
        </w:rPr>
        <w:t>ed</w:t>
      </w:r>
      <w:r w:rsidR="00591A5C">
        <w:rPr>
          <w:rFonts w:ascii="Times New Roman" w:hAnsi="Times New Roman" w:cs="Times New Roman"/>
        </w:rPr>
        <w:t>; h</w:t>
      </w:r>
      <w:r w:rsidR="00DA6468">
        <w:rPr>
          <w:rFonts w:ascii="Times New Roman" w:hAnsi="Times New Roman" w:cs="Times New Roman"/>
        </w:rPr>
        <w:t xml:space="preserve">owever, if evacuation and response plans include provisions for </w:t>
      </w:r>
      <w:r w:rsidR="00530185">
        <w:rPr>
          <w:rFonts w:ascii="Times New Roman" w:hAnsi="Times New Roman" w:cs="Times New Roman"/>
        </w:rPr>
        <w:t>how a community can respond in these events to mitigate the risk</w:t>
      </w:r>
      <w:r w:rsidR="00136A07">
        <w:rPr>
          <w:rFonts w:ascii="Times New Roman" w:hAnsi="Times New Roman" w:cs="Times New Roman"/>
        </w:rPr>
        <w:t>s</w:t>
      </w:r>
      <w:r w:rsidR="00530185">
        <w:rPr>
          <w:rFonts w:ascii="Times New Roman" w:hAnsi="Times New Roman" w:cs="Times New Roman"/>
        </w:rPr>
        <w:t xml:space="preserve">, </w:t>
      </w:r>
      <w:r w:rsidR="00867764">
        <w:rPr>
          <w:rFonts w:ascii="Times New Roman" w:hAnsi="Times New Roman" w:cs="Times New Roman"/>
        </w:rPr>
        <w:t xml:space="preserve">fatal burnovers may be </w:t>
      </w:r>
      <w:r w:rsidR="00167A5A">
        <w:rPr>
          <w:rFonts w:ascii="Times New Roman" w:hAnsi="Times New Roman" w:cs="Times New Roman"/>
        </w:rPr>
        <w:t>prevented</w:t>
      </w:r>
      <w:r w:rsidR="00867764">
        <w:rPr>
          <w:rFonts w:ascii="Times New Roman" w:hAnsi="Times New Roman" w:cs="Times New Roman"/>
        </w:rPr>
        <w:t>.</w:t>
      </w:r>
    </w:p>
    <w:p w14:paraId="1BE79F49" w14:textId="77777777" w:rsidR="00E27D8F" w:rsidRDefault="00E27D8F" w:rsidP="000358A5">
      <w:pPr>
        <w:spacing w:after="0" w:line="480" w:lineRule="auto"/>
        <w:rPr>
          <w:rFonts w:ascii="Times New Roman" w:hAnsi="Times New Roman" w:cs="Times New Roman"/>
        </w:rPr>
      </w:pPr>
    </w:p>
    <w:p w14:paraId="7ACB3E7E" w14:textId="14C9E4A4" w:rsidR="004F16F2" w:rsidRDefault="00CA0560" w:rsidP="009B366C">
      <w:pPr>
        <w:spacing w:after="0" w:line="480" w:lineRule="auto"/>
        <w:rPr>
          <w:rFonts w:ascii="Times New Roman" w:hAnsi="Times New Roman" w:cs="Times New Roman"/>
        </w:rPr>
      </w:pPr>
      <w:r>
        <w:rPr>
          <w:rFonts w:ascii="Times New Roman" w:hAnsi="Times New Roman" w:cs="Times New Roman"/>
        </w:rPr>
        <w:t>One approach is</w:t>
      </w:r>
      <w:r w:rsidR="001E6A13">
        <w:rPr>
          <w:rFonts w:ascii="Times New Roman" w:hAnsi="Times New Roman" w:cs="Times New Roman"/>
        </w:rPr>
        <w:t xml:space="preserve"> </w:t>
      </w:r>
      <w:r w:rsidR="00004A09">
        <w:rPr>
          <w:rFonts w:ascii="Times New Roman" w:hAnsi="Times New Roman" w:cs="Times New Roman"/>
        </w:rPr>
        <w:t xml:space="preserve">to </w:t>
      </w:r>
      <w:r w:rsidR="00C5546D">
        <w:rPr>
          <w:rFonts w:ascii="Times New Roman" w:hAnsi="Times New Roman" w:cs="Times New Roman"/>
        </w:rPr>
        <w:t xml:space="preserve">adapt from </w:t>
      </w:r>
      <w:r w:rsidR="00350D7E">
        <w:rPr>
          <w:rFonts w:ascii="Times New Roman" w:hAnsi="Times New Roman" w:cs="Times New Roman"/>
        </w:rPr>
        <w:t>improv</w:t>
      </w:r>
      <w:r w:rsidR="00FF1F34">
        <w:rPr>
          <w:rFonts w:ascii="Times New Roman" w:hAnsi="Times New Roman" w:cs="Times New Roman"/>
        </w:rPr>
        <w:t xml:space="preserve">isation </w:t>
      </w:r>
      <w:r w:rsidR="00C5546D">
        <w:rPr>
          <w:rFonts w:ascii="Times New Roman" w:hAnsi="Times New Roman" w:cs="Times New Roman"/>
        </w:rPr>
        <w:t>in</w:t>
      </w:r>
      <w:r w:rsidR="00FF1F34">
        <w:rPr>
          <w:rFonts w:ascii="Times New Roman" w:hAnsi="Times New Roman" w:cs="Times New Roman"/>
        </w:rPr>
        <w:t>to pre-planning</w:t>
      </w:r>
      <w:r w:rsidR="006B0DB5">
        <w:rPr>
          <w:rFonts w:ascii="Times New Roman" w:hAnsi="Times New Roman" w:cs="Times New Roman"/>
        </w:rPr>
        <w:t>,</w:t>
      </w:r>
      <w:r w:rsidR="00FF1F34">
        <w:rPr>
          <w:rFonts w:ascii="Times New Roman" w:hAnsi="Times New Roman" w:cs="Times New Roman"/>
        </w:rPr>
        <w:t xml:space="preserve"> </w:t>
      </w:r>
      <w:r w:rsidR="00CD41B4">
        <w:rPr>
          <w:rFonts w:ascii="Times New Roman" w:hAnsi="Times New Roman" w:cs="Times New Roman"/>
        </w:rPr>
        <w:t>formalizing</w:t>
      </w:r>
      <w:r w:rsidR="00D57CCD">
        <w:rPr>
          <w:rFonts w:ascii="Times New Roman" w:hAnsi="Times New Roman" w:cs="Times New Roman"/>
        </w:rPr>
        <w:t xml:space="preserve"> the concept of ad hoc TRAs and </w:t>
      </w:r>
      <w:r w:rsidR="00CD41B4">
        <w:rPr>
          <w:rFonts w:ascii="Times New Roman" w:hAnsi="Times New Roman" w:cs="Times New Roman"/>
        </w:rPr>
        <w:t>creating</w:t>
      </w:r>
      <w:r w:rsidR="00004A09">
        <w:rPr>
          <w:rFonts w:ascii="Times New Roman" w:hAnsi="Times New Roman" w:cs="Times New Roman"/>
        </w:rPr>
        <w:t xml:space="preserve"> a </w:t>
      </w:r>
      <w:r w:rsidR="004F16F2">
        <w:rPr>
          <w:rFonts w:ascii="Times New Roman" w:hAnsi="Times New Roman" w:cs="Times New Roman"/>
        </w:rPr>
        <w:t>pre-identified network</w:t>
      </w:r>
      <w:r w:rsidR="00004A09">
        <w:rPr>
          <w:rFonts w:ascii="Times New Roman" w:hAnsi="Times New Roman" w:cs="Times New Roman"/>
        </w:rPr>
        <w:t xml:space="preserve"> of </w:t>
      </w:r>
      <w:r w:rsidR="004F16F2">
        <w:rPr>
          <w:rFonts w:ascii="Times New Roman" w:hAnsi="Times New Roman" w:cs="Times New Roman"/>
        </w:rPr>
        <w:t xml:space="preserve">refuge areas. </w:t>
      </w:r>
      <w:r w:rsidR="00FF5B3F">
        <w:rPr>
          <w:rFonts w:ascii="Times New Roman" w:hAnsi="Times New Roman" w:cs="Times New Roman"/>
        </w:rPr>
        <w:t>For these locations</w:t>
      </w:r>
      <w:r w:rsidR="00B42839">
        <w:rPr>
          <w:rFonts w:ascii="Times New Roman" w:hAnsi="Times New Roman" w:cs="Times New Roman"/>
        </w:rPr>
        <w:t>,</w:t>
      </w:r>
      <w:r w:rsidR="004F16F2">
        <w:rPr>
          <w:rFonts w:ascii="Times New Roman" w:hAnsi="Times New Roman" w:cs="Times New Roman"/>
        </w:rPr>
        <w:t xml:space="preserve"> </w:t>
      </w:r>
      <w:r w:rsidR="00D57CCD">
        <w:rPr>
          <w:rFonts w:ascii="Times New Roman" w:hAnsi="Times New Roman" w:cs="Times New Roman"/>
        </w:rPr>
        <w:t>the authors</w:t>
      </w:r>
      <w:r w:rsidR="004B5AF2">
        <w:rPr>
          <w:rFonts w:ascii="Times New Roman" w:hAnsi="Times New Roman" w:cs="Times New Roman"/>
        </w:rPr>
        <w:t xml:space="preserve"> </w:t>
      </w:r>
      <w:r w:rsidR="004B5AF2">
        <w:rPr>
          <w:rFonts w:ascii="Times New Roman" w:hAnsi="Times New Roman" w:cs="Times New Roman"/>
        </w:rPr>
        <w:lastRenderedPageBreak/>
        <w:t xml:space="preserve">propose the terminology of </w:t>
      </w:r>
      <w:r w:rsidR="009C54FD" w:rsidRPr="00C30B1B">
        <w:rPr>
          <w:rFonts w:ascii="Times New Roman" w:hAnsi="Times New Roman" w:cs="Times New Roman"/>
          <w:i/>
          <w:iCs/>
        </w:rPr>
        <w:t>t</w:t>
      </w:r>
      <w:r w:rsidR="004B5AF2" w:rsidRPr="00C30B1B">
        <w:rPr>
          <w:rFonts w:ascii="Times New Roman" w:hAnsi="Times New Roman" w:cs="Times New Roman"/>
          <w:i/>
          <w:iCs/>
        </w:rPr>
        <w:t xml:space="preserve">emporary </w:t>
      </w:r>
      <w:r w:rsidR="009C54FD" w:rsidRPr="00C30B1B">
        <w:rPr>
          <w:rFonts w:ascii="Times New Roman" w:hAnsi="Times New Roman" w:cs="Times New Roman"/>
          <w:i/>
          <w:iCs/>
        </w:rPr>
        <w:t>f</w:t>
      </w:r>
      <w:r w:rsidR="004B5AF2" w:rsidRPr="00C30B1B">
        <w:rPr>
          <w:rFonts w:ascii="Times New Roman" w:hAnsi="Times New Roman" w:cs="Times New Roman"/>
          <w:i/>
          <w:iCs/>
        </w:rPr>
        <w:t xml:space="preserve">ire </w:t>
      </w:r>
      <w:r w:rsidR="009C54FD" w:rsidRPr="00C30B1B">
        <w:rPr>
          <w:rFonts w:ascii="Times New Roman" w:hAnsi="Times New Roman" w:cs="Times New Roman"/>
          <w:i/>
          <w:iCs/>
        </w:rPr>
        <w:t>r</w:t>
      </w:r>
      <w:r w:rsidR="004B5AF2" w:rsidRPr="00C30B1B">
        <w:rPr>
          <w:rFonts w:ascii="Times New Roman" w:hAnsi="Times New Roman" w:cs="Times New Roman"/>
          <w:i/>
          <w:iCs/>
        </w:rPr>
        <w:t xml:space="preserve">efuge </w:t>
      </w:r>
      <w:r w:rsidR="009C54FD" w:rsidRPr="00C30B1B">
        <w:rPr>
          <w:rFonts w:ascii="Times New Roman" w:hAnsi="Times New Roman" w:cs="Times New Roman"/>
          <w:i/>
          <w:iCs/>
        </w:rPr>
        <w:t>a</w:t>
      </w:r>
      <w:r w:rsidR="004B5AF2" w:rsidRPr="00C30B1B">
        <w:rPr>
          <w:rFonts w:ascii="Times New Roman" w:hAnsi="Times New Roman" w:cs="Times New Roman"/>
          <w:i/>
          <w:iCs/>
        </w:rPr>
        <w:t>rea</w:t>
      </w:r>
      <w:r w:rsidR="00C30B1B">
        <w:rPr>
          <w:rFonts w:ascii="Times New Roman" w:hAnsi="Times New Roman" w:cs="Times New Roman"/>
          <w:i/>
          <w:iCs/>
        </w:rPr>
        <w:t xml:space="preserve"> (TFRA)</w:t>
      </w:r>
      <w:r w:rsidR="00FF5B3F">
        <w:rPr>
          <w:rFonts w:ascii="Times New Roman" w:hAnsi="Times New Roman" w:cs="Times New Roman"/>
        </w:rPr>
        <w:t xml:space="preserve"> to distinguish </w:t>
      </w:r>
      <w:r w:rsidR="0034083F">
        <w:rPr>
          <w:rFonts w:ascii="Times New Roman" w:hAnsi="Times New Roman" w:cs="Times New Roman"/>
        </w:rPr>
        <w:t>it from the existi</w:t>
      </w:r>
      <w:r w:rsidR="009C54FD">
        <w:rPr>
          <w:rFonts w:ascii="Times New Roman" w:hAnsi="Times New Roman" w:cs="Times New Roman"/>
        </w:rPr>
        <w:t xml:space="preserve">ng </w:t>
      </w:r>
      <w:r w:rsidR="003F4687">
        <w:rPr>
          <w:rFonts w:ascii="Times New Roman" w:hAnsi="Times New Roman" w:cs="Times New Roman"/>
        </w:rPr>
        <w:t>concepts of TRAs, safety zones, and NSP-BPLR</w:t>
      </w:r>
      <w:r w:rsidR="00D57CCD">
        <w:rPr>
          <w:rFonts w:ascii="Times New Roman" w:hAnsi="Times New Roman" w:cs="Times New Roman"/>
        </w:rPr>
        <w:t>:</w:t>
      </w:r>
    </w:p>
    <w:p w14:paraId="718C38CD" w14:textId="77777777" w:rsidR="00DF0AF0" w:rsidRPr="00DF0AF0" w:rsidRDefault="00DF0AF0" w:rsidP="009B366C">
      <w:pPr>
        <w:spacing w:after="0" w:line="480" w:lineRule="auto"/>
        <w:ind w:left="1440" w:hanging="720"/>
        <w:rPr>
          <w:rFonts w:ascii="Times New Roman" w:hAnsi="Times New Roman" w:cs="Times New Roman"/>
        </w:rPr>
      </w:pPr>
      <w:r w:rsidRPr="003C6B7F">
        <w:rPr>
          <w:rFonts w:ascii="Times New Roman" w:hAnsi="Times New Roman" w:cs="Times New Roman"/>
          <w:i/>
          <w:iCs/>
        </w:rPr>
        <w:t>Temporary</w:t>
      </w:r>
      <w:r w:rsidRPr="00DF0AF0">
        <w:rPr>
          <w:rFonts w:ascii="Times New Roman" w:hAnsi="Times New Roman" w:cs="Times New Roman"/>
        </w:rPr>
        <w:t xml:space="preserve"> – use of TFRAs is not a “permanent” evacuation option or a long-term shelter; the duration of refuge will be dictated by the event and local conditions and will require a subsequent action.</w:t>
      </w:r>
    </w:p>
    <w:p w14:paraId="2B6C0FDA" w14:textId="51466A5F" w:rsidR="00DF0AF0" w:rsidRPr="00DF0AF0" w:rsidRDefault="00DF0AF0" w:rsidP="009B366C">
      <w:pPr>
        <w:spacing w:after="0" w:line="480" w:lineRule="auto"/>
        <w:ind w:left="1440" w:hanging="720"/>
        <w:rPr>
          <w:rFonts w:ascii="Times New Roman" w:hAnsi="Times New Roman" w:cs="Times New Roman"/>
        </w:rPr>
      </w:pPr>
      <w:r w:rsidRPr="003C6B7F">
        <w:rPr>
          <w:rFonts w:ascii="Times New Roman" w:hAnsi="Times New Roman" w:cs="Times New Roman"/>
          <w:i/>
          <w:iCs/>
        </w:rPr>
        <w:t>Fire</w:t>
      </w:r>
      <w:r w:rsidRPr="00DF0AF0">
        <w:rPr>
          <w:rFonts w:ascii="Times New Roman" w:hAnsi="Times New Roman" w:cs="Times New Roman"/>
        </w:rPr>
        <w:t xml:space="preserve"> – specifies that the area is selected specifically for fire events and may not be suited to other disasters. For example, the area may not meet requirements to provide temporary refuge during a flooding event. </w:t>
      </w:r>
    </w:p>
    <w:p w14:paraId="6BA8EFF1" w14:textId="3D93E4B2" w:rsidR="00DF0AF0" w:rsidRPr="00DF0AF0" w:rsidRDefault="00DF0AF0" w:rsidP="009B366C">
      <w:pPr>
        <w:spacing w:after="0" w:line="480" w:lineRule="auto"/>
        <w:ind w:left="1440" w:hanging="720"/>
        <w:rPr>
          <w:rFonts w:ascii="Times New Roman" w:hAnsi="Times New Roman" w:cs="Times New Roman"/>
        </w:rPr>
      </w:pPr>
      <w:r w:rsidRPr="003C6B7F">
        <w:rPr>
          <w:rFonts w:ascii="Times New Roman" w:hAnsi="Times New Roman" w:cs="Times New Roman"/>
          <w:i/>
          <w:iCs/>
        </w:rPr>
        <w:t>Refuge</w:t>
      </w:r>
      <w:r w:rsidRPr="00DF0AF0">
        <w:rPr>
          <w:rFonts w:ascii="Times New Roman" w:hAnsi="Times New Roman" w:cs="Times New Roman"/>
        </w:rPr>
        <w:t xml:space="preserve"> – this word choice differentiates TFRAs from safety zones. Taking refuge in a TFRA offers relative protection but still carries risk; it is not a guaranteed safe location.</w:t>
      </w:r>
    </w:p>
    <w:p w14:paraId="3EEC116C" w14:textId="4CDF33DD" w:rsidR="00F1395E" w:rsidRDefault="00DF0AF0" w:rsidP="009B366C">
      <w:pPr>
        <w:spacing w:after="0" w:line="480" w:lineRule="auto"/>
        <w:ind w:left="1440" w:hanging="720"/>
        <w:rPr>
          <w:rFonts w:ascii="Times New Roman" w:hAnsi="Times New Roman" w:cs="Times New Roman"/>
        </w:rPr>
      </w:pPr>
      <w:r w:rsidRPr="003C6B7F">
        <w:rPr>
          <w:rFonts w:ascii="Times New Roman" w:hAnsi="Times New Roman" w:cs="Times New Roman"/>
          <w:i/>
          <w:iCs/>
        </w:rPr>
        <w:t>Area</w:t>
      </w:r>
      <w:r w:rsidRPr="00DF0AF0">
        <w:rPr>
          <w:rFonts w:ascii="Times New Roman" w:hAnsi="Times New Roman" w:cs="Times New Roman"/>
        </w:rPr>
        <w:t xml:space="preserve"> – indicates that it’s the designated open space that is to be used, clarifying that the TFRA is not a building or a fire shelter.</w:t>
      </w:r>
    </w:p>
    <w:p w14:paraId="68C1DF14" w14:textId="316098E4" w:rsidR="00C205EF" w:rsidRDefault="00043DEE" w:rsidP="003B6A71">
      <w:pPr>
        <w:spacing w:after="0" w:line="480" w:lineRule="auto"/>
        <w:rPr>
          <w:rFonts w:ascii="Times New Roman" w:hAnsi="Times New Roman" w:cs="Times New Roman"/>
        </w:rPr>
      </w:pPr>
      <w:r>
        <w:rPr>
          <w:rFonts w:ascii="Times New Roman" w:hAnsi="Times New Roman" w:cs="Times New Roman"/>
        </w:rPr>
        <w:t>TFRAs</w:t>
      </w:r>
      <w:r w:rsidR="00DE26D4">
        <w:rPr>
          <w:rFonts w:ascii="Times New Roman" w:hAnsi="Times New Roman" w:cs="Times New Roman"/>
        </w:rPr>
        <w:t xml:space="preserve"> can</w:t>
      </w:r>
      <w:r w:rsidR="009B1629">
        <w:rPr>
          <w:rFonts w:ascii="Times New Roman" w:hAnsi="Times New Roman" w:cs="Times New Roman"/>
        </w:rPr>
        <w:t xml:space="preserve"> serve</w:t>
      </w:r>
      <w:r w:rsidR="00414F47">
        <w:rPr>
          <w:rFonts w:ascii="Times New Roman" w:hAnsi="Times New Roman" w:cs="Times New Roman"/>
        </w:rPr>
        <w:t xml:space="preserve"> as dedicated </w:t>
      </w:r>
      <w:r w:rsidR="00E614A9">
        <w:rPr>
          <w:rFonts w:ascii="Times New Roman" w:hAnsi="Times New Roman" w:cs="Times New Roman"/>
        </w:rPr>
        <w:t xml:space="preserve">areas </w:t>
      </w:r>
      <w:r w:rsidR="00DE26D4">
        <w:rPr>
          <w:rFonts w:ascii="Times New Roman" w:hAnsi="Times New Roman" w:cs="Times New Roman"/>
        </w:rPr>
        <w:t>to</w:t>
      </w:r>
      <w:r w:rsidR="00411EAE">
        <w:rPr>
          <w:rFonts w:ascii="Times New Roman" w:hAnsi="Times New Roman" w:cs="Times New Roman"/>
        </w:rPr>
        <w:t xml:space="preserve"> </w:t>
      </w:r>
      <w:r w:rsidR="00C467ED">
        <w:rPr>
          <w:rFonts w:ascii="Times New Roman" w:hAnsi="Times New Roman" w:cs="Times New Roman"/>
        </w:rPr>
        <w:t xml:space="preserve">bridge the current </w:t>
      </w:r>
      <w:r w:rsidR="002D3C29">
        <w:rPr>
          <w:rFonts w:ascii="Times New Roman" w:hAnsi="Times New Roman" w:cs="Times New Roman"/>
        </w:rPr>
        <w:t xml:space="preserve">gap in </w:t>
      </w:r>
      <w:r w:rsidR="00C467ED">
        <w:rPr>
          <w:rFonts w:ascii="Times New Roman" w:hAnsi="Times New Roman" w:cs="Times New Roman"/>
        </w:rPr>
        <w:t>life safety that occurs when</w:t>
      </w:r>
      <w:r w:rsidR="00F03882">
        <w:rPr>
          <w:rFonts w:ascii="Times New Roman" w:hAnsi="Times New Roman" w:cs="Times New Roman"/>
        </w:rPr>
        <w:t xml:space="preserve"> t</w:t>
      </w:r>
      <w:r w:rsidR="00F91626" w:rsidRPr="00F91626">
        <w:rPr>
          <w:rFonts w:ascii="Times New Roman" w:hAnsi="Times New Roman" w:cs="Times New Roman"/>
        </w:rPr>
        <w:t>here is not enough time</w:t>
      </w:r>
      <w:r w:rsidR="00373A48">
        <w:rPr>
          <w:rFonts w:ascii="Times New Roman" w:hAnsi="Times New Roman" w:cs="Times New Roman"/>
        </w:rPr>
        <w:t xml:space="preserve"> for people</w:t>
      </w:r>
      <w:r w:rsidR="00F91626" w:rsidRPr="00F91626">
        <w:rPr>
          <w:rFonts w:ascii="Times New Roman" w:hAnsi="Times New Roman" w:cs="Times New Roman"/>
        </w:rPr>
        <w:t xml:space="preserve"> to safely evacuate before the fire over</w:t>
      </w:r>
      <w:r w:rsidR="001B5961">
        <w:rPr>
          <w:rFonts w:ascii="Times New Roman" w:hAnsi="Times New Roman" w:cs="Times New Roman"/>
        </w:rPr>
        <w:t>runs</w:t>
      </w:r>
      <w:r w:rsidR="00F91626" w:rsidRPr="00F91626">
        <w:rPr>
          <w:rFonts w:ascii="Times New Roman" w:hAnsi="Times New Roman" w:cs="Times New Roman"/>
        </w:rPr>
        <w:t xml:space="preserve"> their position or egress route,</w:t>
      </w:r>
      <w:r w:rsidR="00373A48">
        <w:rPr>
          <w:rFonts w:ascii="Times New Roman" w:hAnsi="Times New Roman" w:cs="Times New Roman"/>
        </w:rPr>
        <w:t xml:space="preserve"> and </w:t>
      </w:r>
      <w:r w:rsidR="00F91626" w:rsidRPr="00F91626">
        <w:rPr>
          <w:rFonts w:ascii="Times New Roman" w:hAnsi="Times New Roman" w:cs="Times New Roman"/>
        </w:rPr>
        <w:t xml:space="preserve">people cannot </w:t>
      </w:r>
      <w:r w:rsidR="00373A48">
        <w:rPr>
          <w:rFonts w:ascii="Times New Roman" w:hAnsi="Times New Roman" w:cs="Times New Roman"/>
        </w:rPr>
        <w:t xml:space="preserve">safely </w:t>
      </w:r>
      <w:r w:rsidR="00F91626" w:rsidRPr="00F91626">
        <w:rPr>
          <w:rFonts w:ascii="Times New Roman" w:hAnsi="Times New Roman" w:cs="Times New Roman"/>
        </w:rPr>
        <w:t>shelter in their home</w:t>
      </w:r>
      <w:r w:rsidR="00CD5ADE">
        <w:rPr>
          <w:rFonts w:ascii="Times New Roman" w:hAnsi="Times New Roman" w:cs="Times New Roman"/>
        </w:rPr>
        <w:t>s</w:t>
      </w:r>
      <w:r w:rsidR="00F91626" w:rsidRPr="00F91626">
        <w:rPr>
          <w:rFonts w:ascii="Times New Roman" w:hAnsi="Times New Roman" w:cs="Times New Roman"/>
        </w:rPr>
        <w:t xml:space="preserve"> or other building</w:t>
      </w:r>
      <w:r w:rsidR="00CD5ADE">
        <w:rPr>
          <w:rFonts w:ascii="Times New Roman" w:hAnsi="Times New Roman" w:cs="Times New Roman"/>
        </w:rPr>
        <w:t>s</w:t>
      </w:r>
      <w:r w:rsidR="002D3C29">
        <w:rPr>
          <w:rFonts w:ascii="Times New Roman" w:hAnsi="Times New Roman" w:cs="Times New Roman"/>
        </w:rPr>
        <w:t>,</w:t>
      </w:r>
      <w:r w:rsidR="00F91626" w:rsidRPr="00F91626">
        <w:rPr>
          <w:rFonts w:ascii="Times New Roman" w:hAnsi="Times New Roman" w:cs="Times New Roman"/>
        </w:rPr>
        <w:t xml:space="preserve"> as </w:t>
      </w:r>
      <w:r w:rsidR="00CD5ADE">
        <w:rPr>
          <w:rFonts w:ascii="Times New Roman" w:hAnsi="Times New Roman" w:cs="Times New Roman"/>
        </w:rPr>
        <w:t>they are</w:t>
      </w:r>
      <w:r w:rsidR="00F91626" w:rsidRPr="00F91626">
        <w:rPr>
          <w:rFonts w:ascii="Times New Roman" w:hAnsi="Times New Roman" w:cs="Times New Roman"/>
        </w:rPr>
        <w:t xml:space="preserve"> likely to ignite and burn.</w:t>
      </w:r>
      <w:r w:rsidR="00262348">
        <w:rPr>
          <w:rFonts w:ascii="Times New Roman" w:hAnsi="Times New Roman" w:cs="Times New Roman"/>
        </w:rPr>
        <w:t xml:space="preserve"> </w:t>
      </w:r>
      <w:r w:rsidR="003C5861">
        <w:rPr>
          <w:rFonts w:ascii="Times New Roman" w:hAnsi="Times New Roman" w:cs="Times New Roman"/>
        </w:rPr>
        <w:t xml:space="preserve">TFRAs should not be viewed as a substitute for early evacuation when there is sufficient time to reach safety. </w:t>
      </w:r>
      <w:r>
        <w:rPr>
          <w:rFonts w:ascii="Times New Roman" w:hAnsi="Times New Roman" w:cs="Times New Roman"/>
        </w:rPr>
        <w:t xml:space="preserve">Regardless of the eventual nomenclature, the intent of this pre-planning would be to mitigate the limitations of ad hoc TRAs by incorporating them into operational plans. </w:t>
      </w:r>
      <w:r w:rsidR="00BB4911">
        <w:rPr>
          <w:rFonts w:ascii="Times New Roman" w:hAnsi="Times New Roman" w:cs="Times New Roman"/>
        </w:rPr>
        <w:t xml:space="preserve">For example, </w:t>
      </w:r>
      <w:r w:rsidR="007A6C90">
        <w:rPr>
          <w:rFonts w:ascii="Times New Roman" w:hAnsi="Times New Roman" w:cs="Times New Roman"/>
        </w:rPr>
        <w:t>Marin County in California</w:t>
      </w:r>
      <w:r w:rsidR="00BA06B5">
        <w:rPr>
          <w:rFonts w:ascii="Times New Roman" w:hAnsi="Times New Roman" w:cs="Times New Roman"/>
        </w:rPr>
        <w:t xml:space="preserve"> has recently </w:t>
      </w:r>
      <w:r w:rsidR="00BB4911">
        <w:rPr>
          <w:rFonts w:ascii="Times New Roman" w:hAnsi="Times New Roman" w:cs="Times New Roman"/>
        </w:rPr>
        <w:t xml:space="preserve">(since 2023/2024) </w:t>
      </w:r>
      <w:r w:rsidR="00BA06B5">
        <w:rPr>
          <w:rFonts w:ascii="Times New Roman" w:hAnsi="Times New Roman" w:cs="Times New Roman"/>
        </w:rPr>
        <w:t xml:space="preserve">incorporated TRAs and </w:t>
      </w:r>
      <w:r w:rsidR="003C3C15">
        <w:rPr>
          <w:rFonts w:ascii="Times New Roman" w:hAnsi="Times New Roman" w:cs="Times New Roman"/>
        </w:rPr>
        <w:t>“</w:t>
      </w:r>
      <w:r w:rsidR="00BA06B5">
        <w:rPr>
          <w:rFonts w:ascii="Times New Roman" w:hAnsi="Times New Roman" w:cs="Times New Roman"/>
        </w:rPr>
        <w:t>community refuge areas</w:t>
      </w:r>
      <w:r w:rsidR="003C3C15">
        <w:rPr>
          <w:rFonts w:ascii="Times New Roman" w:hAnsi="Times New Roman" w:cs="Times New Roman"/>
        </w:rPr>
        <w:t>”</w:t>
      </w:r>
      <w:r w:rsidR="00BA06B5">
        <w:rPr>
          <w:rFonts w:ascii="Times New Roman" w:hAnsi="Times New Roman" w:cs="Times New Roman"/>
        </w:rPr>
        <w:t xml:space="preserve"> (CRAs) into their evacuation planning</w:t>
      </w:r>
      <w:r w:rsidR="008E16C2">
        <w:rPr>
          <w:rFonts w:ascii="Times New Roman" w:hAnsi="Times New Roman" w:cs="Times New Roman"/>
        </w:rPr>
        <w:t xml:space="preserve">, including </w:t>
      </w:r>
      <w:r w:rsidR="00DF0926">
        <w:rPr>
          <w:rFonts w:ascii="Times New Roman" w:hAnsi="Times New Roman" w:cs="Times New Roman"/>
        </w:rPr>
        <w:t xml:space="preserve">schools, parks, and </w:t>
      </w:r>
      <w:r w:rsidR="008E16C2">
        <w:rPr>
          <w:rFonts w:ascii="Times New Roman" w:hAnsi="Times New Roman" w:cs="Times New Roman"/>
        </w:rPr>
        <w:t xml:space="preserve">dozens of locations across the county </w:t>
      </w:r>
      <w:r w:rsidR="00E070FE">
        <w:rPr>
          <w:rFonts w:ascii="Times New Roman" w:hAnsi="Times New Roman" w:cs="Times New Roman"/>
          <w:noProof/>
        </w:rPr>
        <w:t>(Fire Safe Marin 2025)</w:t>
      </w:r>
      <w:r w:rsidR="0049178B">
        <w:rPr>
          <w:rFonts w:ascii="Times New Roman" w:hAnsi="Times New Roman" w:cs="Times New Roman"/>
        </w:rPr>
        <w:t>.</w:t>
      </w:r>
      <w:r w:rsidR="00927965">
        <w:rPr>
          <w:rFonts w:ascii="Times New Roman" w:hAnsi="Times New Roman" w:cs="Times New Roman"/>
        </w:rPr>
        <w:t xml:space="preserve"> </w:t>
      </w:r>
    </w:p>
    <w:p w14:paraId="39A62432" w14:textId="77777777" w:rsidR="009B366C" w:rsidRPr="00F91626" w:rsidRDefault="009B366C" w:rsidP="009B366C">
      <w:pPr>
        <w:spacing w:after="0" w:line="480" w:lineRule="auto"/>
        <w:rPr>
          <w:rFonts w:ascii="Times New Roman" w:hAnsi="Times New Roman" w:cs="Times New Roman"/>
        </w:rPr>
      </w:pPr>
    </w:p>
    <w:p w14:paraId="3AFC258A" w14:textId="549615CF" w:rsidR="003D6020" w:rsidRDefault="003D6020" w:rsidP="009B366C">
      <w:pPr>
        <w:spacing w:after="0" w:line="480" w:lineRule="auto"/>
        <w:rPr>
          <w:rFonts w:ascii="Times New Roman" w:hAnsi="Times New Roman" w:cs="Times New Roman"/>
          <w:i/>
          <w:iCs/>
        </w:rPr>
      </w:pPr>
      <w:r w:rsidRPr="003D6020">
        <w:rPr>
          <w:rFonts w:ascii="Times New Roman" w:hAnsi="Times New Roman" w:cs="Times New Roman"/>
          <w:i/>
          <w:iCs/>
        </w:rPr>
        <w:lastRenderedPageBreak/>
        <w:t>Assessment and use of TFRAs</w:t>
      </w:r>
    </w:p>
    <w:p w14:paraId="515A8E8D" w14:textId="771D8151" w:rsidR="00FE4E1E" w:rsidRDefault="00676D5F" w:rsidP="009B366C">
      <w:pPr>
        <w:spacing w:after="0" w:line="480" w:lineRule="auto"/>
        <w:rPr>
          <w:rFonts w:ascii="Times New Roman" w:hAnsi="Times New Roman" w:cs="Times New Roman"/>
        </w:rPr>
      </w:pPr>
      <w:r>
        <w:rPr>
          <w:rFonts w:ascii="Times New Roman" w:hAnsi="Times New Roman" w:cs="Times New Roman"/>
        </w:rPr>
        <w:t>Presently, t</w:t>
      </w:r>
      <w:r w:rsidR="00324E15" w:rsidRPr="00FE4E1E">
        <w:rPr>
          <w:rFonts w:ascii="Times New Roman" w:hAnsi="Times New Roman" w:cs="Times New Roman"/>
        </w:rPr>
        <w:t xml:space="preserve">here are no standards for the design or physical requirements of TFRAs; however, the best locations will have large open spaces clear of fuels. </w:t>
      </w:r>
      <w:r w:rsidR="00324E15">
        <w:rPr>
          <w:rFonts w:ascii="Times New Roman" w:hAnsi="Times New Roman" w:cs="Times New Roman"/>
        </w:rPr>
        <w:t xml:space="preserve">In many existing communities, the </w:t>
      </w:r>
      <w:r w:rsidR="00E72A11">
        <w:rPr>
          <w:rFonts w:ascii="Times New Roman" w:hAnsi="Times New Roman" w:cs="Times New Roman"/>
        </w:rPr>
        <w:t>amount of space required to meet the definition of a safety zone</w:t>
      </w:r>
      <w:r w:rsidR="00E959A1">
        <w:rPr>
          <w:rFonts w:ascii="Times New Roman" w:hAnsi="Times New Roman" w:cs="Times New Roman"/>
        </w:rPr>
        <w:t xml:space="preserve"> </w:t>
      </w:r>
      <w:r w:rsidR="00E72A11">
        <w:rPr>
          <w:rFonts w:ascii="Times New Roman" w:hAnsi="Times New Roman" w:cs="Times New Roman"/>
        </w:rPr>
        <w:t>may be prohibitive</w:t>
      </w:r>
      <w:r w:rsidR="00AE7529">
        <w:rPr>
          <w:rFonts w:ascii="Times New Roman" w:hAnsi="Times New Roman" w:cs="Times New Roman"/>
        </w:rPr>
        <w:t xml:space="preserve"> to establishing one or more safety zones</w:t>
      </w:r>
      <w:r w:rsidR="00E959A1">
        <w:rPr>
          <w:rFonts w:ascii="Times New Roman" w:hAnsi="Times New Roman" w:cs="Times New Roman"/>
        </w:rPr>
        <w:t xml:space="preserve"> (or NSP-BPLR </w:t>
      </w:r>
      <w:r w:rsidR="00E070FE">
        <w:rPr>
          <w:rFonts w:ascii="Times New Roman" w:hAnsi="Times New Roman" w:cs="Times New Roman"/>
          <w:noProof/>
        </w:rPr>
        <w:t>(CFA (Country Fire Authority) 2020)</w:t>
      </w:r>
      <w:r w:rsidR="00E959A1">
        <w:rPr>
          <w:rFonts w:ascii="Times New Roman" w:hAnsi="Times New Roman" w:cs="Times New Roman"/>
        </w:rPr>
        <w:t>)</w:t>
      </w:r>
      <w:r w:rsidR="00E72A11">
        <w:rPr>
          <w:rFonts w:ascii="Times New Roman" w:hAnsi="Times New Roman" w:cs="Times New Roman"/>
        </w:rPr>
        <w:t xml:space="preserve">. Alternatively, </w:t>
      </w:r>
      <w:r w:rsidR="005254A0">
        <w:rPr>
          <w:rFonts w:ascii="Times New Roman" w:hAnsi="Times New Roman" w:cs="Times New Roman"/>
        </w:rPr>
        <w:t xml:space="preserve">various existing locations may be suitable as a TFRA, including </w:t>
      </w:r>
      <w:r w:rsidR="00FE4E1E" w:rsidRPr="00FE4E1E">
        <w:rPr>
          <w:rFonts w:ascii="Times New Roman" w:hAnsi="Times New Roman" w:cs="Times New Roman"/>
        </w:rPr>
        <w:t xml:space="preserve">natural or manmade geographic features. Examples of areas that may be evaluated for potential use as TFRAs include clearings, gravel areas and parking lots, and well-maintained parks or other irrigated green </w:t>
      </w:r>
      <w:r w:rsidR="00BE741E">
        <w:rPr>
          <w:rFonts w:ascii="Times New Roman" w:hAnsi="Times New Roman" w:cs="Times New Roman"/>
        </w:rPr>
        <w:t>spaces, such as</w:t>
      </w:r>
      <w:r w:rsidR="00FE4E1E" w:rsidRPr="00FE4E1E">
        <w:rPr>
          <w:rFonts w:ascii="Times New Roman" w:hAnsi="Times New Roman" w:cs="Times New Roman"/>
        </w:rPr>
        <w:t xml:space="preserve"> golf courses or athletic fields. Areas to avoid using as TFRAs include heavily wooded areas with understory fuels, areas near combustible structures </w:t>
      </w:r>
      <w:r w:rsidR="00170DA0">
        <w:rPr>
          <w:rFonts w:ascii="Times New Roman" w:hAnsi="Times New Roman" w:cs="Times New Roman"/>
        </w:rPr>
        <w:t xml:space="preserve">and </w:t>
      </w:r>
      <w:r w:rsidR="008E51CC">
        <w:rPr>
          <w:rFonts w:ascii="Times New Roman" w:hAnsi="Times New Roman" w:cs="Times New Roman"/>
        </w:rPr>
        <w:t>objects</w:t>
      </w:r>
      <w:r w:rsidR="00FE4E1E" w:rsidRPr="00FE4E1E">
        <w:rPr>
          <w:rFonts w:ascii="Times New Roman" w:hAnsi="Times New Roman" w:cs="Times New Roman"/>
        </w:rPr>
        <w:t>, areas of flashy fuels (e.g., unburned tall dry grass), and high-density residential areas, which can ignite and result in structure-to-structure fire spread and very high exposures.</w:t>
      </w:r>
      <w:r w:rsidR="00366074">
        <w:rPr>
          <w:rFonts w:ascii="Times New Roman" w:hAnsi="Times New Roman" w:cs="Times New Roman"/>
        </w:rPr>
        <w:t xml:space="preserve"> </w:t>
      </w:r>
      <w:r w:rsidR="003F4687">
        <w:rPr>
          <w:rFonts w:ascii="Times New Roman" w:hAnsi="Times New Roman" w:cs="Times New Roman"/>
        </w:rPr>
        <w:t>Ignition-resistant</w:t>
      </w:r>
      <w:r w:rsidR="00FE4E1E" w:rsidRPr="00FE4E1E">
        <w:rPr>
          <w:rFonts w:ascii="Times New Roman" w:hAnsi="Times New Roman" w:cs="Times New Roman"/>
        </w:rPr>
        <w:t xml:space="preserve"> buildings </w:t>
      </w:r>
      <w:r w:rsidR="003F4687">
        <w:rPr>
          <w:rFonts w:ascii="Times New Roman" w:hAnsi="Times New Roman" w:cs="Times New Roman"/>
        </w:rPr>
        <w:t xml:space="preserve">(e.g., cinder block-type construction) </w:t>
      </w:r>
      <w:r w:rsidR="00FE4E1E" w:rsidRPr="00FE4E1E">
        <w:rPr>
          <w:rFonts w:ascii="Times New Roman" w:hAnsi="Times New Roman" w:cs="Times New Roman"/>
        </w:rPr>
        <w:t>can act as buffers for radiation, but ignition of the buildings and their contents is possible even if firefighters are present. The presence of firefighters to reduce or protect TFRAs from surrounding exposures cannot be guaranteed in rapidly developing or large-scale incidents.</w:t>
      </w:r>
      <w:r w:rsidR="00FB09E1">
        <w:rPr>
          <w:rFonts w:ascii="Times New Roman" w:hAnsi="Times New Roman" w:cs="Times New Roman"/>
        </w:rPr>
        <w:t xml:space="preserve"> Nevertheless, s</w:t>
      </w:r>
      <w:r w:rsidR="00FB09E1" w:rsidRPr="00FE4E1E">
        <w:rPr>
          <w:rFonts w:ascii="Times New Roman" w:hAnsi="Times New Roman" w:cs="Times New Roman"/>
        </w:rPr>
        <w:t>electing locations near a water source</w:t>
      </w:r>
      <w:r w:rsidR="00FB09E1">
        <w:rPr>
          <w:rFonts w:ascii="Times New Roman" w:hAnsi="Times New Roman" w:cs="Times New Roman"/>
        </w:rPr>
        <w:t xml:space="preserve"> or installing an emergency tank available for use by first responders</w:t>
      </w:r>
      <w:r w:rsidR="00FB09E1" w:rsidRPr="00FE4E1E">
        <w:rPr>
          <w:rFonts w:ascii="Times New Roman" w:hAnsi="Times New Roman" w:cs="Times New Roman"/>
        </w:rPr>
        <w:t xml:space="preserve"> may provide an added benefit in the event that it may be used for exposure reduction. </w:t>
      </w:r>
    </w:p>
    <w:p w14:paraId="1EA2F025" w14:textId="77777777" w:rsidR="009B366C" w:rsidRPr="00FE4E1E" w:rsidRDefault="009B366C" w:rsidP="009B366C">
      <w:pPr>
        <w:spacing w:after="0" w:line="480" w:lineRule="auto"/>
        <w:rPr>
          <w:rFonts w:ascii="Times New Roman" w:hAnsi="Times New Roman" w:cs="Times New Roman"/>
        </w:rPr>
      </w:pPr>
    </w:p>
    <w:p w14:paraId="210E4544" w14:textId="20552BB1" w:rsidR="005F48B2" w:rsidRDefault="005F48B2" w:rsidP="009B366C">
      <w:pPr>
        <w:spacing w:after="0" w:line="480" w:lineRule="auto"/>
        <w:rPr>
          <w:rFonts w:ascii="Times New Roman" w:hAnsi="Times New Roman" w:cs="Times New Roman"/>
        </w:rPr>
      </w:pPr>
      <w:r>
        <w:rPr>
          <w:rFonts w:ascii="Times New Roman" w:hAnsi="Times New Roman" w:cs="Times New Roman"/>
        </w:rPr>
        <w:t>Consistent with the role of TRAs during the Camp Fire, t</w:t>
      </w:r>
      <w:r w:rsidRPr="00B9422E">
        <w:rPr>
          <w:rFonts w:ascii="Times New Roman" w:hAnsi="Times New Roman" w:cs="Times New Roman"/>
        </w:rPr>
        <w:t xml:space="preserve">he two main functions of TFRAs </w:t>
      </w:r>
      <w:r w:rsidR="00EA1BAA">
        <w:rPr>
          <w:rFonts w:ascii="Times New Roman" w:hAnsi="Times New Roman" w:cs="Times New Roman"/>
        </w:rPr>
        <w:t>will be</w:t>
      </w:r>
      <w:r w:rsidRPr="00B9422E">
        <w:rPr>
          <w:rFonts w:ascii="Times New Roman" w:hAnsi="Times New Roman" w:cs="Times New Roman"/>
        </w:rPr>
        <w:t xml:space="preserve"> to prevent </w:t>
      </w:r>
      <w:r>
        <w:rPr>
          <w:rFonts w:ascii="Times New Roman" w:hAnsi="Times New Roman" w:cs="Times New Roman"/>
        </w:rPr>
        <w:t>evacuees</w:t>
      </w:r>
      <w:r w:rsidRPr="00B9422E">
        <w:rPr>
          <w:rFonts w:ascii="Times New Roman" w:hAnsi="Times New Roman" w:cs="Times New Roman"/>
        </w:rPr>
        <w:t xml:space="preserve"> from </w:t>
      </w:r>
      <w:r w:rsidR="002B7DC4">
        <w:rPr>
          <w:rFonts w:ascii="Times New Roman" w:hAnsi="Times New Roman" w:cs="Times New Roman"/>
        </w:rPr>
        <w:t>being caught in burnovers (</w:t>
      </w:r>
      <w:r w:rsidRPr="00B9422E">
        <w:rPr>
          <w:rFonts w:ascii="Times New Roman" w:hAnsi="Times New Roman" w:cs="Times New Roman"/>
        </w:rPr>
        <w:t xml:space="preserve">overrun by fire while evacuating) and to prevent </w:t>
      </w:r>
      <w:r>
        <w:rPr>
          <w:rFonts w:ascii="Times New Roman" w:hAnsi="Times New Roman" w:cs="Times New Roman"/>
        </w:rPr>
        <w:t>people</w:t>
      </w:r>
      <w:r w:rsidRPr="00B9422E">
        <w:rPr>
          <w:rFonts w:ascii="Times New Roman" w:hAnsi="Times New Roman" w:cs="Times New Roman"/>
        </w:rPr>
        <w:t xml:space="preserve"> from </w:t>
      </w:r>
      <w:r>
        <w:rPr>
          <w:rFonts w:ascii="Times New Roman" w:hAnsi="Times New Roman" w:cs="Times New Roman"/>
        </w:rPr>
        <w:t>being</w:t>
      </w:r>
      <w:r w:rsidRPr="00B9422E">
        <w:rPr>
          <w:rFonts w:ascii="Times New Roman" w:hAnsi="Times New Roman" w:cs="Times New Roman"/>
        </w:rPr>
        <w:t xml:space="preserve"> trapped in burning structures. Conditions in TFRAs can still be very dangerous, and </w:t>
      </w:r>
      <w:r>
        <w:rPr>
          <w:rFonts w:ascii="Times New Roman" w:hAnsi="Times New Roman" w:cs="Times New Roman"/>
        </w:rPr>
        <w:t>they</w:t>
      </w:r>
      <w:r w:rsidRPr="00B9422E">
        <w:rPr>
          <w:rFonts w:ascii="Times New Roman" w:hAnsi="Times New Roman" w:cs="Times New Roman"/>
        </w:rPr>
        <w:t xml:space="preserve"> should only be used as a last resort. The potential dangers present in a TFRA </w:t>
      </w:r>
      <w:r w:rsidRPr="00B9422E">
        <w:rPr>
          <w:rFonts w:ascii="Times New Roman" w:hAnsi="Times New Roman" w:cs="Times New Roman"/>
        </w:rPr>
        <w:lastRenderedPageBreak/>
        <w:t xml:space="preserve">can only be justified when compared to the </w:t>
      </w:r>
      <w:r w:rsidR="007705D4">
        <w:rPr>
          <w:rFonts w:ascii="Times New Roman" w:hAnsi="Times New Roman" w:cs="Times New Roman"/>
        </w:rPr>
        <w:t>severe</w:t>
      </w:r>
      <w:r w:rsidRPr="00B9422E">
        <w:rPr>
          <w:rFonts w:ascii="Times New Roman" w:hAnsi="Times New Roman" w:cs="Times New Roman"/>
        </w:rPr>
        <w:t xml:space="preserve"> conditions experienced in a burnover or when entrapped in a burning building. </w:t>
      </w:r>
      <w:r w:rsidR="006A0BC1">
        <w:rPr>
          <w:rFonts w:ascii="Times New Roman" w:hAnsi="Times New Roman" w:cs="Times New Roman"/>
        </w:rPr>
        <w:t>To mitigate some of the risks, established locations could be outfitted with a permanent storage cabinet containing particulate masks and emergency fire shelters, for example.</w:t>
      </w:r>
    </w:p>
    <w:p w14:paraId="0AA1DA52" w14:textId="77777777" w:rsidR="009B366C" w:rsidRDefault="009B366C" w:rsidP="009B366C">
      <w:pPr>
        <w:spacing w:after="0" w:line="480" w:lineRule="auto"/>
        <w:rPr>
          <w:rFonts w:ascii="Times New Roman" w:hAnsi="Times New Roman" w:cs="Times New Roman"/>
        </w:rPr>
      </w:pPr>
    </w:p>
    <w:p w14:paraId="26F3B477" w14:textId="255C73F2" w:rsidR="00F578C5" w:rsidRDefault="00F578C5" w:rsidP="009B366C">
      <w:pPr>
        <w:spacing w:after="0" w:line="480" w:lineRule="auto"/>
        <w:rPr>
          <w:rFonts w:ascii="Times New Roman" w:hAnsi="Times New Roman" w:cs="Times New Roman"/>
        </w:rPr>
      </w:pPr>
      <w:r>
        <w:rPr>
          <w:rFonts w:ascii="Times New Roman" w:hAnsi="Times New Roman" w:cs="Times New Roman"/>
        </w:rPr>
        <w:t xml:space="preserve">While the communities affected by the Camp Fire had identified 18 “public assembly areas,” some of which were labeled as </w:t>
      </w:r>
      <w:r w:rsidR="003F7481">
        <w:rPr>
          <w:rFonts w:ascii="Times New Roman" w:hAnsi="Times New Roman" w:cs="Times New Roman"/>
        </w:rPr>
        <w:t>“</w:t>
      </w:r>
      <w:r>
        <w:rPr>
          <w:rFonts w:ascii="Times New Roman" w:hAnsi="Times New Roman" w:cs="Times New Roman"/>
        </w:rPr>
        <w:t>wildfire safety zones,</w:t>
      </w:r>
      <w:r w:rsidR="003F7481">
        <w:rPr>
          <w:rFonts w:ascii="Times New Roman" w:hAnsi="Times New Roman" w:cs="Times New Roman"/>
        </w:rPr>
        <w:t>”</w:t>
      </w:r>
      <w:r>
        <w:rPr>
          <w:rFonts w:ascii="Times New Roman" w:hAnsi="Times New Roman" w:cs="Times New Roman"/>
        </w:rPr>
        <w:t xml:space="preserve"> only four of them had documented use as TRAs during the incident</w:t>
      </w:r>
      <w:r w:rsidR="003F4687">
        <w:rPr>
          <w:rFonts w:ascii="Times New Roman" w:hAnsi="Times New Roman" w:cs="Times New Roman"/>
        </w:rPr>
        <w:t xml:space="preserve"> (four others </w:t>
      </w:r>
      <w:r w:rsidR="003F4687" w:rsidRPr="003F4687">
        <w:rPr>
          <w:rFonts w:ascii="Times New Roman" w:hAnsi="Times New Roman" w:cs="Times New Roman"/>
        </w:rPr>
        <w:t xml:space="preserve">were </w:t>
      </w:r>
      <w:r w:rsidR="003F4687">
        <w:rPr>
          <w:rFonts w:ascii="Times New Roman" w:hAnsi="Times New Roman" w:cs="Times New Roman"/>
        </w:rPr>
        <w:t xml:space="preserve">exclusively </w:t>
      </w:r>
      <w:r w:rsidR="003F4687" w:rsidRPr="003F4687">
        <w:rPr>
          <w:rFonts w:ascii="Times New Roman" w:hAnsi="Times New Roman" w:cs="Times New Roman"/>
        </w:rPr>
        <w:t xml:space="preserve">used for </w:t>
      </w:r>
      <w:r w:rsidR="003F4687">
        <w:rPr>
          <w:rFonts w:ascii="Times New Roman" w:hAnsi="Times New Roman" w:cs="Times New Roman"/>
        </w:rPr>
        <w:t>operations</w:t>
      </w:r>
      <w:r w:rsidR="003F4687" w:rsidRPr="003F4687">
        <w:rPr>
          <w:rFonts w:ascii="Times New Roman" w:hAnsi="Times New Roman" w:cs="Times New Roman"/>
        </w:rPr>
        <w:t xml:space="preserve"> staging; </w:t>
      </w:r>
      <w:r w:rsidR="003F4687">
        <w:rPr>
          <w:rFonts w:ascii="Times New Roman" w:hAnsi="Times New Roman" w:cs="Times New Roman"/>
        </w:rPr>
        <w:t>three</w:t>
      </w:r>
      <w:r w:rsidR="003F4687" w:rsidRPr="003F4687">
        <w:rPr>
          <w:rFonts w:ascii="Times New Roman" w:hAnsi="Times New Roman" w:cs="Times New Roman"/>
        </w:rPr>
        <w:t xml:space="preserve"> </w:t>
      </w:r>
      <w:r w:rsidR="003F4687">
        <w:rPr>
          <w:rFonts w:ascii="Times New Roman" w:hAnsi="Times New Roman" w:cs="Times New Roman"/>
        </w:rPr>
        <w:t xml:space="preserve">others </w:t>
      </w:r>
      <w:r w:rsidR="003F4687" w:rsidRPr="003F4687">
        <w:rPr>
          <w:rFonts w:ascii="Times New Roman" w:hAnsi="Times New Roman" w:cs="Times New Roman"/>
        </w:rPr>
        <w:t xml:space="preserve">were completely inaccessible due to fire; </w:t>
      </w:r>
      <w:r w:rsidR="003F4687">
        <w:rPr>
          <w:rFonts w:ascii="Times New Roman" w:hAnsi="Times New Roman" w:cs="Times New Roman"/>
        </w:rPr>
        <w:t>one</w:t>
      </w:r>
      <w:r w:rsidR="003F4687" w:rsidRPr="003F4687">
        <w:rPr>
          <w:rFonts w:ascii="Times New Roman" w:hAnsi="Times New Roman" w:cs="Times New Roman"/>
        </w:rPr>
        <w:t xml:space="preserve"> </w:t>
      </w:r>
      <w:r w:rsidR="003F4687">
        <w:rPr>
          <w:rFonts w:ascii="Times New Roman" w:hAnsi="Times New Roman" w:cs="Times New Roman"/>
        </w:rPr>
        <w:t xml:space="preserve">other </w:t>
      </w:r>
      <w:r w:rsidR="003F4687" w:rsidRPr="003F4687">
        <w:rPr>
          <w:rFonts w:ascii="Times New Roman" w:hAnsi="Times New Roman" w:cs="Times New Roman"/>
        </w:rPr>
        <w:t xml:space="preserve">was outside </w:t>
      </w:r>
      <w:r w:rsidR="003F4687">
        <w:rPr>
          <w:rFonts w:ascii="Times New Roman" w:hAnsi="Times New Roman" w:cs="Times New Roman"/>
        </w:rPr>
        <w:t xml:space="preserve">of the </w:t>
      </w:r>
      <w:r w:rsidR="003F4687" w:rsidRPr="003F4687">
        <w:rPr>
          <w:rFonts w:ascii="Times New Roman" w:hAnsi="Times New Roman" w:cs="Times New Roman"/>
        </w:rPr>
        <w:t>fire area</w:t>
      </w:r>
      <w:r w:rsidR="003F4687">
        <w:rPr>
          <w:rFonts w:ascii="Times New Roman" w:hAnsi="Times New Roman" w:cs="Times New Roman"/>
        </w:rPr>
        <w:t>)</w:t>
      </w:r>
      <w:r>
        <w:rPr>
          <w:rFonts w:ascii="Times New Roman" w:hAnsi="Times New Roman" w:cs="Times New Roman"/>
        </w:rPr>
        <w:t>. In comparison, the large number of 31 TRAs, and several instances where multiple TRAs were required, show that an expansive network of locations is beneficial. Depending on the fire scenario, individual TFRA locations may be inaccessible, or several may be needed to accommodate the number of evacuees</w:t>
      </w:r>
      <w:r w:rsidR="00D33CD8">
        <w:rPr>
          <w:rFonts w:ascii="Times New Roman" w:hAnsi="Times New Roman" w:cs="Times New Roman"/>
        </w:rPr>
        <w:t xml:space="preserve"> or changing conditions</w:t>
      </w:r>
      <w:r>
        <w:rPr>
          <w:rFonts w:ascii="Times New Roman" w:hAnsi="Times New Roman" w:cs="Times New Roman"/>
        </w:rPr>
        <w:t>. Community and first responder knowledge of these locations beforehand will contribute to their utility</w:t>
      </w:r>
      <w:r w:rsidR="00D33CD8">
        <w:rPr>
          <w:rFonts w:ascii="Times New Roman" w:hAnsi="Times New Roman" w:cs="Times New Roman"/>
        </w:rPr>
        <w:t>, and a comprehensive</w:t>
      </w:r>
      <w:r w:rsidR="002C691F">
        <w:rPr>
          <w:rFonts w:ascii="Times New Roman" w:hAnsi="Times New Roman" w:cs="Times New Roman"/>
        </w:rPr>
        <w:t xml:space="preserve"> </w:t>
      </w:r>
      <w:r w:rsidR="00737D6C">
        <w:rPr>
          <w:rFonts w:ascii="Times New Roman" w:hAnsi="Times New Roman" w:cs="Times New Roman"/>
        </w:rPr>
        <w:t xml:space="preserve">pre-incident </w:t>
      </w:r>
      <w:r w:rsidR="002C691F">
        <w:rPr>
          <w:rFonts w:ascii="Times New Roman" w:hAnsi="Times New Roman" w:cs="Times New Roman"/>
        </w:rPr>
        <w:t>education campaign will be necessary to inform everyone involved</w:t>
      </w:r>
      <w:r w:rsidR="000F534E">
        <w:rPr>
          <w:rFonts w:ascii="Times New Roman" w:hAnsi="Times New Roman" w:cs="Times New Roman"/>
        </w:rPr>
        <w:t>, including mutual aid responders</w:t>
      </w:r>
      <w:r>
        <w:rPr>
          <w:rFonts w:ascii="Times New Roman" w:hAnsi="Times New Roman" w:cs="Times New Roman"/>
        </w:rPr>
        <w:t>.</w:t>
      </w:r>
      <w:r w:rsidR="002B58E4">
        <w:rPr>
          <w:rFonts w:ascii="Times New Roman" w:hAnsi="Times New Roman" w:cs="Times New Roman"/>
        </w:rPr>
        <w:t xml:space="preserve"> Signage marking the TFRAs will help familiarize both the public and first responders with their locations before and during an event.</w:t>
      </w:r>
      <w:r w:rsidR="002B58E4" w:rsidRPr="00A2542B">
        <w:rPr>
          <w:rFonts w:ascii="Times New Roman" w:hAnsi="Times New Roman" w:cs="Times New Roman"/>
        </w:rPr>
        <w:t xml:space="preserve"> </w:t>
      </w:r>
    </w:p>
    <w:p w14:paraId="24ACF3D1" w14:textId="77777777" w:rsidR="009B366C" w:rsidRDefault="009B366C" w:rsidP="009B366C">
      <w:pPr>
        <w:spacing w:after="0" w:line="480" w:lineRule="auto"/>
        <w:rPr>
          <w:rFonts w:ascii="Times New Roman" w:hAnsi="Times New Roman" w:cs="Times New Roman"/>
        </w:rPr>
      </w:pPr>
    </w:p>
    <w:p w14:paraId="5EC8C869" w14:textId="00F3766D" w:rsidR="0055108F" w:rsidRDefault="00A2542B" w:rsidP="009B366C">
      <w:pPr>
        <w:spacing w:after="0" w:line="480" w:lineRule="auto"/>
        <w:rPr>
          <w:rFonts w:ascii="Times New Roman" w:hAnsi="Times New Roman" w:cs="Times New Roman"/>
        </w:rPr>
      </w:pPr>
      <w:r w:rsidRPr="00A2542B">
        <w:rPr>
          <w:rFonts w:ascii="Times New Roman" w:hAnsi="Times New Roman" w:cs="Times New Roman"/>
        </w:rPr>
        <w:t>As an integrated part of community evacuation plans, first responders will also need to be familiar with the location and use of TFRAs during incidents.</w:t>
      </w:r>
      <w:r w:rsidR="001D6830">
        <w:rPr>
          <w:rFonts w:ascii="Times New Roman" w:hAnsi="Times New Roman" w:cs="Times New Roman"/>
        </w:rPr>
        <w:t xml:space="preserve"> </w:t>
      </w:r>
      <w:r w:rsidRPr="00A2542B">
        <w:rPr>
          <w:rFonts w:ascii="Times New Roman" w:hAnsi="Times New Roman" w:cs="Times New Roman"/>
        </w:rPr>
        <w:t xml:space="preserve">It is unlikely that first responders </w:t>
      </w:r>
      <w:r w:rsidR="00F10A44">
        <w:rPr>
          <w:rFonts w:ascii="Times New Roman" w:hAnsi="Times New Roman" w:cs="Times New Roman"/>
        </w:rPr>
        <w:t xml:space="preserve">will be </w:t>
      </w:r>
      <w:r w:rsidRPr="00A2542B">
        <w:rPr>
          <w:rFonts w:ascii="Times New Roman" w:hAnsi="Times New Roman" w:cs="Times New Roman"/>
        </w:rPr>
        <w:t xml:space="preserve">available to protect each TFRA due to factors including incident speed, scale, and blocked access. However, first responders will need to monitor TFRAs as the incident develops and facilitate relocation or evacuation of civilians from TFRAs as conditions allow. </w:t>
      </w:r>
    </w:p>
    <w:p w14:paraId="4B7181F2" w14:textId="625F652A" w:rsidR="007A7E44" w:rsidRPr="0055108F" w:rsidRDefault="007A7E44" w:rsidP="009B366C">
      <w:pPr>
        <w:spacing w:after="0" w:line="480" w:lineRule="auto"/>
        <w:rPr>
          <w:rFonts w:ascii="Times New Roman" w:hAnsi="Times New Roman" w:cs="Times New Roman"/>
        </w:rPr>
      </w:pPr>
    </w:p>
    <w:p w14:paraId="358322BA" w14:textId="7E8AC8C3" w:rsidR="0055108F" w:rsidRPr="0055108F" w:rsidRDefault="0055108F" w:rsidP="009B366C">
      <w:pPr>
        <w:spacing w:after="0" w:line="480" w:lineRule="auto"/>
        <w:rPr>
          <w:rFonts w:ascii="Times New Roman" w:hAnsi="Times New Roman" w:cs="Times New Roman"/>
          <w:b/>
          <w:bCs/>
        </w:rPr>
      </w:pPr>
      <w:r w:rsidRPr="0055108F">
        <w:rPr>
          <w:rFonts w:ascii="Times New Roman" w:hAnsi="Times New Roman" w:cs="Times New Roman"/>
          <w:b/>
          <w:bCs/>
        </w:rPr>
        <w:t>Conclusions</w:t>
      </w:r>
    </w:p>
    <w:p w14:paraId="4F3B9318" w14:textId="7C4CB67E" w:rsidR="0055108F" w:rsidRDefault="00BD273F" w:rsidP="009B366C">
      <w:pPr>
        <w:spacing w:after="0" w:line="480" w:lineRule="auto"/>
        <w:rPr>
          <w:rFonts w:ascii="Times New Roman" w:hAnsi="Times New Roman" w:cs="Times New Roman"/>
        </w:rPr>
      </w:pPr>
      <w:r>
        <w:rPr>
          <w:rFonts w:ascii="Times New Roman" w:hAnsi="Times New Roman" w:cs="Times New Roman"/>
        </w:rPr>
        <w:t xml:space="preserve">The </w:t>
      </w:r>
      <w:r w:rsidR="00C114AA">
        <w:rPr>
          <w:rFonts w:ascii="Times New Roman" w:hAnsi="Times New Roman" w:cs="Times New Roman"/>
        </w:rPr>
        <w:t xml:space="preserve">training, </w:t>
      </w:r>
      <w:r w:rsidR="00A90AAB">
        <w:rPr>
          <w:rFonts w:ascii="Times New Roman" w:hAnsi="Times New Roman" w:cs="Times New Roman"/>
        </w:rPr>
        <w:t xml:space="preserve">awareness, </w:t>
      </w:r>
      <w:r w:rsidR="00C114AA">
        <w:rPr>
          <w:rFonts w:ascii="Times New Roman" w:hAnsi="Times New Roman" w:cs="Times New Roman"/>
        </w:rPr>
        <w:t>and quick thinking</w:t>
      </w:r>
      <w:r>
        <w:rPr>
          <w:rFonts w:ascii="Times New Roman" w:hAnsi="Times New Roman" w:cs="Times New Roman"/>
        </w:rPr>
        <w:t xml:space="preserve"> of first responders </w:t>
      </w:r>
      <w:r w:rsidR="003A299D">
        <w:rPr>
          <w:rFonts w:ascii="Times New Roman" w:hAnsi="Times New Roman" w:cs="Times New Roman"/>
        </w:rPr>
        <w:t xml:space="preserve">during the Camp Fire </w:t>
      </w:r>
      <w:r w:rsidR="009B40AF">
        <w:rPr>
          <w:rFonts w:ascii="Times New Roman" w:hAnsi="Times New Roman" w:cs="Times New Roman"/>
        </w:rPr>
        <w:t xml:space="preserve">resulted in </w:t>
      </w:r>
      <w:r w:rsidR="00BE035E">
        <w:rPr>
          <w:rFonts w:ascii="Times New Roman" w:hAnsi="Times New Roman" w:cs="Times New Roman"/>
        </w:rPr>
        <w:t xml:space="preserve">the </w:t>
      </w:r>
      <w:r w:rsidR="009B40AF">
        <w:rPr>
          <w:rFonts w:ascii="Times New Roman" w:hAnsi="Times New Roman" w:cs="Times New Roman"/>
        </w:rPr>
        <w:t xml:space="preserve">use of temporary refuge areas </w:t>
      </w:r>
      <w:r w:rsidR="00CF418F">
        <w:rPr>
          <w:rFonts w:ascii="Times New Roman" w:hAnsi="Times New Roman" w:cs="Times New Roman"/>
        </w:rPr>
        <w:t xml:space="preserve">(TRAs) </w:t>
      </w:r>
      <w:r w:rsidR="009B40AF">
        <w:rPr>
          <w:rFonts w:ascii="Times New Roman" w:hAnsi="Times New Roman" w:cs="Times New Roman"/>
        </w:rPr>
        <w:t xml:space="preserve">to protect the lives of hundreds of civilians </w:t>
      </w:r>
      <w:r w:rsidR="00F55905">
        <w:rPr>
          <w:rFonts w:ascii="Times New Roman" w:hAnsi="Times New Roman" w:cs="Times New Roman"/>
        </w:rPr>
        <w:t>when fire overtook the community at the height of evacuations</w:t>
      </w:r>
      <w:r w:rsidR="009B40AF">
        <w:rPr>
          <w:rFonts w:ascii="Times New Roman" w:hAnsi="Times New Roman" w:cs="Times New Roman"/>
        </w:rPr>
        <w:t xml:space="preserve">. </w:t>
      </w:r>
      <w:r w:rsidR="0002125B">
        <w:rPr>
          <w:rFonts w:ascii="Times New Roman" w:hAnsi="Times New Roman" w:cs="Times New Roman"/>
        </w:rPr>
        <w:t>As a last resort, c</w:t>
      </w:r>
      <w:r w:rsidR="00137E97">
        <w:rPr>
          <w:rFonts w:ascii="Times New Roman" w:hAnsi="Times New Roman" w:cs="Times New Roman"/>
        </w:rPr>
        <w:t xml:space="preserve">ivilians were directed to take </w:t>
      </w:r>
      <w:r w:rsidR="004722A5">
        <w:rPr>
          <w:rFonts w:ascii="Times New Roman" w:hAnsi="Times New Roman" w:cs="Times New Roman"/>
        </w:rPr>
        <w:t xml:space="preserve">refuge in </w:t>
      </w:r>
      <w:r w:rsidR="00C95CF0">
        <w:rPr>
          <w:rFonts w:ascii="Times New Roman" w:hAnsi="Times New Roman" w:cs="Times New Roman"/>
        </w:rPr>
        <w:t>at least 31 different TRA locations</w:t>
      </w:r>
      <w:r w:rsidR="00C837D0">
        <w:rPr>
          <w:rFonts w:ascii="Times New Roman" w:hAnsi="Times New Roman" w:cs="Times New Roman"/>
        </w:rPr>
        <w:t>,</w:t>
      </w:r>
      <w:r w:rsidR="00C95CF0">
        <w:rPr>
          <w:rFonts w:ascii="Times New Roman" w:hAnsi="Times New Roman" w:cs="Times New Roman"/>
        </w:rPr>
        <w:t xml:space="preserve"> including parking lots,</w:t>
      </w:r>
      <w:r w:rsidR="009D4307">
        <w:rPr>
          <w:rFonts w:ascii="Times New Roman" w:hAnsi="Times New Roman" w:cs="Times New Roman"/>
        </w:rPr>
        <w:t xml:space="preserve"> intersections, and open space</w:t>
      </w:r>
      <w:r w:rsidR="00C95CF0">
        <w:rPr>
          <w:rFonts w:ascii="Times New Roman" w:hAnsi="Times New Roman" w:cs="Times New Roman"/>
        </w:rPr>
        <w:t xml:space="preserve"> natural areas</w:t>
      </w:r>
      <w:r w:rsidR="009D4307">
        <w:rPr>
          <w:rFonts w:ascii="Times New Roman" w:hAnsi="Times New Roman" w:cs="Times New Roman"/>
        </w:rPr>
        <w:t>.</w:t>
      </w:r>
      <w:r w:rsidR="00C95CF0">
        <w:rPr>
          <w:rFonts w:ascii="Times New Roman" w:hAnsi="Times New Roman" w:cs="Times New Roman"/>
        </w:rPr>
        <w:t xml:space="preserve"> </w:t>
      </w:r>
      <w:r w:rsidR="00406D49">
        <w:rPr>
          <w:rFonts w:ascii="Times New Roman" w:hAnsi="Times New Roman" w:cs="Times New Roman"/>
        </w:rPr>
        <w:t>However, th</w:t>
      </w:r>
      <w:r w:rsidR="00BE035E">
        <w:rPr>
          <w:rFonts w:ascii="Times New Roman" w:hAnsi="Times New Roman" w:cs="Times New Roman"/>
        </w:rPr>
        <w:t xml:space="preserve">e </w:t>
      </w:r>
      <w:r w:rsidR="00976C20">
        <w:rPr>
          <w:rFonts w:ascii="Times New Roman" w:hAnsi="Times New Roman" w:cs="Times New Roman"/>
        </w:rPr>
        <w:t>fortunate</w:t>
      </w:r>
      <w:r w:rsidR="00406D49">
        <w:rPr>
          <w:rFonts w:ascii="Times New Roman" w:hAnsi="Times New Roman" w:cs="Times New Roman"/>
        </w:rPr>
        <w:t xml:space="preserve"> outcome was not guaranteed. </w:t>
      </w:r>
      <w:r w:rsidR="00E75DFC">
        <w:rPr>
          <w:rFonts w:ascii="Times New Roman" w:hAnsi="Times New Roman" w:cs="Times New Roman"/>
        </w:rPr>
        <w:t xml:space="preserve">These dangerous situations could have resulted in dozens more fatalities if </w:t>
      </w:r>
      <w:r w:rsidR="00604E49">
        <w:rPr>
          <w:rFonts w:ascii="Times New Roman" w:hAnsi="Times New Roman" w:cs="Times New Roman"/>
        </w:rPr>
        <w:t>the individual circumstances were different</w:t>
      </w:r>
      <w:r w:rsidR="0075220E">
        <w:rPr>
          <w:rFonts w:ascii="Times New Roman" w:hAnsi="Times New Roman" w:cs="Times New Roman"/>
        </w:rPr>
        <w:t xml:space="preserve"> and TRAs or first responders were not available</w:t>
      </w:r>
      <w:r w:rsidR="00BE035E">
        <w:rPr>
          <w:rFonts w:ascii="Times New Roman" w:hAnsi="Times New Roman" w:cs="Times New Roman"/>
        </w:rPr>
        <w:t>.</w:t>
      </w:r>
      <w:r w:rsidR="00BE4CCD">
        <w:rPr>
          <w:rFonts w:ascii="Times New Roman" w:hAnsi="Times New Roman" w:cs="Times New Roman"/>
        </w:rPr>
        <w:t xml:space="preserve"> </w:t>
      </w:r>
      <w:r w:rsidR="00C837D0">
        <w:rPr>
          <w:rFonts w:ascii="Times New Roman" w:hAnsi="Times New Roman" w:cs="Times New Roman"/>
        </w:rPr>
        <w:t xml:space="preserve">Even so, </w:t>
      </w:r>
      <w:r w:rsidR="00200A84">
        <w:rPr>
          <w:rFonts w:ascii="Times New Roman" w:hAnsi="Times New Roman" w:cs="Times New Roman"/>
        </w:rPr>
        <w:t xml:space="preserve">TRAs remain an important response action </w:t>
      </w:r>
      <w:r w:rsidR="00102F6F">
        <w:rPr>
          <w:rFonts w:ascii="Times New Roman" w:hAnsi="Times New Roman" w:cs="Times New Roman"/>
        </w:rPr>
        <w:t>to manage life safety during</w:t>
      </w:r>
      <w:r w:rsidR="00200A84">
        <w:rPr>
          <w:rFonts w:ascii="Times New Roman" w:hAnsi="Times New Roman" w:cs="Times New Roman"/>
        </w:rPr>
        <w:t xml:space="preserve"> future events, and first responders should be aware of suitable locations during their normal operations. </w:t>
      </w:r>
    </w:p>
    <w:p w14:paraId="4194B78C" w14:textId="77777777" w:rsidR="009B366C" w:rsidRDefault="009B366C" w:rsidP="009B366C">
      <w:pPr>
        <w:spacing w:after="0" w:line="480" w:lineRule="auto"/>
        <w:rPr>
          <w:rFonts w:ascii="Times New Roman" w:hAnsi="Times New Roman" w:cs="Times New Roman"/>
        </w:rPr>
      </w:pPr>
    </w:p>
    <w:p w14:paraId="571C7BB3" w14:textId="3ECD5231" w:rsidR="00BE4D65" w:rsidRDefault="00577CC1" w:rsidP="009B366C">
      <w:pPr>
        <w:spacing w:after="0" w:line="480" w:lineRule="auto"/>
        <w:rPr>
          <w:rFonts w:ascii="Times New Roman" w:hAnsi="Times New Roman" w:cs="Times New Roman"/>
        </w:rPr>
      </w:pPr>
      <w:r>
        <w:rPr>
          <w:rFonts w:ascii="Times New Roman" w:hAnsi="Times New Roman" w:cs="Times New Roman"/>
        </w:rPr>
        <w:t>Looking forward, a</w:t>
      </w:r>
      <w:r w:rsidR="00460C00" w:rsidRPr="007D64CE">
        <w:rPr>
          <w:rFonts w:ascii="Times New Roman" w:hAnsi="Times New Roman" w:cs="Times New Roman"/>
        </w:rPr>
        <w:t>dapting th</w:t>
      </w:r>
      <w:r>
        <w:rPr>
          <w:rFonts w:ascii="Times New Roman" w:hAnsi="Times New Roman" w:cs="Times New Roman"/>
        </w:rPr>
        <w:t>e</w:t>
      </w:r>
      <w:r w:rsidR="00460C00" w:rsidRPr="007D64CE">
        <w:rPr>
          <w:rFonts w:ascii="Times New Roman" w:hAnsi="Times New Roman" w:cs="Times New Roman"/>
        </w:rPr>
        <w:t xml:space="preserve"> ad hoc use </w:t>
      </w:r>
      <w:r w:rsidR="00CF418F">
        <w:rPr>
          <w:rFonts w:ascii="Times New Roman" w:hAnsi="Times New Roman" w:cs="Times New Roman"/>
        </w:rPr>
        <w:t xml:space="preserve">of TRAs </w:t>
      </w:r>
      <w:r w:rsidR="00285984">
        <w:rPr>
          <w:rFonts w:ascii="Times New Roman" w:hAnsi="Times New Roman" w:cs="Times New Roman"/>
        </w:rPr>
        <w:t>from a firefight</w:t>
      </w:r>
      <w:r w:rsidR="00940616">
        <w:rPr>
          <w:rFonts w:ascii="Times New Roman" w:hAnsi="Times New Roman" w:cs="Times New Roman"/>
        </w:rPr>
        <w:t>er</w:t>
      </w:r>
      <w:r w:rsidR="00285984">
        <w:rPr>
          <w:rFonts w:ascii="Times New Roman" w:hAnsi="Times New Roman" w:cs="Times New Roman"/>
        </w:rPr>
        <w:t xml:space="preserve"> safety operation </w:t>
      </w:r>
      <w:r w:rsidR="00460C00" w:rsidRPr="007D64CE">
        <w:rPr>
          <w:rFonts w:ascii="Times New Roman" w:hAnsi="Times New Roman" w:cs="Times New Roman"/>
        </w:rPr>
        <w:t>into an intentional</w:t>
      </w:r>
      <w:r w:rsidR="00460C00">
        <w:rPr>
          <w:rFonts w:ascii="Times New Roman" w:hAnsi="Times New Roman" w:cs="Times New Roman"/>
        </w:rPr>
        <w:t>,</w:t>
      </w:r>
      <w:r w:rsidR="00460C00" w:rsidRPr="007D64CE">
        <w:rPr>
          <w:rFonts w:ascii="Times New Roman" w:hAnsi="Times New Roman" w:cs="Times New Roman"/>
        </w:rPr>
        <w:t xml:space="preserve"> pre-planned system of rapidly accessible fire safety zones and temporary fire refuge areas (TFRAs) can add a layer of resiliency to community evacuation plans and facilitate response during no-notice WUI fire events. </w:t>
      </w:r>
      <w:r w:rsidR="00BE4D65">
        <w:rPr>
          <w:rFonts w:ascii="Times New Roman" w:hAnsi="Times New Roman" w:cs="Times New Roman"/>
        </w:rPr>
        <w:t>I</w:t>
      </w:r>
      <w:r w:rsidR="000A5836" w:rsidRPr="007D64CE">
        <w:rPr>
          <w:rFonts w:ascii="Times New Roman" w:hAnsi="Times New Roman" w:cs="Times New Roman"/>
        </w:rPr>
        <w:t>dentifying, maintaining, and communicating the location</w:t>
      </w:r>
      <w:r w:rsidR="000B7938">
        <w:rPr>
          <w:rFonts w:ascii="Times New Roman" w:hAnsi="Times New Roman" w:cs="Times New Roman"/>
        </w:rPr>
        <w:t xml:space="preserve"> and emergency conditions dictating the immediate use</w:t>
      </w:r>
      <w:r w:rsidR="000A5836" w:rsidRPr="007D64CE">
        <w:rPr>
          <w:rFonts w:ascii="Times New Roman" w:hAnsi="Times New Roman" w:cs="Times New Roman"/>
        </w:rPr>
        <w:t xml:space="preserve"> of pre-planned safety zones and TFRAs throughout communities will increase the safety of communities at risk of WUI fires.</w:t>
      </w:r>
      <w:r w:rsidR="000A5836">
        <w:rPr>
          <w:rFonts w:ascii="Times New Roman" w:hAnsi="Times New Roman" w:cs="Times New Roman"/>
        </w:rPr>
        <w:t xml:space="preserve"> </w:t>
      </w:r>
      <w:r w:rsidR="00687A97">
        <w:rPr>
          <w:rFonts w:ascii="Times New Roman" w:hAnsi="Times New Roman" w:cs="Times New Roman"/>
        </w:rPr>
        <w:t xml:space="preserve">Given the similarities </w:t>
      </w:r>
      <w:r w:rsidR="00B31C38">
        <w:rPr>
          <w:rFonts w:ascii="Times New Roman" w:hAnsi="Times New Roman" w:cs="Times New Roman"/>
        </w:rPr>
        <w:t>between</w:t>
      </w:r>
      <w:r w:rsidR="00687A97">
        <w:rPr>
          <w:rFonts w:ascii="Times New Roman" w:hAnsi="Times New Roman" w:cs="Times New Roman"/>
        </w:rPr>
        <w:t xml:space="preserve"> </w:t>
      </w:r>
      <w:r w:rsidR="005C15FB">
        <w:rPr>
          <w:rFonts w:ascii="Times New Roman" w:hAnsi="Times New Roman" w:cs="Times New Roman"/>
        </w:rPr>
        <w:t xml:space="preserve">several catastrophic WUI fires affecting evacuations in recent years, it is </w:t>
      </w:r>
      <w:r w:rsidR="00B276C9">
        <w:rPr>
          <w:rFonts w:ascii="Times New Roman" w:hAnsi="Times New Roman" w:cs="Times New Roman"/>
        </w:rPr>
        <w:t xml:space="preserve">now </w:t>
      </w:r>
      <w:r w:rsidR="00B31C38">
        <w:rPr>
          <w:rFonts w:ascii="Times New Roman" w:hAnsi="Times New Roman" w:cs="Times New Roman"/>
        </w:rPr>
        <w:t>unlikely</w:t>
      </w:r>
      <w:r w:rsidR="005C15FB">
        <w:rPr>
          <w:rFonts w:ascii="Times New Roman" w:hAnsi="Times New Roman" w:cs="Times New Roman"/>
        </w:rPr>
        <w:t xml:space="preserve"> that these are </w:t>
      </w:r>
      <w:r w:rsidR="00D52096">
        <w:rPr>
          <w:rFonts w:ascii="Times New Roman" w:hAnsi="Times New Roman" w:cs="Times New Roman"/>
        </w:rPr>
        <w:t>an</w:t>
      </w:r>
      <w:r w:rsidR="00455866">
        <w:rPr>
          <w:rFonts w:ascii="Times New Roman" w:hAnsi="Times New Roman" w:cs="Times New Roman"/>
        </w:rPr>
        <w:t>omalous</w:t>
      </w:r>
      <w:r w:rsidR="00B01834">
        <w:rPr>
          <w:rFonts w:ascii="Times New Roman" w:hAnsi="Times New Roman" w:cs="Times New Roman"/>
        </w:rPr>
        <w:t xml:space="preserve"> </w:t>
      </w:r>
      <w:r w:rsidR="003B3FE5">
        <w:rPr>
          <w:rFonts w:ascii="Times New Roman" w:hAnsi="Times New Roman" w:cs="Times New Roman"/>
        </w:rPr>
        <w:t>incidents</w:t>
      </w:r>
      <w:r w:rsidR="00B01834">
        <w:rPr>
          <w:rFonts w:ascii="Times New Roman" w:hAnsi="Times New Roman" w:cs="Times New Roman"/>
        </w:rPr>
        <w:t xml:space="preserve">, and </w:t>
      </w:r>
      <w:r w:rsidR="001366ED">
        <w:rPr>
          <w:rFonts w:ascii="Times New Roman" w:hAnsi="Times New Roman" w:cs="Times New Roman"/>
        </w:rPr>
        <w:t>future</w:t>
      </w:r>
      <w:r w:rsidR="00B01834">
        <w:rPr>
          <w:rFonts w:ascii="Times New Roman" w:hAnsi="Times New Roman" w:cs="Times New Roman"/>
        </w:rPr>
        <w:t xml:space="preserve"> challenging fire</w:t>
      </w:r>
      <w:r w:rsidR="00B31C38">
        <w:rPr>
          <w:rFonts w:ascii="Times New Roman" w:hAnsi="Times New Roman" w:cs="Times New Roman"/>
        </w:rPr>
        <w:t>/evacuation</w:t>
      </w:r>
      <w:r w:rsidR="00B01834">
        <w:rPr>
          <w:rFonts w:ascii="Times New Roman" w:hAnsi="Times New Roman" w:cs="Times New Roman"/>
        </w:rPr>
        <w:t xml:space="preserve"> </w:t>
      </w:r>
      <w:r w:rsidR="003B3FE5">
        <w:rPr>
          <w:rFonts w:ascii="Times New Roman" w:hAnsi="Times New Roman" w:cs="Times New Roman"/>
        </w:rPr>
        <w:t>events</w:t>
      </w:r>
      <w:r w:rsidR="00B01834">
        <w:rPr>
          <w:rFonts w:ascii="Times New Roman" w:hAnsi="Times New Roman" w:cs="Times New Roman"/>
        </w:rPr>
        <w:t xml:space="preserve"> </w:t>
      </w:r>
      <w:r w:rsidR="00B31C38">
        <w:rPr>
          <w:rFonts w:ascii="Times New Roman" w:hAnsi="Times New Roman" w:cs="Times New Roman"/>
        </w:rPr>
        <w:t xml:space="preserve">are </w:t>
      </w:r>
      <w:r w:rsidR="00292A5D">
        <w:rPr>
          <w:rFonts w:ascii="Times New Roman" w:hAnsi="Times New Roman" w:cs="Times New Roman"/>
        </w:rPr>
        <w:t xml:space="preserve">to be </w:t>
      </w:r>
      <w:r w:rsidR="00B31C38">
        <w:rPr>
          <w:rFonts w:ascii="Times New Roman" w:hAnsi="Times New Roman" w:cs="Times New Roman"/>
        </w:rPr>
        <w:t>anticipated.</w:t>
      </w:r>
    </w:p>
    <w:p w14:paraId="50B1E05C" w14:textId="77777777" w:rsidR="009B366C" w:rsidRDefault="009B366C" w:rsidP="009B366C">
      <w:pPr>
        <w:spacing w:after="0" w:line="480" w:lineRule="auto"/>
        <w:rPr>
          <w:rFonts w:ascii="Times New Roman" w:hAnsi="Times New Roman" w:cs="Times New Roman"/>
        </w:rPr>
      </w:pPr>
    </w:p>
    <w:p w14:paraId="4896B64B" w14:textId="22997AF2" w:rsidR="0055108F" w:rsidRDefault="002B11D9" w:rsidP="009B366C">
      <w:pPr>
        <w:spacing w:after="0" w:line="480" w:lineRule="auto"/>
        <w:rPr>
          <w:rFonts w:ascii="Times New Roman" w:hAnsi="Times New Roman" w:cs="Times New Roman"/>
        </w:rPr>
      </w:pPr>
      <w:r>
        <w:rPr>
          <w:rFonts w:ascii="Times New Roman" w:hAnsi="Times New Roman" w:cs="Times New Roman"/>
        </w:rPr>
        <w:lastRenderedPageBreak/>
        <w:t>In the future, specifically designed and standardized fire shelters</w:t>
      </w:r>
      <w:r w:rsidR="00C81E8B">
        <w:rPr>
          <w:rFonts w:ascii="Times New Roman" w:hAnsi="Times New Roman" w:cs="Times New Roman"/>
        </w:rPr>
        <w:t xml:space="preserve"> (ignition-resistant </w:t>
      </w:r>
      <w:r w:rsidR="00A928D1">
        <w:rPr>
          <w:rFonts w:ascii="Times New Roman" w:hAnsi="Times New Roman" w:cs="Times New Roman"/>
        </w:rPr>
        <w:t>buildings for community-scale use)</w:t>
      </w:r>
      <w:r w:rsidR="00C81E8B">
        <w:rPr>
          <w:rFonts w:ascii="Times New Roman" w:hAnsi="Times New Roman" w:cs="Times New Roman"/>
        </w:rPr>
        <w:t xml:space="preserve"> </w:t>
      </w:r>
      <w:r w:rsidR="00B90A36">
        <w:rPr>
          <w:rFonts w:ascii="Times New Roman" w:hAnsi="Times New Roman" w:cs="Times New Roman"/>
        </w:rPr>
        <w:t xml:space="preserve">may be able to provide another option offering a </w:t>
      </w:r>
      <w:r>
        <w:rPr>
          <w:rFonts w:ascii="Times New Roman" w:hAnsi="Times New Roman" w:cs="Times New Roman"/>
        </w:rPr>
        <w:t>higher level of protection, and more structures and communities may be mitigated against catastrophic fire spread. Until then, contingencies are necessary to provide for life safety</w:t>
      </w:r>
      <w:r w:rsidR="00BE4D65">
        <w:rPr>
          <w:rFonts w:ascii="Times New Roman" w:hAnsi="Times New Roman" w:cs="Times New Roman"/>
        </w:rPr>
        <w:t xml:space="preserve"> in </w:t>
      </w:r>
      <w:r w:rsidR="00F51590">
        <w:rPr>
          <w:rFonts w:ascii="Times New Roman" w:hAnsi="Times New Roman" w:cs="Times New Roman"/>
        </w:rPr>
        <w:t xml:space="preserve">dire scenarios where </w:t>
      </w:r>
      <w:r w:rsidR="0037158B">
        <w:rPr>
          <w:rFonts w:ascii="Times New Roman" w:hAnsi="Times New Roman" w:cs="Times New Roman"/>
        </w:rPr>
        <w:t>safe</w:t>
      </w:r>
      <w:r w:rsidR="00F51590">
        <w:rPr>
          <w:rFonts w:ascii="Times New Roman" w:hAnsi="Times New Roman" w:cs="Times New Roman"/>
        </w:rPr>
        <w:t xml:space="preserve"> evacuation </w:t>
      </w:r>
      <w:r w:rsidR="00D76DD5">
        <w:rPr>
          <w:rFonts w:ascii="Times New Roman" w:hAnsi="Times New Roman" w:cs="Times New Roman"/>
        </w:rPr>
        <w:t xml:space="preserve">or shelter-in-place </w:t>
      </w:r>
      <w:r w:rsidR="00F51590">
        <w:rPr>
          <w:rFonts w:ascii="Times New Roman" w:hAnsi="Times New Roman" w:cs="Times New Roman"/>
        </w:rPr>
        <w:t>is not possible</w:t>
      </w:r>
      <w:r>
        <w:rPr>
          <w:rFonts w:ascii="Times New Roman" w:hAnsi="Times New Roman" w:cs="Times New Roman"/>
        </w:rPr>
        <w:t xml:space="preserve">. </w:t>
      </w:r>
    </w:p>
    <w:p w14:paraId="2339F333" w14:textId="40648CAC" w:rsidR="009B366C" w:rsidRDefault="009B366C">
      <w:pPr>
        <w:rPr>
          <w:rFonts w:ascii="Times New Roman" w:hAnsi="Times New Roman" w:cs="Times New Roman"/>
          <w:b/>
          <w:bCs/>
        </w:rPr>
      </w:pPr>
    </w:p>
    <w:p w14:paraId="60288E22" w14:textId="1288BFFC" w:rsidR="00DE426D" w:rsidRPr="0088548C" w:rsidRDefault="00DE426D" w:rsidP="009B366C">
      <w:pPr>
        <w:spacing w:after="0" w:line="480" w:lineRule="auto"/>
        <w:rPr>
          <w:rFonts w:ascii="Times New Roman" w:hAnsi="Times New Roman" w:cs="Times New Roman"/>
          <w:b/>
          <w:bCs/>
        </w:rPr>
      </w:pPr>
      <w:r w:rsidRPr="00020643">
        <w:rPr>
          <w:rFonts w:ascii="Times New Roman" w:hAnsi="Times New Roman" w:cs="Times New Roman"/>
          <w:b/>
          <w:bCs/>
        </w:rPr>
        <w:t>Acknowledgements</w:t>
      </w:r>
    </w:p>
    <w:p w14:paraId="269B471F" w14:textId="55D5D7AC" w:rsidR="0055108F" w:rsidRDefault="00933052" w:rsidP="009B366C">
      <w:pPr>
        <w:spacing w:after="0" w:line="480" w:lineRule="auto"/>
        <w:rPr>
          <w:rFonts w:ascii="Times New Roman" w:hAnsi="Times New Roman" w:cs="Times New Roman"/>
        </w:rPr>
      </w:pPr>
      <w:r w:rsidRPr="00933052">
        <w:rPr>
          <w:rFonts w:ascii="Times New Roman" w:hAnsi="Times New Roman" w:cs="Times New Roman"/>
        </w:rPr>
        <w:t xml:space="preserve">The authors </w:t>
      </w:r>
      <w:r>
        <w:rPr>
          <w:rFonts w:ascii="Times New Roman" w:hAnsi="Times New Roman" w:cs="Times New Roman"/>
        </w:rPr>
        <w:t>would like to</w:t>
      </w:r>
      <w:r w:rsidRPr="00933052">
        <w:rPr>
          <w:rFonts w:ascii="Times New Roman" w:hAnsi="Times New Roman" w:cs="Times New Roman"/>
        </w:rPr>
        <w:t xml:space="preserve"> acknowledge </w:t>
      </w:r>
      <w:r>
        <w:rPr>
          <w:rFonts w:ascii="Times New Roman" w:hAnsi="Times New Roman" w:cs="Times New Roman"/>
        </w:rPr>
        <w:t xml:space="preserve">and thank </w:t>
      </w:r>
      <w:r w:rsidRPr="00933052">
        <w:rPr>
          <w:rFonts w:ascii="Times New Roman" w:hAnsi="Times New Roman" w:cs="Times New Roman"/>
        </w:rPr>
        <w:t>the many first responders and community officials who contributed their time and information to the case study, as well as the data collection teams who participated in the technical discussions to collect much of the data used to compile the information in this report.</w:t>
      </w:r>
    </w:p>
    <w:p w14:paraId="34DC85CD" w14:textId="77777777" w:rsidR="00933052" w:rsidRDefault="00933052" w:rsidP="009B366C">
      <w:pPr>
        <w:spacing w:after="0" w:line="480" w:lineRule="auto"/>
        <w:rPr>
          <w:rFonts w:ascii="Times New Roman" w:hAnsi="Times New Roman" w:cs="Times New Roman"/>
        </w:rPr>
      </w:pPr>
    </w:p>
    <w:p w14:paraId="72FCD52F" w14:textId="1AFBDDAA" w:rsidR="00DE426D" w:rsidRPr="00020643" w:rsidRDefault="00DE426D" w:rsidP="009B366C">
      <w:pPr>
        <w:spacing w:after="0" w:line="480" w:lineRule="auto"/>
        <w:rPr>
          <w:rFonts w:ascii="Times New Roman" w:hAnsi="Times New Roman" w:cs="Times New Roman"/>
          <w:b/>
          <w:bCs/>
        </w:rPr>
      </w:pPr>
      <w:r w:rsidRPr="00020643">
        <w:rPr>
          <w:rFonts w:ascii="Times New Roman" w:hAnsi="Times New Roman" w:cs="Times New Roman"/>
          <w:b/>
          <w:bCs/>
        </w:rPr>
        <w:t xml:space="preserve">Data </w:t>
      </w:r>
      <w:r w:rsidR="005C407F">
        <w:rPr>
          <w:rFonts w:ascii="Times New Roman" w:hAnsi="Times New Roman" w:cs="Times New Roman"/>
          <w:b/>
          <w:bCs/>
        </w:rPr>
        <w:t>a</w:t>
      </w:r>
      <w:r w:rsidRPr="00020643">
        <w:rPr>
          <w:rFonts w:ascii="Times New Roman" w:hAnsi="Times New Roman" w:cs="Times New Roman"/>
          <w:b/>
          <w:bCs/>
        </w:rPr>
        <w:t xml:space="preserve">vailability </w:t>
      </w:r>
      <w:r w:rsidR="005C407F">
        <w:rPr>
          <w:rFonts w:ascii="Times New Roman" w:hAnsi="Times New Roman" w:cs="Times New Roman"/>
          <w:b/>
          <w:bCs/>
        </w:rPr>
        <w:t>s</w:t>
      </w:r>
      <w:r w:rsidRPr="00020643">
        <w:rPr>
          <w:rFonts w:ascii="Times New Roman" w:hAnsi="Times New Roman" w:cs="Times New Roman"/>
          <w:b/>
          <w:bCs/>
        </w:rPr>
        <w:t>tatement</w:t>
      </w:r>
    </w:p>
    <w:p w14:paraId="311E0A6D" w14:textId="37771590" w:rsidR="00DE426D" w:rsidRDefault="001C535A" w:rsidP="009B366C">
      <w:pPr>
        <w:spacing w:after="0" w:line="480" w:lineRule="auto"/>
        <w:rPr>
          <w:rFonts w:ascii="Times New Roman" w:hAnsi="Times New Roman" w:cs="Times New Roman"/>
        </w:rPr>
      </w:pPr>
      <w:r>
        <w:rPr>
          <w:rFonts w:ascii="Times New Roman" w:hAnsi="Times New Roman" w:cs="Times New Roman"/>
        </w:rPr>
        <w:t>Data are available in NIST Technical Note 2252</w:t>
      </w:r>
      <w:r w:rsidR="001A2D92">
        <w:rPr>
          <w:rFonts w:ascii="Times New Roman" w:hAnsi="Times New Roman" w:cs="Times New Roman"/>
        </w:rPr>
        <w:t xml:space="preserve"> and </w:t>
      </w:r>
      <w:r w:rsidR="00666FDD">
        <w:rPr>
          <w:rFonts w:ascii="Times New Roman" w:hAnsi="Times New Roman" w:cs="Times New Roman"/>
        </w:rPr>
        <w:t xml:space="preserve">its accompanying supplemental material, available at </w:t>
      </w:r>
      <w:hyperlink r:id="rId13" w:history="1">
        <w:r w:rsidR="00FD3787" w:rsidRPr="006F3497">
          <w:rPr>
            <w:rStyle w:val="Hyperlink"/>
            <w:rFonts w:ascii="Times New Roman" w:hAnsi="Times New Roman" w:cs="Times New Roman"/>
          </w:rPr>
          <w:t>https://doi.org/10.6028/NIST.TN.2252</w:t>
        </w:r>
      </w:hyperlink>
      <w:r w:rsidR="00FD3787">
        <w:rPr>
          <w:rFonts w:ascii="Times New Roman" w:hAnsi="Times New Roman" w:cs="Times New Roman"/>
        </w:rPr>
        <w:t xml:space="preserve"> and</w:t>
      </w:r>
      <w:r w:rsidR="00666FDD">
        <w:rPr>
          <w:rFonts w:ascii="Times New Roman" w:hAnsi="Times New Roman" w:cs="Times New Roman"/>
        </w:rPr>
        <w:t xml:space="preserve"> </w:t>
      </w:r>
      <w:hyperlink r:id="rId14" w:history="1">
        <w:r w:rsidR="00666FDD" w:rsidRPr="006F3497">
          <w:rPr>
            <w:rStyle w:val="Hyperlink"/>
            <w:rFonts w:ascii="Times New Roman" w:hAnsi="Times New Roman" w:cs="Times New Roman"/>
          </w:rPr>
          <w:t>https://doi.org/10.6028/NIST.TN.2252sup</w:t>
        </w:r>
      </w:hyperlink>
      <w:r w:rsidR="00FD3787">
        <w:rPr>
          <w:rFonts w:ascii="Times New Roman" w:hAnsi="Times New Roman" w:cs="Times New Roman"/>
        </w:rPr>
        <w:t>.</w:t>
      </w:r>
    </w:p>
    <w:p w14:paraId="46D24B88" w14:textId="77777777" w:rsidR="00DE426D" w:rsidRDefault="00DE426D" w:rsidP="009B366C">
      <w:pPr>
        <w:spacing w:after="0" w:line="480" w:lineRule="auto"/>
        <w:rPr>
          <w:rFonts w:ascii="Times New Roman" w:hAnsi="Times New Roman" w:cs="Times New Roman"/>
        </w:rPr>
      </w:pPr>
    </w:p>
    <w:p w14:paraId="3FC4514F" w14:textId="4266E7C9" w:rsidR="00DE426D" w:rsidRPr="00020643" w:rsidRDefault="00DE426D" w:rsidP="009B366C">
      <w:pPr>
        <w:spacing w:after="0" w:line="480" w:lineRule="auto"/>
        <w:rPr>
          <w:rFonts w:ascii="Times New Roman" w:hAnsi="Times New Roman" w:cs="Times New Roman"/>
          <w:b/>
          <w:bCs/>
        </w:rPr>
      </w:pPr>
      <w:r w:rsidRPr="00020643">
        <w:rPr>
          <w:rFonts w:ascii="Times New Roman" w:hAnsi="Times New Roman" w:cs="Times New Roman"/>
          <w:b/>
          <w:bCs/>
        </w:rPr>
        <w:t xml:space="preserve">Conflicts of </w:t>
      </w:r>
      <w:r w:rsidR="005C407F">
        <w:rPr>
          <w:rFonts w:ascii="Times New Roman" w:hAnsi="Times New Roman" w:cs="Times New Roman"/>
          <w:b/>
          <w:bCs/>
        </w:rPr>
        <w:t>i</w:t>
      </w:r>
      <w:r w:rsidRPr="00020643">
        <w:rPr>
          <w:rFonts w:ascii="Times New Roman" w:hAnsi="Times New Roman" w:cs="Times New Roman"/>
          <w:b/>
          <w:bCs/>
        </w:rPr>
        <w:t>nterest</w:t>
      </w:r>
    </w:p>
    <w:p w14:paraId="70599F59" w14:textId="21C48149" w:rsidR="00DE426D" w:rsidRDefault="00DE426D" w:rsidP="009B366C">
      <w:pPr>
        <w:spacing w:after="0" w:line="480" w:lineRule="auto"/>
        <w:rPr>
          <w:rFonts w:ascii="Times New Roman" w:hAnsi="Times New Roman" w:cs="Times New Roman"/>
        </w:rPr>
      </w:pPr>
      <w:r>
        <w:rPr>
          <w:rFonts w:ascii="Times New Roman" w:hAnsi="Times New Roman" w:cs="Times New Roman"/>
        </w:rPr>
        <w:t>The authors declare no conflicts of interest.</w:t>
      </w:r>
    </w:p>
    <w:p w14:paraId="0E84FD7D" w14:textId="77777777" w:rsidR="00DE426D" w:rsidRDefault="00DE426D" w:rsidP="009B366C">
      <w:pPr>
        <w:spacing w:after="0" w:line="480" w:lineRule="auto"/>
        <w:rPr>
          <w:rFonts w:ascii="Times New Roman" w:hAnsi="Times New Roman" w:cs="Times New Roman"/>
        </w:rPr>
      </w:pPr>
    </w:p>
    <w:p w14:paraId="01514F2F" w14:textId="1B5ABED4" w:rsidR="00DE426D" w:rsidRPr="00020643" w:rsidRDefault="00DE426D" w:rsidP="009B366C">
      <w:pPr>
        <w:spacing w:after="0" w:line="480" w:lineRule="auto"/>
        <w:rPr>
          <w:rFonts w:ascii="Times New Roman" w:hAnsi="Times New Roman" w:cs="Times New Roman"/>
          <w:b/>
          <w:bCs/>
        </w:rPr>
      </w:pPr>
      <w:r w:rsidRPr="00020643">
        <w:rPr>
          <w:rFonts w:ascii="Times New Roman" w:hAnsi="Times New Roman" w:cs="Times New Roman"/>
          <w:b/>
          <w:bCs/>
        </w:rPr>
        <w:t xml:space="preserve">Declaration of </w:t>
      </w:r>
      <w:r w:rsidR="005C407F">
        <w:rPr>
          <w:rFonts w:ascii="Times New Roman" w:hAnsi="Times New Roman" w:cs="Times New Roman"/>
          <w:b/>
          <w:bCs/>
        </w:rPr>
        <w:t>f</w:t>
      </w:r>
      <w:r w:rsidRPr="00020643">
        <w:rPr>
          <w:rFonts w:ascii="Times New Roman" w:hAnsi="Times New Roman" w:cs="Times New Roman"/>
          <w:b/>
          <w:bCs/>
        </w:rPr>
        <w:t>unding</w:t>
      </w:r>
    </w:p>
    <w:p w14:paraId="72ECC230" w14:textId="77777777" w:rsidR="00836427" w:rsidRDefault="00DE426D" w:rsidP="009B366C">
      <w:pPr>
        <w:spacing w:after="0" w:line="480" w:lineRule="auto"/>
        <w:rPr>
          <w:rFonts w:ascii="Times New Roman" w:hAnsi="Times New Roman" w:cs="Times New Roman"/>
        </w:rPr>
      </w:pPr>
      <w:r>
        <w:rPr>
          <w:rFonts w:ascii="Times New Roman" w:hAnsi="Times New Roman" w:cs="Times New Roman"/>
        </w:rPr>
        <w:t>This work was</w:t>
      </w:r>
      <w:r w:rsidR="0089244D">
        <w:rPr>
          <w:rFonts w:ascii="Times New Roman" w:hAnsi="Times New Roman" w:cs="Times New Roman"/>
        </w:rPr>
        <w:t xml:space="preserve"> funded by the U.S. </w:t>
      </w:r>
      <w:r w:rsidR="00336B24">
        <w:rPr>
          <w:rFonts w:ascii="Times New Roman" w:hAnsi="Times New Roman" w:cs="Times New Roman"/>
        </w:rPr>
        <w:t>government and was</w:t>
      </w:r>
      <w:r w:rsidR="0089244D">
        <w:rPr>
          <w:rFonts w:ascii="Times New Roman" w:hAnsi="Times New Roman" w:cs="Times New Roman"/>
        </w:rPr>
        <w:t xml:space="preserve"> </w:t>
      </w:r>
      <w:r w:rsidR="001D44E6">
        <w:rPr>
          <w:rFonts w:ascii="Times New Roman" w:hAnsi="Times New Roman" w:cs="Times New Roman"/>
        </w:rPr>
        <w:t>conducted as part of the mission of the National Institute of Standards and Technology, a bureau of the U.S. Department of Commerce.</w:t>
      </w:r>
    </w:p>
    <w:p w14:paraId="2F93AC4F" w14:textId="52301A87" w:rsidR="00DE426D" w:rsidRPr="001D5156" w:rsidRDefault="009B366C" w:rsidP="00A70EBE">
      <w:r>
        <w:rPr>
          <w:color w:val="FF0000"/>
        </w:rPr>
        <w:br w:type="page"/>
      </w:r>
    </w:p>
    <w:p w14:paraId="1C7EA0A8" w14:textId="0FC9C939" w:rsidR="00F72E72" w:rsidRPr="00020643" w:rsidRDefault="00DE426D" w:rsidP="00191373">
      <w:pPr>
        <w:spacing w:afterLines="120" w:after="288" w:line="480" w:lineRule="auto"/>
        <w:rPr>
          <w:rFonts w:ascii="Times New Roman" w:hAnsi="Times New Roman" w:cs="Times New Roman"/>
          <w:b/>
          <w:bCs/>
        </w:rPr>
      </w:pPr>
      <w:r w:rsidRPr="00020643">
        <w:rPr>
          <w:rFonts w:ascii="Times New Roman" w:hAnsi="Times New Roman" w:cs="Times New Roman"/>
          <w:b/>
          <w:bCs/>
        </w:rPr>
        <w:lastRenderedPageBreak/>
        <w:t>References</w:t>
      </w:r>
    </w:p>
    <w:p w14:paraId="5D482636" w14:textId="61DA833D" w:rsidR="005F2BB6" w:rsidRPr="005F2BB6" w:rsidRDefault="005F2BB6" w:rsidP="00E070FE">
      <w:pPr>
        <w:pStyle w:val="EndNoteBibliography"/>
        <w:spacing w:after="360" w:line="480" w:lineRule="auto"/>
        <w:ind w:left="720" w:hanging="720"/>
      </w:pPr>
      <w:r w:rsidRPr="005F2BB6">
        <w:t>Acarian, R (2017) California Journal: They survived six hours in a pool as a wildfire burned their neighborhood to the ground.</w:t>
      </w:r>
      <w:r w:rsidR="00EA45CA">
        <w:t xml:space="preserve"> </w:t>
      </w:r>
      <w:r w:rsidRPr="005F2BB6">
        <w:t>Los Angeles Times, 12 October 2017.</w:t>
      </w:r>
    </w:p>
    <w:p w14:paraId="50D99911" w14:textId="77777777" w:rsidR="005F2BB6" w:rsidRPr="005F2BB6" w:rsidRDefault="005F2BB6" w:rsidP="00E070FE">
      <w:pPr>
        <w:pStyle w:val="EndNoteBibliography"/>
        <w:spacing w:after="360" w:line="480" w:lineRule="auto"/>
        <w:ind w:left="720" w:hanging="720"/>
      </w:pPr>
      <w:r w:rsidRPr="005F2BB6">
        <w:t>Alexander, ME, Thorburn, WR (2015) LACES: Adding an "A" for ANCHOR POINT(S) to the LCES Wildland Firefighter Safety System. In 'Current International Perspectives on Wildland Fires, Mankind and the Environment.' (Eds B Leblon, ME Alexander) pp. 121–144. (Nova Science Publishers, Inc.: New York)</w:t>
      </w:r>
    </w:p>
    <w:p w14:paraId="58F37D6B" w14:textId="1E39024E" w:rsidR="005F2BB6" w:rsidRPr="005F2BB6" w:rsidRDefault="005F2BB6" w:rsidP="00E070FE">
      <w:pPr>
        <w:pStyle w:val="EndNoteBibliography"/>
        <w:spacing w:after="360" w:line="480" w:lineRule="auto"/>
        <w:ind w:left="720" w:hanging="720"/>
      </w:pPr>
      <w:r w:rsidRPr="005F2BB6">
        <w:t>Allday, E (2017) Family's tragedy: In pool to escape flames, wife dies in husband's arms.</w:t>
      </w:r>
      <w:r w:rsidR="00EA45CA">
        <w:t xml:space="preserve"> </w:t>
      </w:r>
      <w:r w:rsidRPr="005F2BB6">
        <w:t>San Francisco Chronicle, 13 October 2017.</w:t>
      </w:r>
    </w:p>
    <w:p w14:paraId="1E6E653C" w14:textId="21E2EA39" w:rsidR="005F2BB6" w:rsidRPr="005F2BB6" w:rsidRDefault="005F2BB6" w:rsidP="00E070FE">
      <w:pPr>
        <w:pStyle w:val="EndNoteBibliography"/>
        <w:spacing w:after="360" w:line="480" w:lineRule="auto"/>
        <w:ind w:left="720" w:hanging="720"/>
      </w:pPr>
      <w:r w:rsidRPr="005F2BB6">
        <w:t xml:space="preserve">BBC News (2018) Greece wildfires: Dozens dead in Attica region. 24 July 2018. Available at </w:t>
      </w:r>
      <w:r w:rsidRPr="00E070FE">
        <w:t>https://www.bbc.com/news/world-europe-44932366</w:t>
      </w:r>
      <w:r w:rsidRPr="005F2BB6">
        <w:t xml:space="preserve"> </w:t>
      </w:r>
    </w:p>
    <w:p w14:paraId="21834B5C" w14:textId="77777777" w:rsidR="005F2BB6" w:rsidRPr="005F2BB6" w:rsidRDefault="005F2BB6" w:rsidP="00E070FE">
      <w:pPr>
        <w:pStyle w:val="EndNoteBibliography"/>
        <w:spacing w:after="360" w:line="480" w:lineRule="auto"/>
        <w:ind w:left="720" w:hanging="720"/>
      </w:pPr>
      <w:r w:rsidRPr="005F2BB6">
        <w:t>Blanchi, R, Whittaker, J, Haynes, K, Leonard, J, Opie, K (2018) Surviving bushfire: the role of shelters and sheltering practices during the Black Saturday bushfires.</w:t>
      </w:r>
      <w:r w:rsidRPr="005F2BB6">
        <w:rPr>
          <w:i/>
        </w:rPr>
        <w:t xml:space="preserve"> Environmental Science and Policy</w:t>
      </w:r>
      <w:r w:rsidRPr="005F2BB6">
        <w:t xml:space="preserve"> </w:t>
      </w:r>
      <w:r w:rsidRPr="005F2BB6">
        <w:rPr>
          <w:b/>
        </w:rPr>
        <w:t>81</w:t>
      </w:r>
      <w:r w:rsidRPr="005F2BB6">
        <w:t>, 86–94. doi:10.1016/j.envsci.2017.12.013</w:t>
      </w:r>
    </w:p>
    <w:p w14:paraId="6E1B56C7" w14:textId="77777777" w:rsidR="005F2BB6" w:rsidRPr="005F2BB6" w:rsidRDefault="005F2BB6" w:rsidP="00E070FE">
      <w:pPr>
        <w:pStyle w:val="EndNoteBibliography"/>
        <w:spacing w:after="360" w:line="480" w:lineRule="auto"/>
        <w:ind w:left="720" w:hanging="720"/>
      </w:pPr>
      <w:r w:rsidRPr="005F2BB6">
        <w:t>Butler, BW, Cohen, JD (1998) Firefighter Safety Zones: A Theoretical Model Based on Radiative Heating.</w:t>
      </w:r>
      <w:r w:rsidRPr="005F2BB6">
        <w:rPr>
          <w:i/>
        </w:rPr>
        <w:t xml:space="preserve"> International Journal of Wildland Fire</w:t>
      </w:r>
      <w:r w:rsidRPr="005F2BB6">
        <w:t xml:space="preserve"> </w:t>
      </w:r>
      <w:r w:rsidRPr="005F2BB6">
        <w:rPr>
          <w:b/>
        </w:rPr>
        <w:t>8</w:t>
      </w:r>
      <w:r w:rsidRPr="005F2BB6">
        <w:t>, 73–77. doi:10.1071/WF9980073</w:t>
      </w:r>
    </w:p>
    <w:p w14:paraId="0497DC19" w14:textId="77777777" w:rsidR="005F2BB6" w:rsidRPr="005F2BB6" w:rsidRDefault="005F2BB6" w:rsidP="00E070FE">
      <w:pPr>
        <w:pStyle w:val="EndNoteBibliography"/>
        <w:spacing w:after="360" w:line="480" w:lineRule="auto"/>
        <w:ind w:left="720" w:hanging="720"/>
      </w:pPr>
      <w:r w:rsidRPr="005F2BB6">
        <w:t>Butler, BW (2014) Wildland firefighter safety zones: a review of past science and summary of future needs.</w:t>
      </w:r>
      <w:r w:rsidRPr="005F2BB6">
        <w:rPr>
          <w:i/>
        </w:rPr>
        <w:t xml:space="preserve"> International Journal of Wildland Fire</w:t>
      </w:r>
      <w:r w:rsidRPr="005F2BB6">
        <w:t xml:space="preserve"> </w:t>
      </w:r>
      <w:r w:rsidRPr="005F2BB6">
        <w:rPr>
          <w:b/>
        </w:rPr>
        <w:t>23</w:t>
      </w:r>
      <w:r w:rsidRPr="005F2BB6">
        <w:t>, 295–308. doi:10.1071/WF13021</w:t>
      </w:r>
    </w:p>
    <w:p w14:paraId="3D87276F" w14:textId="77777777" w:rsidR="005F2BB6" w:rsidRPr="005F2BB6" w:rsidRDefault="005F2BB6" w:rsidP="00E070FE">
      <w:pPr>
        <w:pStyle w:val="EndNoteBibliography"/>
        <w:spacing w:after="360" w:line="480" w:lineRule="auto"/>
        <w:ind w:left="720" w:hanging="720"/>
      </w:pPr>
      <w:r w:rsidRPr="005F2BB6">
        <w:lastRenderedPageBreak/>
        <w:t xml:space="preserve">Butte County (2018) Butte County Public Safety Agency Evacuation Plan. CAL FIRE Butte Unit, Butte County, CA. </w:t>
      </w:r>
    </w:p>
    <w:p w14:paraId="57E5DAB4" w14:textId="064AA65D" w:rsidR="005F2BB6" w:rsidRPr="005F2BB6" w:rsidRDefault="005F2BB6" w:rsidP="00E070FE">
      <w:pPr>
        <w:pStyle w:val="EndNoteBibliography"/>
        <w:spacing w:after="360" w:line="480" w:lineRule="auto"/>
        <w:ind w:left="720" w:hanging="720"/>
      </w:pPr>
      <w:r w:rsidRPr="005F2BB6">
        <w:t xml:space="preserve">Butte County District Attorney (2020) The Camp Fire Public Report: A Summary of the Camp Fire Investigation. Butte County District Attorney, (Oroville, CA) Available at </w:t>
      </w:r>
      <w:r w:rsidRPr="00E070FE">
        <w:t>https://www.buttecounty.net/DocumentCenter/View/1881/Camp-Fire-Public-Report---Summary-of-the-Camp-Fire-Investigation-PDF?bidId</w:t>
      </w:r>
      <w:r w:rsidRPr="005F2BB6">
        <w:t xml:space="preserve"> [Verified </w:t>
      </w:r>
      <w:r w:rsidR="007F0775">
        <w:t>May 2026</w:t>
      </w:r>
      <w:r w:rsidRPr="005F2BB6">
        <w:t xml:space="preserve">]. </w:t>
      </w:r>
    </w:p>
    <w:p w14:paraId="3DDC1383" w14:textId="77777777" w:rsidR="005F2BB6" w:rsidRPr="005F2BB6" w:rsidRDefault="005F2BB6" w:rsidP="00E070FE">
      <w:pPr>
        <w:pStyle w:val="EndNoteBibliography"/>
        <w:spacing w:after="360" w:line="480" w:lineRule="auto"/>
        <w:ind w:left="720" w:hanging="720"/>
      </w:pPr>
      <w:r w:rsidRPr="005F2BB6">
        <w:t>Campbell, MJ, Dennison, PE, Thompson, MP, Butler, BW (2022) Assessing Potential Safety Zone Suitability Using a New Online Mapping Tool.</w:t>
      </w:r>
      <w:r w:rsidRPr="005F2BB6">
        <w:rPr>
          <w:i/>
        </w:rPr>
        <w:t xml:space="preserve"> Fire</w:t>
      </w:r>
      <w:r w:rsidRPr="005F2BB6">
        <w:t xml:space="preserve"> </w:t>
      </w:r>
      <w:r w:rsidRPr="005F2BB6">
        <w:rPr>
          <w:b/>
        </w:rPr>
        <w:t>5</w:t>
      </w:r>
      <w:r w:rsidRPr="005F2BB6">
        <w:t>, 5. doi:10.3390/fire5010005</w:t>
      </w:r>
    </w:p>
    <w:p w14:paraId="08A238B0" w14:textId="1CA51C30" w:rsidR="005F2BB6" w:rsidRPr="005F2BB6" w:rsidRDefault="005F2BB6" w:rsidP="00E070FE">
      <w:pPr>
        <w:pStyle w:val="EndNoteBibliography"/>
        <w:spacing w:after="360" w:line="480" w:lineRule="auto"/>
        <w:ind w:left="720" w:hanging="720"/>
      </w:pPr>
      <w:r w:rsidRPr="005F2BB6">
        <w:t xml:space="preserve">CFA (Country Fire Authority) (2020) CFA Neighbourhood Safer Place – Bushfire Place of Last Resort Assessment Guide. Available at </w:t>
      </w:r>
      <w:r w:rsidR="007F0775" w:rsidRPr="007F0775">
        <w:t>https://www.cfa.vic.gov.au/ArticleDocuments/533/CFA-NSP-BPLR-Assessment-Guideline-November-2025.pdf</w:t>
      </w:r>
      <w:r w:rsidRPr="005F2BB6">
        <w:t xml:space="preserve"> [Verified </w:t>
      </w:r>
      <w:r w:rsidR="007F0775">
        <w:t>May 2026</w:t>
      </w:r>
      <w:r w:rsidRPr="005F2BB6">
        <w:t xml:space="preserve">]. </w:t>
      </w:r>
    </w:p>
    <w:p w14:paraId="410E171B" w14:textId="65A2506F" w:rsidR="005F2BB6" w:rsidRPr="005F2BB6" w:rsidRDefault="005F2BB6" w:rsidP="00E070FE">
      <w:pPr>
        <w:pStyle w:val="EndNoteBibliography"/>
        <w:spacing w:after="360" w:line="480" w:lineRule="auto"/>
        <w:ind w:left="720" w:hanging="720"/>
      </w:pPr>
      <w:r w:rsidRPr="005F2BB6">
        <w:t>CFA (Country Fire Authority) (2025) Neighbourhood Safer Places.</w:t>
      </w:r>
      <w:r w:rsidR="00EA45CA">
        <w:t xml:space="preserve"> </w:t>
      </w:r>
      <w:r w:rsidRPr="005F2BB6">
        <w:t xml:space="preserve">(Updated 10 December 2025). Available at </w:t>
      </w:r>
      <w:r w:rsidRPr="00E070FE">
        <w:t>https://www.cfa.vic.gov.au/plan-prepare/your-local-area-info-and-advice/neighbourhood-safer-places</w:t>
      </w:r>
      <w:r w:rsidRPr="005F2BB6">
        <w:t xml:space="preserve"> [Verified </w:t>
      </w:r>
      <w:r w:rsidR="007F0775">
        <w:t>May 2026</w:t>
      </w:r>
      <w:r w:rsidRPr="005F2BB6">
        <w:t>]</w:t>
      </w:r>
    </w:p>
    <w:p w14:paraId="3F4FB22A" w14:textId="77777777" w:rsidR="005F2BB6" w:rsidRPr="005F2BB6" w:rsidRDefault="005F2BB6" w:rsidP="00E070FE">
      <w:pPr>
        <w:pStyle w:val="EndNoteBibliography"/>
        <w:spacing w:after="360" w:line="480" w:lineRule="auto"/>
        <w:ind w:left="720" w:hanging="720"/>
      </w:pPr>
      <w:r w:rsidRPr="005F2BB6">
        <w:t>Cova, TJ, Drews, FA, Siebeneck, LK, Musters, A (2009) Protective Actions in Wildfires: Evacuate or Shelter-in-Place?</w:t>
      </w:r>
      <w:r w:rsidRPr="005F2BB6">
        <w:rPr>
          <w:i/>
        </w:rPr>
        <w:t xml:space="preserve"> Natural Hazards Review</w:t>
      </w:r>
      <w:r w:rsidRPr="005F2BB6">
        <w:t xml:space="preserve"> </w:t>
      </w:r>
      <w:r w:rsidRPr="005F2BB6">
        <w:rPr>
          <w:b/>
        </w:rPr>
        <w:t>10</w:t>
      </w:r>
      <w:r w:rsidRPr="005F2BB6">
        <w:t>, 151–162. doi:10.1061/(ASCE)1527-6988(2009)10:4(151)</w:t>
      </w:r>
    </w:p>
    <w:p w14:paraId="2EC1A836" w14:textId="77777777" w:rsidR="005F2BB6" w:rsidRPr="005F2BB6" w:rsidRDefault="005F2BB6" w:rsidP="00E070FE">
      <w:pPr>
        <w:pStyle w:val="EndNoteBibliography"/>
        <w:spacing w:after="360" w:line="480" w:lineRule="auto"/>
        <w:ind w:left="720" w:hanging="720"/>
      </w:pPr>
      <w:r w:rsidRPr="005F2BB6">
        <w:t>Cova, TJ, Dennison, PE, Drews, FA (2011) Modeling Evacuate versus Shelter-in-Place Decisions in Wildfires.</w:t>
      </w:r>
      <w:r w:rsidRPr="005F2BB6">
        <w:rPr>
          <w:i/>
        </w:rPr>
        <w:t xml:space="preserve"> Sustainability</w:t>
      </w:r>
      <w:r w:rsidRPr="005F2BB6">
        <w:t xml:space="preserve"> </w:t>
      </w:r>
      <w:r w:rsidRPr="005F2BB6">
        <w:rPr>
          <w:b/>
        </w:rPr>
        <w:t>3</w:t>
      </w:r>
      <w:r w:rsidRPr="005F2BB6">
        <w:t>, 1662–1687. doi:10.3390/su3101662</w:t>
      </w:r>
    </w:p>
    <w:p w14:paraId="13CE781A" w14:textId="77777777" w:rsidR="005F2BB6" w:rsidRPr="005F2BB6" w:rsidRDefault="005F2BB6" w:rsidP="00E070FE">
      <w:pPr>
        <w:pStyle w:val="EndNoteBibliography"/>
        <w:spacing w:after="360" w:line="480" w:lineRule="auto"/>
        <w:ind w:left="720" w:hanging="720"/>
      </w:pPr>
      <w:r w:rsidRPr="005F2BB6">
        <w:lastRenderedPageBreak/>
        <w:t>Cova, TJ, Li, D, Siebeneck, LK, Drews, FA (2021) Toward Simulating Dire Wildfire Scenarios.</w:t>
      </w:r>
      <w:r w:rsidRPr="005F2BB6">
        <w:rPr>
          <w:i/>
        </w:rPr>
        <w:t xml:space="preserve"> Natural Hazards Review</w:t>
      </w:r>
      <w:r w:rsidRPr="005F2BB6">
        <w:t xml:space="preserve"> </w:t>
      </w:r>
      <w:r w:rsidRPr="005F2BB6">
        <w:rPr>
          <w:b/>
        </w:rPr>
        <w:t>22</w:t>
      </w:r>
      <w:r w:rsidRPr="005F2BB6">
        <w:t>, 06021003. doi:10.1061/(ASCE)NH.1527-6996.0000474</w:t>
      </w:r>
    </w:p>
    <w:p w14:paraId="7201FDD4" w14:textId="77777777" w:rsidR="005F2BB6" w:rsidRPr="005F2BB6" w:rsidRDefault="005F2BB6" w:rsidP="00E070FE">
      <w:pPr>
        <w:pStyle w:val="EndNoteBibliography"/>
        <w:spacing w:after="360" w:line="480" w:lineRule="auto"/>
        <w:ind w:left="720" w:hanging="720"/>
      </w:pPr>
      <w:r w:rsidRPr="005F2BB6">
        <w:t>Cunha, MP, Clegg, S, Rego, A, Giustiniano, L, Abrantes, ACM, Miner, AS, Simpson, AV (2022) Myopia during emergency improvisation: lessons from a catastrophic wildfire.</w:t>
      </w:r>
      <w:r w:rsidRPr="005F2BB6">
        <w:rPr>
          <w:i/>
        </w:rPr>
        <w:t xml:space="preserve"> Management Decision</w:t>
      </w:r>
      <w:r w:rsidRPr="005F2BB6">
        <w:t xml:space="preserve"> </w:t>
      </w:r>
      <w:r w:rsidRPr="005F2BB6">
        <w:rPr>
          <w:b/>
        </w:rPr>
        <w:t>60</w:t>
      </w:r>
      <w:r w:rsidRPr="005F2BB6">
        <w:t>, 2019–2041. doi:10.1108/MD-03-2021-0378</w:t>
      </w:r>
    </w:p>
    <w:p w14:paraId="6C91BD45" w14:textId="77777777" w:rsidR="005F2BB6" w:rsidRPr="005F2BB6" w:rsidRDefault="005F2BB6" w:rsidP="00E070FE">
      <w:pPr>
        <w:pStyle w:val="EndNoteBibliography"/>
        <w:spacing w:after="360" w:line="480" w:lineRule="auto"/>
        <w:ind w:left="720" w:hanging="720"/>
      </w:pPr>
      <w:r w:rsidRPr="005F2BB6">
        <w:t>Diakakis, M, Xanthopoulos, G, Gregos, L (2016) Analysis of forest fire fatalities in Greece: 1977–2013.</w:t>
      </w:r>
      <w:r w:rsidRPr="005F2BB6">
        <w:rPr>
          <w:i/>
        </w:rPr>
        <w:t xml:space="preserve"> International Journal of Wildland Fire</w:t>
      </w:r>
      <w:r w:rsidRPr="005F2BB6">
        <w:t xml:space="preserve"> </w:t>
      </w:r>
      <w:r w:rsidRPr="005F2BB6">
        <w:rPr>
          <w:b/>
        </w:rPr>
        <w:t>25</w:t>
      </w:r>
      <w:r w:rsidRPr="005F2BB6">
        <w:t>, 797–809. doi:10.1071/WF15198</w:t>
      </w:r>
    </w:p>
    <w:p w14:paraId="4377E88E" w14:textId="1D341A07" w:rsidR="005F2BB6" w:rsidRPr="005F2BB6" w:rsidRDefault="005F2BB6" w:rsidP="00E070FE">
      <w:pPr>
        <w:pStyle w:val="EndNoteBibliography"/>
        <w:spacing w:after="360" w:line="480" w:lineRule="auto"/>
        <w:ind w:left="720" w:hanging="720"/>
      </w:pPr>
      <w:r w:rsidRPr="005F2BB6">
        <w:t xml:space="preserve">Fire Safe Marin (2025) How to Evacuate. Available at </w:t>
      </w:r>
      <w:r w:rsidRPr="00E070FE">
        <w:t>https://firesafemarin.org/prepare-yourself/evacuation-guide/</w:t>
      </w:r>
      <w:r w:rsidRPr="005F2BB6">
        <w:t xml:space="preserve"> [Verified </w:t>
      </w:r>
      <w:r w:rsidR="007F0775">
        <w:t>May 2026]</w:t>
      </w:r>
    </w:p>
    <w:p w14:paraId="35E548F9" w14:textId="286CA504" w:rsidR="005F2BB6" w:rsidRPr="005F2BB6" w:rsidRDefault="005F2BB6" w:rsidP="00E070FE">
      <w:pPr>
        <w:pStyle w:val="EndNoteBibliography"/>
        <w:spacing w:after="360" w:line="480" w:lineRule="auto"/>
        <w:ind w:left="720" w:hanging="720"/>
      </w:pPr>
      <w:r w:rsidRPr="005F2BB6">
        <w:t>Flynn, R (2025) Westmont College Calls Pepperdine’s Shelter-in-Place Protocol ‘The Gold Standard’.</w:t>
      </w:r>
      <w:r w:rsidR="00EA45CA">
        <w:t xml:space="preserve"> </w:t>
      </w:r>
      <w:r w:rsidRPr="005F2BB6">
        <w:t>The Pepperdine Graphic, April 4, 2025 p A9.</w:t>
      </w:r>
    </w:p>
    <w:p w14:paraId="7B9C9810" w14:textId="77777777" w:rsidR="005F2BB6" w:rsidRPr="005F2BB6" w:rsidRDefault="005F2BB6" w:rsidP="00E070FE">
      <w:pPr>
        <w:pStyle w:val="EndNoteBibliography"/>
        <w:spacing w:after="360" w:line="480" w:lineRule="auto"/>
        <w:ind w:left="720" w:hanging="720"/>
      </w:pPr>
      <w:r w:rsidRPr="005F2BB6">
        <w:t>Forrister, A, Kuligowski, ED, Sun, Y, Yan, X, Lovreglio, R, Cova, TJ, Zhao, X (2024) Analyzing Risk Perception, Evacuation Decision and Delay Time: A Case Study of the 2021 Marshall Fire in Colorado.</w:t>
      </w:r>
      <w:r w:rsidRPr="005F2BB6">
        <w:rPr>
          <w:i/>
        </w:rPr>
        <w:t xml:space="preserve"> Travel Behaviour and Society</w:t>
      </w:r>
      <w:r w:rsidRPr="005F2BB6">
        <w:t xml:space="preserve"> </w:t>
      </w:r>
      <w:r w:rsidRPr="005F2BB6">
        <w:rPr>
          <w:b/>
        </w:rPr>
        <w:t>35</w:t>
      </w:r>
      <w:r w:rsidRPr="005F2BB6">
        <w:t>, 100729. doi:10.1016/j.tbs.2023.100729</w:t>
      </w:r>
    </w:p>
    <w:p w14:paraId="0794245F" w14:textId="78FB07A5" w:rsidR="005F2BB6" w:rsidRPr="005F2BB6" w:rsidRDefault="005F2BB6" w:rsidP="00E070FE">
      <w:pPr>
        <w:pStyle w:val="EndNoteBibliography"/>
        <w:spacing w:after="360" w:line="480" w:lineRule="auto"/>
        <w:ind w:left="720" w:hanging="720"/>
      </w:pPr>
      <w:r w:rsidRPr="005F2BB6">
        <w:t>Gafni, M (2023) One woman's harrowing escape from Lahaina: 7 hours in water, clinging to a wall.</w:t>
      </w:r>
      <w:r w:rsidR="00EA45CA">
        <w:t xml:space="preserve"> </w:t>
      </w:r>
      <w:r w:rsidRPr="005F2BB6">
        <w:t>San Francisco Chronicle, 13 August 2023.</w:t>
      </w:r>
    </w:p>
    <w:p w14:paraId="2BAEF78C" w14:textId="77777777" w:rsidR="005F2BB6" w:rsidRPr="005F2BB6" w:rsidRDefault="005F2BB6" w:rsidP="00E070FE">
      <w:pPr>
        <w:pStyle w:val="EndNoteBibliography"/>
        <w:spacing w:after="360" w:line="480" w:lineRule="auto"/>
        <w:ind w:left="720" w:hanging="720"/>
      </w:pPr>
      <w:r w:rsidRPr="005F2BB6">
        <w:lastRenderedPageBreak/>
        <w:t>Gouette, K, Burke, J, Veneris, P, Martin, M, Chaney, R, Brand, J, Fowler, R, Peña, V (2014) 'Wildland Urban Interface Operating Principles.' (California Department of Forestry and Fire Protection: Sacramento, CA)</w:t>
      </w:r>
    </w:p>
    <w:p w14:paraId="4B46B298" w14:textId="0828EFAB" w:rsidR="005F2BB6" w:rsidRPr="005F2BB6" w:rsidRDefault="005F2BB6" w:rsidP="00E070FE">
      <w:pPr>
        <w:pStyle w:val="EndNoteBibliography"/>
        <w:spacing w:after="360" w:line="480" w:lineRule="auto"/>
        <w:ind w:left="720" w:hanging="720"/>
      </w:pPr>
      <w:r w:rsidRPr="005F2BB6">
        <w:t>Handmer, J, O’Neil, S, Killalea, D (2010) Review of fatalities in the February 7, 2009, bushfires. Bushfire CRC</w:t>
      </w:r>
      <w:r w:rsidR="007F0775">
        <w:t>.</w:t>
      </w:r>
    </w:p>
    <w:p w14:paraId="0685510F" w14:textId="77777777" w:rsidR="005F2BB6" w:rsidRPr="005F2BB6" w:rsidRDefault="005F2BB6" w:rsidP="00E070FE">
      <w:pPr>
        <w:pStyle w:val="EndNoteBibliography"/>
        <w:spacing w:after="360" w:line="480" w:lineRule="auto"/>
        <w:ind w:left="720" w:hanging="720"/>
      </w:pPr>
      <w:r w:rsidRPr="005F2BB6">
        <w:t>Handmer, J, Van der Merwe, M, O'Neill, S (2019) The risk of dying in bushfires: A comparative analysis of fatalities and survivors.</w:t>
      </w:r>
      <w:r w:rsidRPr="005F2BB6">
        <w:rPr>
          <w:i/>
        </w:rPr>
        <w:t xml:space="preserve"> Progress in Disaster Science</w:t>
      </w:r>
      <w:r w:rsidRPr="005F2BB6">
        <w:t xml:space="preserve"> </w:t>
      </w:r>
      <w:r w:rsidRPr="005F2BB6">
        <w:rPr>
          <w:b/>
        </w:rPr>
        <w:t>1</w:t>
      </w:r>
      <w:r w:rsidRPr="005F2BB6">
        <w:t>, 100015. doi:10.1016/j.pdisas.2019.100015</w:t>
      </w:r>
    </w:p>
    <w:p w14:paraId="212682BB" w14:textId="18C68F4C" w:rsidR="005F2BB6" w:rsidRPr="005F2BB6" w:rsidRDefault="005F2BB6" w:rsidP="00E070FE">
      <w:pPr>
        <w:pStyle w:val="EndNoteBibliography"/>
        <w:spacing w:after="360" w:line="480" w:lineRule="auto"/>
        <w:ind w:left="720" w:hanging="720"/>
      </w:pPr>
      <w:r w:rsidRPr="005F2BB6">
        <w:t>Harding, L (2013) Australian wildfires: clinging to life, a family defies wall of flame.</w:t>
      </w:r>
      <w:r w:rsidR="00EA45CA">
        <w:t xml:space="preserve"> </w:t>
      </w:r>
      <w:r w:rsidRPr="005F2BB6">
        <w:t>The Guardian, 9 January 2013.</w:t>
      </w:r>
    </w:p>
    <w:p w14:paraId="47ED32C6" w14:textId="77777777" w:rsidR="005F2BB6" w:rsidRPr="005F2BB6" w:rsidRDefault="005F2BB6" w:rsidP="00E070FE">
      <w:pPr>
        <w:pStyle w:val="EndNoteBibliography"/>
        <w:spacing w:after="360" w:line="480" w:lineRule="auto"/>
        <w:ind w:left="720" w:hanging="720"/>
      </w:pPr>
      <w:r w:rsidRPr="005F2BB6">
        <w:t xml:space="preserve">Hart, D (2014) Lessons Learnt From the Black Saturday Bushfires. Bushfire Cooperative Research Centre, (East Melbourne, Victoria). </w:t>
      </w:r>
    </w:p>
    <w:p w14:paraId="22A6FFB4" w14:textId="77777777" w:rsidR="005F2BB6" w:rsidRPr="005F2BB6" w:rsidRDefault="005F2BB6" w:rsidP="00E070FE">
      <w:pPr>
        <w:pStyle w:val="EndNoteBibliography"/>
        <w:spacing w:after="360" w:line="480" w:lineRule="auto"/>
        <w:ind w:left="720" w:hanging="720"/>
      </w:pPr>
      <w:r w:rsidRPr="005F2BB6">
        <w:t>Haynes, K, Handmer, J, McAneney, J, Tibbits, A, Coates, L (2010) Australian bushfire fatalities 1900–2008: exploring trends in relation to the ‘Prepare, stay and defend or leave early’ policy.</w:t>
      </w:r>
      <w:r w:rsidRPr="005F2BB6">
        <w:rPr>
          <w:i/>
        </w:rPr>
        <w:t xml:space="preserve"> Environmental Science &amp; Policy</w:t>
      </w:r>
      <w:r w:rsidRPr="005F2BB6">
        <w:t xml:space="preserve"> </w:t>
      </w:r>
      <w:r w:rsidRPr="005F2BB6">
        <w:rPr>
          <w:b/>
        </w:rPr>
        <w:t>13</w:t>
      </w:r>
      <w:r w:rsidRPr="005F2BB6">
        <w:t>, 185–194. doi:10.1016/j.envsci.2010.03.002</w:t>
      </w:r>
    </w:p>
    <w:p w14:paraId="6E3EFADD" w14:textId="77777777" w:rsidR="005F2BB6" w:rsidRPr="005F2BB6" w:rsidRDefault="005F2BB6" w:rsidP="00E070FE">
      <w:pPr>
        <w:pStyle w:val="EndNoteBibliography"/>
        <w:spacing w:after="360" w:line="480" w:lineRule="auto"/>
        <w:ind w:left="720" w:hanging="720"/>
      </w:pPr>
      <w:r w:rsidRPr="005F2BB6">
        <w:t>Hobbs, B, Hicik, A, Tochkin, J, Bloemink, A (2025) Evacuate or shelter-in-place? Applying a risk-informed decision support tool for long-term care facilities threatened by wildfire.</w:t>
      </w:r>
      <w:r w:rsidRPr="005F2BB6">
        <w:rPr>
          <w:i/>
        </w:rPr>
        <w:t xml:space="preserve"> Journal of Business Continuity &amp; Emergency Planning</w:t>
      </w:r>
      <w:r w:rsidRPr="005F2BB6">
        <w:t xml:space="preserve"> </w:t>
      </w:r>
      <w:r w:rsidRPr="005F2BB6">
        <w:rPr>
          <w:b/>
        </w:rPr>
        <w:t>18</w:t>
      </w:r>
      <w:r w:rsidRPr="005F2BB6">
        <w:t>, 253–267. doi:10.69554/IJET9958</w:t>
      </w:r>
    </w:p>
    <w:p w14:paraId="551B57D5" w14:textId="77777777" w:rsidR="005F2BB6" w:rsidRPr="005F2BB6" w:rsidRDefault="005F2BB6" w:rsidP="00E070FE">
      <w:pPr>
        <w:pStyle w:val="EndNoteBibliography"/>
        <w:spacing w:after="360" w:line="480" w:lineRule="auto"/>
        <w:ind w:left="720" w:hanging="720"/>
      </w:pPr>
      <w:r w:rsidRPr="005F2BB6">
        <w:lastRenderedPageBreak/>
        <w:t>Kalogeropoulos, N, Mitchell, H, Kuligowski, E, Ronchi, E, Rein, G (2025) Quantifying dire evacuations in case of wildfire using trigger boundaries and case study of the 2018 Mati wildfire in Greece.</w:t>
      </w:r>
      <w:r w:rsidRPr="005F2BB6">
        <w:rPr>
          <w:i/>
        </w:rPr>
        <w:t xml:space="preserve"> Safety Science</w:t>
      </w:r>
      <w:r w:rsidRPr="005F2BB6">
        <w:t xml:space="preserve"> </w:t>
      </w:r>
      <w:r w:rsidRPr="005F2BB6">
        <w:rPr>
          <w:b/>
        </w:rPr>
        <w:t>181</w:t>
      </w:r>
      <w:r w:rsidRPr="005F2BB6">
        <w:t>, 106691. doi:10.1016/j.ssci.2024.106691</w:t>
      </w:r>
    </w:p>
    <w:p w14:paraId="09BC3C5B" w14:textId="77777777" w:rsidR="005F2BB6" w:rsidRPr="005F2BB6" w:rsidRDefault="005F2BB6" w:rsidP="00E070FE">
      <w:pPr>
        <w:pStyle w:val="EndNoteBibliography"/>
        <w:spacing w:after="360" w:line="480" w:lineRule="auto"/>
        <w:ind w:left="720" w:hanging="720"/>
      </w:pPr>
      <w:r w:rsidRPr="005F2BB6">
        <w:t xml:space="preserve">Kendra, J, Wachtendorf, T (2006) Improvisation, Creativity, and the Art of Emergency Management. University of Delaware, Disaster Research Center. </w:t>
      </w:r>
    </w:p>
    <w:p w14:paraId="11A52B57" w14:textId="77777777" w:rsidR="005F2BB6" w:rsidRPr="005F2BB6" w:rsidRDefault="005F2BB6" w:rsidP="00E070FE">
      <w:pPr>
        <w:pStyle w:val="EndNoteBibliography"/>
        <w:spacing w:after="360" w:line="480" w:lineRule="auto"/>
        <w:ind w:left="720" w:hanging="720"/>
      </w:pPr>
      <w:r w:rsidRPr="005F2BB6">
        <w:t>Kreps, GA (1991) Organizing for Emergency Management. In 'Emergency management: principles and practice for local government.' (Eds TE Drabek, GJ Hoetmer) (International City Management Association: Washington, D.C.)</w:t>
      </w:r>
    </w:p>
    <w:p w14:paraId="721240C4" w14:textId="77777777" w:rsidR="005F2BB6" w:rsidRPr="005F2BB6" w:rsidRDefault="005F2BB6" w:rsidP="00E070FE">
      <w:pPr>
        <w:pStyle w:val="EndNoteBibliography"/>
        <w:spacing w:after="360" w:line="480" w:lineRule="auto"/>
        <w:ind w:left="720" w:hanging="720"/>
      </w:pPr>
      <w:r w:rsidRPr="005F2BB6">
        <w:t>Link, ED, Maranghides, A (2023) Burnover events identified during the 2018 Camp Fire.</w:t>
      </w:r>
      <w:r w:rsidRPr="005F2BB6">
        <w:rPr>
          <w:i/>
        </w:rPr>
        <w:t xml:space="preserve"> International Journal of Wildland Fire</w:t>
      </w:r>
      <w:r w:rsidRPr="005F2BB6">
        <w:t xml:space="preserve"> </w:t>
      </w:r>
      <w:r w:rsidRPr="005F2BB6">
        <w:rPr>
          <w:b/>
        </w:rPr>
        <w:t>32</w:t>
      </w:r>
      <w:r w:rsidRPr="005F2BB6">
        <w:t>, 989–997. doi:10.1071/WF22115</w:t>
      </w:r>
    </w:p>
    <w:p w14:paraId="3E9EA03F" w14:textId="77777777" w:rsidR="005F2BB6" w:rsidRPr="005F2BB6" w:rsidRDefault="005F2BB6" w:rsidP="00E070FE">
      <w:pPr>
        <w:pStyle w:val="EndNoteBibliography"/>
        <w:spacing w:after="360" w:line="480" w:lineRule="auto"/>
        <w:ind w:left="720" w:hanging="720"/>
      </w:pPr>
      <w:r w:rsidRPr="005F2BB6">
        <w:t>Liu, S, Murray-Tuite, P, Schweitzer, L (2012) Analysis of child pick-up during daily routines and for daytime no-notice evacuations.</w:t>
      </w:r>
      <w:r w:rsidRPr="005F2BB6">
        <w:rPr>
          <w:i/>
        </w:rPr>
        <w:t xml:space="preserve"> Transportation Research Part A</w:t>
      </w:r>
      <w:r w:rsidRPr="005F2BB6">
        <w:t xml:space="preserve"> </w:t>
      </w:r>
      <w:r w:rsidRPr="005F2BB6">
        <w:rPr>
          <w:b/>
        </w:rPr>
        <w:t>46</w:t>
      </w:r>
      <w:r w:rsidRPr="005F2BB6">
        <w:t>, 48–67. doi:10.1016/j.tra.2011.09.003</w:t>
      </w:r>
    </w:p>
    <w:p w14:paraId="358554D1" w14:textId="77777777" w:rsidR="005F2BB6" w:rsidRPr="005F2BB6" w:rsidRDefault="005F2BB6" w:rsidP="00E070FE">
      <w:pPr>
        <w:pStyle w:val="EndNoteBibliography"/>
        <w:spacing w:after="360" w:line="480" w:lineRule="auto"/>
        <w:ind w:left="720" w:hanging="720"/>
      </w:pPr>
      <w:r w:rsidRPr="005F2BB6">
        <w:t>Liu, S, Murray-Tuite, P, Schweitzer, L (2013) Incorporating Household Gathering and Mode Decisions in Large-Scale No-Notice Evacuation Modeling.</w:t>
      </w:r>
      <w:r w:rsidRPr="005F2BB6">
        <w:rPr>
          <w:i/>
        </w:rPr>
        <w:t xml:space="preserve"> Computer-Aided Civil and Infrastructure Engineering</w:t>
      </w:r>
      <w:r w:rsidRPr="005F2BB6">
        <w:t xml:space="preserve"> </w:t>
      </w:r>
      <w:r w:rsidRPr="005F2BB6">
        <w:rPr>
          <w:b/>
        </w:rPr>
        <w:t>29</w:t>
      </w:r>
      <w:r w:rsidRPr="005F2BB6">
        <w:t>, 107–122. doi:10.1111/mice.12008</w:t>
      </w:r>
    </w:p>
    <w:p w14:paraId="2E373E41" w14:textId="77777777" w:rsidR="005F2BB6" w:rsidRPr="005F2BB6" w:rsidRDefault="005F2BB6" w:rsidP="00E070FE">
      <w:pPr>
        <w:pStyle w:val="EndNoteBibliography"/>
        <w:spacing w:after="360" w:line="480" w:lineRule="auto"/>
        <w:ind w:left="720" w:hanging="720"/>
      </w:pPr>
      <w:r w:rsidRPr="005F2BB6">
        <w:t>Maranghides, A, Link, E, Mell, W, Hawks, S, Wilson, M, Brewer, W, Brown, C, Vihnaneck, B, Walton, WD (2021) A Case Study of the Camp Fire — Fire Progression Timeline. National Institute of Standards and Technology, NIST Technical Note 2135. (Gaithersburg, MD). doi:10.6028/NIST.TN.2135</w:t>
      </w:r>
    </w:p>
    <w:p w14:paraId="45A25A51" w14:textId="77777777" w:rsidR="005F2BB6" w:rsidRPr="005F2BB6" w:rsidRDefault="005F2BB6" w:rsidP="00E070FE">
      <w:pPr>
        <w:pStyle w:val="EndNoteBibliography"/>
        <w:spacing w:after="360" w:line="480" w:lineRule="auto"/>
        <w:ind w:left="720" w:hanging="720"/>
      </w:pPr>
      <w:r w:rsidRPr="005F2BB6">
        <w:lastRenderedPageBreak/>
        <w:t>Maranghides, A, Link, E, Mell, W, Hawks, S, Brown, C, Walton, W (2023) A Case Study of the Camp Fire — Notification, Evacuation, Traffic, and Temporary Refuge Areas. National Institute of Standards and Technology, NIST Technical Note 2252. (Gaithersburg, MD). doi:10.6028/NIST.TN.2252</w:t>
      </w:r>
    </w:p>
    <w:p w14:paraId="6C6FC71A" w14:textId="77777777" w:rsidR="005F2BB6" w:rsidRPr="005F2BB6" w:rsidRDefault="005F2BB6" w:rsidP="00E070FE">
      <w:pPr>
        <w:pStyle w:val="EndNoteBibliography"/>
        <w:spacing w:after="360" w:line="480" w:lineRule="auto"/>
        <w:ind w:left="720" w:hanging="720"/>
      </w:pPr>
      <w:r w:rsidRPr="005F2BB6">
        <w:t>Maranghides, A, Link, ED (2025) WUI Fire Evacuation and Sheltering Considerations: Assessment, Planning, and Execution (ESCAPE). National Institute of Standards and Technology, NIST Technical Note 2262r1. (Gaithersburg, MD). doi:10.6028/NIST.TN.2262r1</w:t>
      </w:r>
    </w:p>
    <w:p w14:paraId="1611F24C" w14:textId="468DB34E" w:rsidR="005F2BB6" w:rsidRPr="005F2BB6" w:rsidRDefault="005F2BB6" w:rsidP="00E070FE">
      <w:pPr>
        <w:pStyle w:val="EndNoteBibliography"/>
        <w:spacing w:after="360" w:line="480" w:lineRule="auto"/>
        <w:ind w:left="720" w:hanging="720"/>
      </w:pPr>
      <w:r w:rsidRPr="005F2BB6">
        <w:t>Martinez, G (2018) The California Fire That Killed 48 People Is the Deadliest U.S. Wildfire in a Century.</w:t>
      </w:r>
      <w:r w:rsidR="00EA45CA">
        <w:t xml:space="preserve"> </w:t>
      </w:r>
      <w:r w:rsidRPr="005F2BB6">
        <w:t xml:space="preserve">(Updated 14 November 2018). Available at </w:t>
      </w:r>
      <w:r w:rsidRPr="00E070FE">
        <w:t>https://time.com/5453710/california-camp-fire-deadliest-wildfires-us-history/</w:t>
      </w:r>
      <w:r w:rsidRPr="005F2BB6">
        <w:t xml:space="preserve"> </w:t>
      </w:r>
      <w:r w:rsidR="007F0775">
        <w:t>[Verified May 2026]</w:t>
      </w:r>
    </w:p>
    <w:p w14:paraId="755F6AEE" w14:textId="77777777" w:rsidR="005F2BB6" w:rsidRPr="005F2BB6" w:rsidRDefault="005F2BB6" w:rsidP="00E070FE">
      <w:pPr>
        <w:pStyle w:val="EndNoteBibliography"/>
        <w:spacing w:after="360" w:line="480" w:lineRule="auto"/>
        <w:ind w:left="720" w:hanging="720"/>
      </w:pPr>
      <w:r w:rsidRPr="005F2BB6">
        <w:t>McCaffrey, S, Rhodes, A, Stidham, M (2015) Wildfire evacuation and its alternatives: perspectives from four United States' communities.</w:t>
      </w:r>
      <w:r w:rsidRPr="005F2BB6">
        <w:rPr>
          <w:i/>
        </w:rPr>
        <w:t xml:space="preserve"> International Journal of Wildland Fire</w:t>
      </w:r>
      <w:r w:rsidRPr="005F2BB6">
        <w:t xml:space="preserve"> </w:t>
      </w:r>
      <w:r w:rsidRPr="005F2BB6">
        <w:rPr>
          <w:b/>
        </w:rPr>
        <w:t>24</w:t>
      </w:r>
      <w:r w:rsidRPr="005F2BB6">
        <w:t>, 170–178. doi:10.1071/WF13050</w:t>
      </w:r>
    </w:p>
    <w:p w14:paraId="640B69C7" w14:textId="77777777" w:rsidR="005F2BB6" w:rsidRPr="005F2BB6" w:rsidRDefault="005F2BB6" w:rsidP="00E070FE">
      <w:pPr>
        <w:pStyle w:val="EndNoteBibliography"/>
        <w:spacing w:after="360" w:line="480" w:lineRule="auto"/>
        <w:ind w:left="720" w:hanging="720"/>
      </w:pPr>
      <w:r w:rsidRPr="005F2BB6">
        <w:t>McCaffrey, S, Wilson, R, Konar, A (2018) Should I Stay or Should I Go Now? Or Should I Wait and See? Influences on Wildfire Evacuation Decisions.</w:t>
      </w:r>
      <w:r w:rsidRPr="005F2BB6">
        <w:rPr>
          <w:i/>
        </w:rPr>
        <w:t xml:space="preserve"> Risk Analysis</w:t>
      </w:r>
      <w:r w:rsidRPr="005F2BB6">
        <w:t xml:space="preserve"> </w:t>
      </w:r>
      <w:r w:rsidRPr="005F2BB6">
        <w:rPr>
          <w:b/>
        </w:rPr>
        <w:t>38</w:t>
      </w:r>
      <w:r w:rsidRPr="005F2BB6">
        <w:t>, 1390–1404. doi:10.1111/risa.12944</w:t>
      </w:r>
    </w:p>
    <w:p w14:paraId="5F117E9E" w14:textId="77777777" w:rsidR="005F2BB6" w:rsidRPr="005F2BB6" w:rsidRDefault="005F2BB6" w:rsidP="00E070FE">
      <w:pPr>
        <w:pStyle w:val="EndNoteBibliography"/>
        <w:spacing w:after="360" w:line="480" w:lineRule="auto"/>
        <w:ind w:left="720" w:hanging="720"/>
      </w:pPr>
      <w:r w:rsidRPr="005F2BB6">
        <w:t xml:space="preserve">McEntire, DA, Boudrot, D, Webb, G, Burdick, B (2014) Planning and Improvisation in Emergency Management. In 'Critical Issues in Disaster Science and Management: A </w:t>
      </w:r>
      <w:r w:rsidRPr="005F2BB6">
        <w:lastRenderedPageBreak/>
        <w:t>Dialogue Between Researchers and Practitioners.' (Eds JE Trainor, T Subbio) (FEMA Higher Education Program: Washington, D.C.)</w:t>
      </w:r>
    </w:p>
    <w:p w14:paraId="4F2951F7" w14:textId="77777777" w:rsidR="005F2BB6" w:rsidRPr="005F2BB6" w:rsidRDefault="005F2BB6" w:rsidP="00E070FE">
      <w:pPr>
        <w:pStyle w:val="EndNoteBibliography"/>
        <w:spacing w:after="360" w:line="480" w:lineRule="auto"/>
        <w:ind w:left="720" w:hanging="720"/>
      </w:pPr>
      <w:r w:rsidRPr="005F2BB6">
        <w:t>McLennan, J (2010) Use of Informal Places of Shelter and Last Resort on 7 February 2009. Bushfire CRC, (Melbourne). doi:10.13140/RG.2.1.4283.5924</w:t>
      </w:r>
    </w:p>
    <w:p w14:paraId="7526144C" w14:textId="77777777" w:rsidR="005F2BB6" w:rsidRPr="005F2BB6" w:rsidRDefault="005F2BB6" w:rsidP="00E070FE">
      <w:pPr>
        <w:pStyle w:val="EndNoteBibliography"/>
        <w:spacing w:after="360" w:line="480" w:lineRule="auto"/>
        <w:ind w:left="720" w:hanging="720"/>
      </w:pPr>
      <w:r w:rsidRPr="005F2BB6">
        <w:t>McLennan, J, Omodei, M, Elliott, G, Holgate, A (2011) “Deep Survival”: Experiences of some who lived when they might have died in the 7 February 2009 bushfires.</w:t>
      </w:r>
      <w:r w:rsidRPr="005F2BB6">
        <w:rPr>
          <w:i/>
        </w:rPr>
        <w:t xml:space="preserve"> Australian Journal of Emergency Management</w:t>
      </w:r>
      <w:r w:rsidRPr="005F2BB6">
        <w:t xml:space="preserve"> </w:t>
      </w:r>
      <w:r w:rsidRPr="005F2BB6">
        <w:rPr>
          <w:b/>
        </w:rPr>
        <w:t>26</w:t>
      </w:r>
      <w:r w:rsidRPr="005F2BB6">
        <w:t xml:space="preserve">, 43–48. </w:t>
      </w:r>
    </w:p>
    <w:p w14:paraId="353BA7CE" w14:textId="77777777" w:rsidR="005F2BB6" w:rsidRPr="005F2BB6" w:rsidRDefault="005F2BB6" w:rsidP="00E070FE">
      <w:pPr>
        <w:pStyle w:val="EndNoteBibliography"/>
        <w:spacing w:after="360" w:line="480" w:lineRule="auto"/>
        <w:ind w:left="720" w:hanging="720"/>
      </w:pPr>
      <w:r w:rsidRPr="005F2BB6">
        <w:t>McNeill, IM, Dunlop, PD, Skinner, TC, Morrison, DL (2015) Predicting delay in residents’ decisions on defending v. evacuating through antecedents of decision avoidance.</w:t>
      </w:r>
      <w:r w:rsidRPr="005F2BB6">
        <w:rPr>
          <w:i/>
        </w:rPr>
        <w:t xml:space="preserve"> International Journal of Wildland Fire</w:t>
      </w:r>
      <w:r w:rsidRPr="005F2BB6">
        <w:t xml:space="preserve"> </w:t>
      </w:r>
      <w:r w:rsidRPr="005F2BB6">
        <w:rPr>
          <w:b/>
        </w:rPr>
        <w:t>24</w:t>
      </w:r>
      <w:r w:rsidRPr="005F2BB6">
        <w:t>, 153–161. doi:10.1071/WF12213</w:t>
      </w:r>
    </w:p>
    <w:p w14:paraId="2F40FF6C" w14:textId="77777777" w:rsidR="005F2BB6" w:rsidRPr="005F2BB6" w:rsidRDefault="005F2BB6" w:rsidP="00E070FE">
      <w:pPr>
        <w:pStyle w:val="EndNoteBibliography"/>
        <w:spacing w:after="360" w:line="480" w:lineRule="auto"/>
        <w:ind w:left="720" w:hanging="720"/>
      </w:pPr>
      <w:r w:rsidRPr="005F2BB6">
        <w:t>Mutch, RW, Rogers, MJ, Stephens, SL, Gill, AM (2011) Protecting Lives and Property in the Wildland-Urban Interface: Communities in Montana and Southern California Adopt Australian Paradigm.</w:t>
      </w:r>
      <w:r w:rsidRPr="005F2BB6">
        <w:rPr>
          <w:i/>
        </w:rPr>
        <w:t xml:space="preserve"> Fire Technology</w:t>
      </w:r>
      <w:r w:rsidRPr="005F2BB6">
        <w:t xml:space="preserve"> </w:t>
      </w:r>
      <w:r w:rsidRPr="005F2BB6">
        <w:rPr>
          <w:b/>
        </w:rPr>
        <w:t>47</w:t>
      </w:r>
      <w:r w:rsidRPr="005F2BB6">
        <w:t>, 357–377. doi:10.1007/s10694-010-0171-z</w:t>
      </w:r>
    </w:p>
    <w:p w14:paraId="19BED7C7" w14:textId="0F17C466" w:rsidR="005F2BB6" w:rsidRPr="005F2BB6" w:rsidRDefault="005F2BB6" w:rsidP="00E070FE">
      <w:pPr>
        <w:pStyle w:val="EndNoteBibliography"/>
        <w:spacing w:after="360" w:line="480" w:lineRule="auto"/>
        <w:ind w:left="720" w:hanging="720"/>
      </w:pPr>
      <w:r w:rsidRPr="005F2BB6">
        <w:t xml:space="preserve">National Wildfire Coordinating Group (2023) NWCG Standards for M-2002 Fire Shelters. PMS-411. Available at </w:t>
      </w:r>
      <w:r w:rsidR="007F0775" w:rsidRPr="007F0775">
        <w:t>https://www.nwcg.gov/publications/pms411</w:t>
      </w:r>
      <w:r w:rsidRPr="005F2BB6">
        <w:t>.</w:t>
      </w:r>
      <w:r w:rsidR="007F0775">
        <w:t xml:space="preserve"> [Verified May 2026]</w:t>
      </w:r>
      <w:r w:rsidRPr="005F2BB6">
        <w:t xml:space="preserve"> </w:t>
      </w:r>
    </w:p>
    <w:p w14:paraId="2EB5F506" w14:textId="4DF74AB0" w:rsidR="005F2BB6" w:rsidRPr="005F2BB6" w:rsidRDefault="005F2BB6" w:rsidP="00E070FE">
      <w:pPr>
        <w:pStyle w:val="EndNoteBibliography"/>
        <w:spacing w:after="360" w:line="480" w:lineRule="auto"/>
        <w:ind w:left="720" w:hanging="720"/>
      </w:pPr>
      <w:r w:rsidRPr="005F2BB6">
        <w:t xml:space="preserve">National Wildfire Coordinating Group (2025) NWCG Incident Response Pocket Guide (IRPG). PMS 461 (NFES 1077). Available at </w:t>
      </w:r>
      <w:r w:rsidRPr="00E070FE">
        <w:t>https://www.nwcg.gov/publications/pms461</w:t>
      </w:r>
      <w:r w:rsidRPr="005F2BB6">
        <w:t xml:space="preserve"> [Verified </w:t>
      </w:r>
      <w:r w:rsidR="007F0775">
        <w:t>May 2026</w:t>
      </w:r>
      <w:r w:rsidRPr="005F2BB6">
        <w:t xml:space="preserve">]. </w:t>
      </w:r>
    </w:p>
    <w:p w14:paraId="1CE8941A" w14:textId="04DA8226" w:rsidR="005F2BB6" w:rsidRPr="005F2BB6" w:rsidRDefault="005F2BB6" w:rsidP="00E070FE">
      <w:pPr>
        <w:pStyle w:val="EndNoteBibliography"/>
        <w:spacing w:after="360" w:line="480" w:lineRule="auto"/>
        <w:ind w:left="720" w:hanging="720"/>
      </w:pPr>
      <w:r w:rsidRPr="005F2BB6">
        <w:lastRenderedPageBreak/>
        <w:t xml:space="preserve">NSW Rural Fire Service (2017) Neighbourhood Safer Places: Guidelines for the Identification and Inspection of Neighbourhood Safer Places in NSW. Available at </w:t>
      </w:r>
      <w:r w:rsidRPr="00E070FE">
        <w:t>https://www.rfs.nsw.gov.au/__data/assets/pdf_file/0017/26135/NSP-Guidelines.pdf</w:t>
      </w:r>
      <w:r w:rsidRPr="005F2BB6">
        <w:t xml:space="preserve"> [Verified </w:t>
      </w:r>
      <w:r w:rsidR="007F0775">
        <w:t>May 2026</w:t>
      </w:r>
      <w:r w:rsidRPr="005F2BB6">
        <w:t xml:space="preserve">]. </w:t>
      </w:r>
    </w:p>
    <w:p w14:paraId="23828F9D" w14:textId="77777777" w:rsidR="005F2BB6" w:rsidRPr="005F2BB6" w:rsidRDefault="005F2BB6" w:rsidP="00E070FE">
      <w:pPr>
        <w:pStyle w:val="EndNoteBibliography"/>
        <w:spacing w:after="360" w:line="480" w:lineRule="auto"/>
        <w:ind w:left="720" w:hanging="720"/>
      </w:pPr>
      <w:r w:rsidRPr="005F2BB6">
        <w:t>Page, WG, Freeborn, PH (2019) Entrapment. In 'Encyclopedia of Wildfires and Wildland-Urban Interface (WUI) Fires'. (Ed S Manzello) (Springer, Cham). doi:10.1007/978-3-319-51727-8_183-1</w:t>
      </w:r>
    </w:p>
    <w:p w14:paraId="1F5CF9E1" w14:textId="77777777" w:rsidR="005F2BB6" w:rsidRPr="005F2BB6" w:rsidRDefault="005F2BB6" w:rsidP="00E070FE">
      <w:pPr>
        <w:pStyle w:val="EndNoteBibliography"/>
        <w:spacing w:after="360" w:line="480" w:lineRule="auto"/>
        <w:ind w:left="720" w:hanging="720"/>
      </w:pPr>
      <w:r w:rsidRPr="005F2BB6">
        <w:t>Page, WG, Freeborn, PH, Butler, BW, Jolly, WM (2019) A review of US wildland firefighter entrapments: trends, important environmental factors and research needs.</w:t>
      </w:r>
      <w:r w:rsidRPr="005F2BB6">
        <w:rPr>
          <w:i/>
        </w:rPr>
        <w:t xml:space="preserve"> International Journal of Wildland Fire</w:t>
      </w:r>
      <w:r w:rsidRPr="005F2BB6">
        <w:t xml:space="preserve"> </w:t>
      </w:r>
      <w:r w:rsidRPr="005F2BB6">
        <w:rPr>
          <w:b/>
        </w:rPr>
        <w:t>28</w:t>
      </w:r>
      <w:r w:rsidRPr="005F2BB6">
        <w:t>, 551–569. doi:10.1071/WF19022</w:t>
      </w:r>
    </w:p>
    <w:p w14:paraId="6A4F2826" w14:textId="77777777" w:rsidR="005F2BB6" w:rsidRPr="005F2BB6" w:rsidRDefault="005F2BB6" w:rsidP="00E070FE">
      <w:pPr>
        <w:pStyle w:val="EndNoteBibliography"/>
        <w:spacing w:after="360" w:line="480" w:lineRule="auto"/>
        <w:ind w:left="720" w:hanging="720"/>
      </w:pPr>
      <w:r w:rsidRPr="005F2BB6">
        <w:t>Paveglio, T, Carroll, MS, Jakes, PJ (2008) Alternatives to Evacuation—Protecting Public Safety during Wildland Fire.</w:t>
      </w:r>
      <w:r w:rsidRPr="005F2BB6">
        <w:rPr>
          <w:i/>
        </w:rPr>
        <w:t xml:space="preserve"> Journal of Forestry</w:t>
      </w:r>
      <w:r w:rsidRPr="005F2BB6">
        <w:t xml:space="preserve"> </w:t>
      </w:r>
      <w:r w:rsidRPr="005F2BB6">
        <w:rPr>
          <w:b/>
        </w:rPr>
        <w:t>106</w:t>
      </w:r>
      <w:r w:rsidRPr="005F2BB6">
        <w:t xml:space="preserve">, 65–70. </w:t>
      </w:r>
    </w:p>
    <w:p w14:paraId="371C4827" w14:textId="77777777" w:rsidR="005F2BB6" w:rsidRPr="005F2BB6" w:rsidRDefault="005F2BB6" w:rsidP="00E070FE">
      <w:pPr>
        <w:pStyle w:val="EndNoteBibliography"/>
        <w:spacing w:after="360" w:line="480" w:lineRule="auto"/>
        <w:ind w:left="720" w:hanging="720"/>
      </w:pPr>
      <w:r w:rsidRPr="005F2BB6">
        <w:t>Paveglio, T, Prato, T, Dalenberg, D, Venn, T (2014) Understanding evacuation preferences and wildfire mitigations among Northwest Montana residents.</w:t>
      </w:r>
      <w:r w:rsidRPr="005F2BB6">
        <w:rPr>
          <w:i/>
        </w:rPr>
        <w:t xml:space="preserve"> International Journal of Wildland Fire</w:t>
      </w:r>
      <w:r w:rsidRPr="005F2BB6">
        <w:t xml:space="preserve"> </w:t>
      </w:r>
      <w:r w:rsidRPr="005F2BB6">
        <w:rPr>
          <w:b/>
        </w:rPr>
        <w:t>23</w:t>
      </w:r>
      <w:r w:rsidRPr="005F2BB6">
        <w:t>, 435–444. doi:10.1071/WF13057</w:t>
      </w:r>
    </w:p>
    <w:p w14:paraId="0551C2C2" w14:textId="77777777" w:rsidR="005F2BB6" w:rsidRPr="005F2BB6" w:rsidRDefault="005F2BB6" w:rsidP="00E070FE">
      <w:pPr>
        <w:pStyle w:val="EndNoteBibliography"/>
        <w:spacing w:after="360" w:line="480" w:lineRule="auto"/>
        <w:ind w:left="720" w:hanging="720"/>
      </w:pPr>
      <w:r w:rsidRPr="005F2BB6">
        <w:t>Paveglio, TB, Carroll, MS, Jakes, PJ (2010) Adoption and perceptions of shelter-in-place in California's Rancho Santa Fe Fire Protection District.</w:t>
      </w:r>
      <w:r w:rsidRPr="005F2BB6">
        <w:rPr>
          <w:i/>
        </w:rPr>
        <w:t xml:space="preserve"> International Journal of Wildland Fire</w:t>
      </w:r>
      <w:r w:rsidRPr="005F2BB6">
        <w:t xml:space="preserve"> </w:t>
      </w:r>
      <w:r w:rsidRPr="005F2BB6">
        <w:rPr>
          <w:b/>
        </w:rPr>
        <w:t>19</w:t>
      </w:r>
      <w:r w:rsidRPr="005F2BB6">
        <w:t>, 677–688. doi:10.1071/WF09034</w:t>
      </w:r>
    </w:p>
    <w:p w14:paraId="6DA763F7" w14:textId="77777777" w:rsidR="005F2BB6" w:rsidRPr="005F2BB6" w:rsidRDefault="005F2BB6" w:rsidP="00E070FE">
      <w:pPr>
        <w:pStyle w:val="EndNoteBibliography"/>
        <w:spacing w:after="360" w:line="480" w:lineRule="auto"/>
        <w:ind w:left="720" w:hanging="720"/>
      </w:pPr>
      <w:r w:rsidRPr="005F2BB6">
        <w:lastRenderedPageBreak/>
        <w:t>Paveglio, TB, Boyd, AD, Carroll, MS (2012) Wildfire evacuation and its alternatives in a post-Black Saturday landscape: Catchy slogans and cautionary tales.</w:t>
      </w:r>
      <w:r w:rsidRPr="005F2BB6">
        <w:rPr>
          <w:i/>
        </w:rPr>
        <w:t xml:space="preserve"> Environmental Hazards</w:t>
      </w:r>
      <w:r w:rsidRPr="005F2BB6">
        <w:t xml:space="preserve"> </w:t>
      </w:r>
      <w:r w:rsidRPr="005F2BB6">
        <w:rPr>
          <w:b/>
        </w:rPr>
        <w:t>11</w:t>
      </w:r>
      <w:r w:rsidRPr="005F2BB6">
        <w:t>, 52–70. doi:10.1080/17477891.2011.635185</w:t>
      </w:r>
    </w:p>
    <w:p w14:paraId="483B0AB3" w14:textId="77777777" w:rsidR="005F2BB6" w:rsidRPr="005F2BB6" w:rsidRDefault="005F2BB6" w:rsidP="00E070FE">
      <w:pPr>
        <w:pStyle w:val="EndNoteBibliography"/>
        <w:spacing w:after="360" w:line="480" w:lineRule="auto"/>
        <w:ind w:left="720" w:hanging="720"/>
      </w:pPr>
      <w:r w:rsidRPr="005F2BB6">
        <w:t>Penman, TD, Eriksen, C, Blanchi, R, Chladil, M, Gill, AM, Haynes, K, Leonard, J, McLennan, J, Bradstock, RA (2013) Defining adequate means of residents to prepare property for protection from wildfire.</w:t>
      </w:r>
      <w:r w:rsidRPr="005F2BB6">
        <w:rPr>
          <w:i/>
        </w:rPr>
        <w:t xml:space="preserve"> International Journal of Disaster Risk Reduction</w:t>
      </w:r>
      <w:r w:rsidRPr="005F2BB6">
        <w:t xml:space="preserve"> </w:t>
      </w:r>
      <w:r w:rsidRPr="005F2BB6">
        <w:rPr>
          <w:b/>
        </w:rPr>
        <w:t>6</w:t>
      </w:r>
      <w:r w:rsidRPr="005F2BB6">
        <w:t>, 67–77. doi:10.1016/j.ijdrr.2013.09.001</w:t>
      </w:r>
    </w:p>
    <w:p w14:paraId="5DE7687D" w14:textId="77777777" w:rsidR="005F2BB6" w:rsidRPr="005F2BB6" w:rsidRDefault="005F2BB6" w:rsidP="00E070FE">
      <w:pPr>
        <w:pStyle w:val="EndNoteBibliography"/>
        <w:spacing w:after="360" w:line="480" w:lineRule="auto"/>
        <w:ind w:left="720" w:hanging="720"/>
      </w:pPr>
      <w:r w:rsidRPr="005F2BB6">
        <w:t>Ronchi, E, Gwynne, SMV, Rein, G, Intini, P, Wadhwani, R (2019) An open multi-physics framework for modelling wildland-urban interface fire evacuations.</w:t>
      </w:r>
      <w:r w:rsidRPr="005F2BB6">
        <w:rPr>
          <w:i/>
        </w:rPr>
        <w:t xml:space="preserve"> Safety Science</w:t>
      </w:r>
      <w:r w:rsidRPr="005F2BB6">
        <w:t xml:space="preserve"> </w:t>
      </w:r>
      <w:r w:rsidRPr="005F2BB6">
        <w:rPr>
          <w:b/>
        </w:rPr>
        <w:t>118</w:t>
      </w:r>
      <w:r w:rsidRPr="005F2BB6">
        <w:t>, 868–880. doi:10.1016/j.ssci.2019.06.009</w:t>
      </w:r>
    </w:p>
    <w:p w14:paraId="5406DDA6" w14:textId="77777777" w:rsidR="005F2BB6" w:rsidRPr="005F2BB6" w:rsidRDefault="005F2BB6" w:rsidP="00E070FE">
      <w:pPr>
        <w:pStyle w:val="EndNoteBibliography"/>
        <w:spacing w:after="360" w:line="480" w:lineRule="auto"/>
        <w:ind w:left="720" w:hanging="720"/>
      </w:pPr>
      <w:r w:rsidRPr="005F2BB6">
        <w:t>Stasiewicz, AM, Paveglio, TB (2021) Preparing for wildfire evacuation and alternatives: Exploring influences on residents’ intended evacuation behaviors and mitigations.</w:t>
      </w:r>
      <w:r w:rsidRPr="005F2BB6">
        <w:rPr>
          <w:i/>
        </w:rPr>
        <w:t xml:space="preserve"> International Journal of Disaster Risk Reduction</w:t>
      </w:r>
      <w:r w:rsidRPr="005F2BB6">
        <w:t xml:space="preserve"> </w:t>
      </w:r>
      <w:r w:rsidRPr="005F2BB6">
        <w:rPr>
          <w:b/>
        </w:rPr>
        <w:t>58</w:t>
      </w:r>
      <w:r w:rsidRPr="005F2BB6">
        <w:t>,doi:10.1016/j.ijdrr.2021.102177</w:t>
      </w:r>
    </w:p>
    <w:p w14:paraId="1370E878" w14:textId="77777777" w:rsidR="005F2BB6" w:rsidRPr="005F2BB6" w:rsidRDefault="005F2BB6" w:rsidP="00E070FE">
      <w:pPr>
        <w:pStyle w:val="EndNoteBibliography"/>
        <w:spacing w:after="360" w:line="480" w:lineRule="auto"/>
        <w:ind w:left="720" w:hanging="720"/>
      </w:pPr>
      <w:r w:rsidRPr="005F2BB6">
        <w:t>Steer, K, Abebe, E, Almashor, M, Beloglazov, A, Zhong, X (2017) On the utility of shelters in wildfire evacuations.</w:t>
      </w:r>
      <w:r w:rsidRPr="005F2BB6">
        <w:rPr>
          <w:i/>
        </w:rPr>
        <w:t xml:space="preserve"> Fire Safety Journal</w:t>
      </w:r>
      <w:r w:rsidRPr="005F2BB6">
        <w:t xml:space="preserve"> </w:t>
      </w:r>
      <w:r w:rsidRPr="005F2BB6">
        <w:rPr>
          <w:b/>
        </w:rPr>
        <w:t>94</w:t>
      </w:r>
      <w:r w:rsidRPr="005F2BB6">
        <w:t>, 22–32. doi:10.1016/j.firesaf.2017.09.001</w:t>
      </w:r>
    </w:p>
    <w:p w14:paraId="450C7BED" w14:textId="75F33508" w:rsidR="005F2BB6" w:rsidRPr="005F2BB6" w:rsidRDefault="005F2BB6" w:rsidP="00E070FE">
      <w:pPr>
        <w:pStyle w:val="EndNoteBibliography"/>
        <w:spacing w:after="360" w:line="480" w:lineRule="auto"/>
        <w:ind w:left="720" w:hanging="720"/>
      </w:pPr>
      <w:r w:rsidRPr="005F2BB6">
        <w:t xml:space="preserve">Teague, B, McLeod, R, Pascoe, S (2010) 2009 Victorian Bushfires Royal Commission Final Report. Parliament of Victoria, (Melbourne) Available at </w:t>
      </w:r>
      <w:r w:rsidRPr="00E070FE">
        <w:t>http://royalcommission.vic.gov.au/Commission-Reports/Final-Report.html</w:t>
      </w:r>
      <w:r w:rsidRPr="005F2BB6">
        <w:t xml:space="preserve">. </w:t>
      </w:r>
      <w:r w:rsidR="007F0775">
        <w:t>[Verified May 2026]</w:t>
      </w:r>
    </w:p>
    <w:p w14:paraId="5D03BB29" w14:textId="77777777" w:rsidR="005F2BB6" w:rsidRPr="005F2BB6" w:rsidRDefault="005F2BB6" w:rsidP="00E070FE">
      <w:pPr>
        <w:pStyle w:val="EndNoteBibliography"/>
        <w:spacing w:after="360" w:line="480" w:lineRule="auto"/>
        <w:ind w:left="720" w:hanging="720"/>
      </w:pPr>
      <w:r w:rsidRPr="005F2BB6">
        <w:lastRenderedPageBreak/>
        <w:t>Toledo, T, Marom, I, Grimberg, E, Bekhor, S (2018) Analysis of evacuation behavior in a wildfire event.</w:t>
      </w:r>
      <w:r w:rsidRPr="005F2BB6">
        <w:rPr>
          <w:i/>
        </w:rPr>
        <w:t xml:space="preserve"> International Journal of Disaster Risk Reduction</w:t>
      </w:r>
      <w:r w:rsidRPr="005F2BB6">
        <w:t xml:space="preserve"> </w:t>
      </w:r>
      <w:r w:rsidRPr="005F2BB6">
        <w:rPr>
          <w:b/>
        </w:rPr>
        <w:t>31</w:t>
      </w:r>
      <w:r w:rsidRPr="005F2BB6">
        <w:t>, 1366–1373. doi:10.1016/j.ijdrr.2018.03.033</w:t>
      </w:r>
    </w:p>
    <w:p w14:paraId="209D8763" w14:textId="27B41395" w:rsidR="005F2BB6" w:rsidRPr="005F2BB6" w:rsidRDefault="005F2BB6" w:rsidP="00E070FE">
      <w:pPr>
        <w:pStyle w:val="EndNoteBibliography"/>
        <w:spacing w:after="360" w:line="480" w:lineRule="auto"/>
        <w:ind w:left="720" w:hanging="720"/>
      </w:pPr>
      <w:r w:rsidRPr="005F2BB6">
        <w:t>Weiss, KR, Chawkins, S (2008) A long night of fear in the college gym.</w:t>
      </w:r>
      <w:r w:rsidR="00EA45CA">
        <w:t xml:space="preserve"> </w:t>
      </w:r>
      <w:r w:rsidRPr="005F2BB6">
        <w:t>Los Angeles Times, 15 November 2008.</w:t>
      </w:r>
    </w:p>
    <w:p w14:paraId="226A4688" w14:textId="77777777" w:rsidR="005F2BB6" w:rsidRPr="005F2BB6" w:rsidRDefault="005F2BB6" w:rsidP="00E070FE">
      <w:pPr>
        <w:pStyle w:val="EndNoteBibliography"/>
        <w:spacing w:after="360" w:line="480" w:lineRule="auto"/>
        <w:ind w:left="720" w:hanging="720"/>
      </w:pPr>
      <w:r w:rsidRPr="005F2BB6">
        <w:t>Whittaker, J, Haynes, K, Handmer, J, McLennan, J (2013) Community safety during the 2009 Australian ‘Black Saturday’ bushfires: an analysis of household preparedness and response.</w:t>
      </w:r>
      <w:r w:rsidRPr="005F2BB6">
        <w:rPr>
          <w:i/>
        </w:rPr>
        <w:t xml:space="preserve"> International Journal of Wildland Fire</w:t>
      </w:r>
      <w:r w:rsidRPr="005F2BB6">
        <w:t xml:space="preserve"> </w:t>
      </w:r>
      <w:r w:rsidRPr="005F2BB6">
        <w:rPr>
          <w:b/>
        </w:rPr>
        <w:t>22</w:t>
      </w:r>
      <w:r w:rsidRPr="005F2BB6">
        <w:t>, 841–849. doi:10.1071/WF12010</w:t>
      </w:r>
    </w:p>
    <w:p w14:paraId="60833CE3" w14:textId="77777777" w:rsidR="005F2BB6" w:rsidRPr="005F2BB6" w:rsidRDefault="005F2BB6" w:rsidP="00E070FE">
      <w:pPr>
        <w:pStyle w:val="EndNoteBibliography"/>
        <w:spacing w:after="360" w:line="480" w:lineRule="auto"/>
        <w:ind w:left="720" w:hanging="720"/>
      </w:pPr>
      <w:r w:rsidRPr="005F2BB6">
        <w:t>Whittaker, J, Blanchi, R, Haynes, K, Leonard, J, Opie, K (2017) Experiences of sheltering during the Black Saturday bushfires: Implications for policy and research.</w:t>
      </w:r>
      <w:r w:rsidRPr="005F2BB6">
        <w:rPr>
          <w:i/>
        </w:rPr>
        <w:t xml:space="preserve"> International Journal of Disaster Risk Reduction</w:t>
      </w:r>
      <w:r w:rsidRPr="005F2BB6">
        <w:t xml:space="preserve"> </w:t>
      </w:r>
      <w:r w:rsidRPr="005F2BB6">
        <w:rPr>
          <w:b/>
        </w:rPr>
        <w:t>23</w:t>
      </w:r>
      <w:r w:rsidRPr="005F2BB6">
        <w:t>, 119–127. doi:10.1016/j.ijdrr.2017.05.002</w:t>
      </w:r>
    </w:p>
    <w:p w14:paraId="5B7A51E4" w14:textId="77777777" w:rsidR="005F2BB6" w:rsidRPr="005F2BB6" w:rsidRDefault="005F2BB6" w:rsidP="00E070FE">
      <w:pPr>
        <w:pStyle w:val="EndNoteBibliography"/>
        <w:spacing w:line="480" w:lineRule="auto"/>
        <w:ind w:left="720" w:hanging="720"/>
      </w:pPr>
      <w:r w:rsidRPr="005F2BB6">
        <w:t>Wilkinson, C, Erikesen, C, Penman, T (2013) Into the firing line: civilian ingress during the 2013 "Red October" bushfires, Australia.</w:t>
      </w:r>
      <w:r w:rsidRPr="005F2BB6">
        <w:rPr>
          <w:i/>
        </w:rPr>
        <w:t xml:space="preserve"> Natural Hazards</w:t>
      </w:r>
      <w:r w:rsidRPr="005F2BB6">
        <w:t xml:space="preserve"> </w:t>
      </w:r>
      <w:r w:rsidRPr="005F2BB6">
        <w:rPr>
          <w:b/>
        </w:rPr>
        <w:t>80</w:t>
      </w:r>
      <w:r w:rsidRPr="005F2BB6">
        <w:t>, 521–538. doi:10.1007/s11069-015-1982-5</w:t>
      </w:r>
    </w:p>
    <w:p w14:paraId="226BEFD6" w14:textId="77777777" w:rsidR="009872D5" w:rsidRDefault="009872D5">
      <w:pPr>
        <w:rPr>
          <w:rFonts w:ascii="Times New Roman" w:hAnsi="Times New Roman" w:cs="Times New Roman"/>
          <w:b/>
          <w:bCs/>
        </w:rPr>
      </w:pPr>
      <w:r>
        <w:rPr>
          <w:rFonts w:ascii="Times New Roman" w:hAnsi="Times New Roman" w:cs="Times New Roman"/>
          <w:b/>
          <w:bCs/>
        </w:rPr>
        <w:br w:type="page"/>
      </w:r>
    </w:p>
    <w:p w14:paraId="5137C2EE" w14:textId="77777777" w:rsidR="009872D5" w:rsidRDefault="009872D5" w:rsidP="009872D5">
      <w:pPr>
        <w:spacing w:after="0" w:line="480" w:lineRule="auto"/>
        <w:rPr>
          <w:rFonts w:ascii="Times New Roman" w:hAnsi="Times New Roman" w:cs="Times New Roman"/>
          <w:b/>
          <w:bCs/>
        </w:rPr>
      </w:pPr>
      <w:r>
        <w:rPr>
          <w:rFonts w:ascii="Times New Roman" w:hAnsi="Times New Roman" w:cs="Times New Roman"/>
          <w:b/>
          <w:bCs/>
        </w:rPr>
        <w:lastRenderedPageBreak/>
        <w:t>Figure and Table Captions</w:t>
      </w:r>
    </w:p>
    <w:p w14:paraId="633DFE00" w14:textId="77777777" w:rsidR="009872D5" w:rsidRDefault="009872D5" w:rsidP="009872D5">
      <w:pPr>
        <w:spacing w:after="0" w:line="480" w:lineRule="auto"/>
        <w:rPr>
          <w:rFonts w:ascii="Times New Roman" w:hAnsi="Times New Roman" w:cs="Times New Roman"/>
          <w:b/>
          <w:bCs/>
        </w:rPr>
      </w:pPr>
    </w:p>
    <w:p w14:paraId="5C462229" w14:textId="580C65EE" w:rsidR="009872D5" w:rsidRDefault="009872D5" w:rsidP="009872D5">
      <w:pPr>
        <w:spacing w:after="240" w:line="480" w:lineRule="auto"/>
        <w:rPr>
          <w:rFonts w:ascii="Times New Roman" w:hAnsi="Times New Roman" w:cs="Times New Roman"/>
          <w:b/>
          <w:bCs/>
        </w:rPr>
      </w:pPr>
      <w:r w:rsidRPr="00234CE2">
        <w:rPr>
          <w:rFonts w:ascii="Times New Roman" w:hAnsi="Times New Roman" w:cs="Times New Roman"/>
          <w:b/>
          <w:bCs/>
        </w:rPr>
        <w:t xml:space="preserve">Figure 1. </w:t>
      </w:r>
      <w:r>
        <w:rPr>
          <w:rFonts w:ascii="Times New Roman" w:hAnsi="Times New Roman" w:cs="Times New Roman"/>
        </w:rPr>
        <w:t>Map of the final Camp Fire perimeter with locations and roadways. The fire origin is marked by the</w:t>
      </w:r>
      <w:r w:rsidRPr="00FE4B96">
        <w:rPr>
          <w:rFonts w:ascii="Times New Roman" w:hAnsi="Times New Roman" w:cs="Times New Roman"/>
        </w:rPr>
        <w:t xml:space="preserve"> </w:t>
      </w:r>
      <w:r w:rsidRPr="00B078CB">
        <w:rPr>
          <w:rFonts w:ascii="Cambria Math" w:hAnsi="Cambria Math" w:cs="Cambria Math"/>
        </w:rPr>
        <w:t>⨂</w:t>
      </w:r>
      <w:r w:rsidRPr="00FE4B96">
        <w:rPr>
          <w:rFonts w:ascii="Times New Roman" w:hAnsi="Times New Roman" w:cs="Times New Roman"/>
        </w:rPr>
        <w:t xml:space="preserve"> sy</w:t>
      </w:r>
      <w:r>
        <w:rPr>
          <w:rFonts w:ascii="Times New Roman" w:hAnsi="Times New Roman" w:cs="Times New Roman"/>
        </w:rPr>
        <w:t xml:space="preserve">mbol, with the initial general fire spread direction indicated by the red arrow. The evacuation routes are indicated by blue arrows, and primary roads are marked with bolder </w:t>
      </w:r>
      <w:r w:rsidR="000B1523">
        <w:rPr>
          <w:rFonts w:ascii="Times New Roman" w:hAnsi="Times New Roman" w:cs="Times New Roman"/>
        </w:rPr>
        <w:t xml:space="preserve">black </w:t>
      </w:r>
      <w:r>
        <w:rPr>
          <w:rFonts w:ascii="Times New Roman" w:hAnsi="Times New Roman" w:cs="Times New Roman"/>
        </w:rPr>
        <w:t>lines.</w:t>
      </w:r>
    </w:p>
    <w:p w14:paraId="099968C6" w14:textId="1F2168F0" w:rsidR="009872D5" w:rsidRDefault="009872D5" w:rsidP="009872D5">
      <w:pPr>
        <w:spacing w:after="240" w:line="480" w:lineRule="auto"/>
        <w:rPr>
          <w:rFonts w:ascii="Times New Roman" w:hAnsi="Times New Roman" w:cs="Times New Roman"/>
          <w:b/>
          <w:bCs/>
        </w:rPr>
      </w:pPr>
      <w:r w:rsidRPr="00234CE2">
        <w:rPr>
          <w:rFonts w:ascii="Times New Roman" w:hAnsi="Times New Roman" w:cs="Times New Roman"/>
          <w:b/>
          <w:bCs/>
        </w:rPr>
        <w:t xml:space="preserve">Figure 2. </w:t>
      </w:r>
      <w:r>
        <w:rPr>
          <w:rFonts w:ascii="Times New Roman" w:hAnsi="Times New Roman" w:cs="Times New Roman"/>
        </w:rPr>
        <w:t xml:space="preserve">Map of Paradise, CA, showing the location of the 31 identified temporary refuge areas (letter ID in squares) and the extent of 23 identified roadway burnovers (red shaded areas with number ID in circles, not all visible on map). The </w:t>
      </w:r>
      <w:proofErr w:type="gramStart"/>
      <w:r>
        <w:rPr>
          <w:rFonts w:ascii="Times New Roman" w:hAnsi="Times New Roman" w:cs="Times New Roman"/>
        </w:rPr>
        <w:t>inset</w:t>
      </w:r>
      <w:proofErr w:type="gramEnd"/>
      <w:r>
        <w:rPr>
          <w:rFonts w:ascii="Times New Roman" w:hAnsi="Times New Roman" w:cs="Times New Roman"/>
        </w:rPr>
        <w:t xml:space="preserve"> at upper left shows the map area in relation to the final perimeter of the fire.</w:t>
      </w:r>
    </w:p>
    <w:p w14:paraId="5D551A4B" w14:textId="4F34908A" w:rsidR="009872D5" w:rsidRDefault="009872D5" w:rsidP="009872D5">
      <w:pPr>
        <w:spacing w:after="240" w:line="480" w:lineRule="auto"/>
        <w:rPr>
          <w:rFonts w:ascii="Times New Roman" w:hAnsi="Times New Roman" w:cs="Times New Roman"/>
          <w:b/>
          <w:bCs/>
        </w:rPr>
      </w:pPr>
      <w:r w:rsidRPr="00234CE2">
        <w:rPr>
          <w:rFonts w:ascii="Times New Roman" w:hAnsi="Times New Roman" w:cs="Times New Roman"/>
          <w:b/>
          <w:bCs/>
        </w:rPr>
        <w:t xml:space="preserve">Figure 3. </w:t>
      </w:r>
      <w:r>
        <w:rPr>
          <w:rFonts w:ascii="Times New Roman" w:hAnsi="Times New Roman" w:cs="Times New Roman"/>
        </w:rPr>
        <w:t>Post-fire aerial m</w:t>
      </w:r>
      <w:r w:rsidRPr="003D6B91">
        <w:rPr>
          <w:rFonts w:ascii="Times New Roman" w:hAnsi="Times New Roman" w:cs="Times New Roman"/>
        </w:rPr>
        <w:t xml:space="preserve">aps and </w:t>
      </w:r>
      <w:r>
        <w:rPr>
          <w:rFonts w:ascii="Times New Roman" w:hAnsi="Times New Roman" w:cs="Times New Roman"/>
        </w:rPr>
        <w:t xml:space="preserve">ground-level </w:t>
      </w:r>
      <w:r w:rsidRPr="003D6B91">
        <w:rPr>
          <w:rFonts w:ascii="Times New Roman" w:hAnsi="Times New Roman" w:cs="Times New Roman"/>
        </w:rPr>
        <w:t>photographs</w:t>
      </w:r>
      <w:r>
        <w:rPr>
          <w:rFonts w:ascii="Times New Roman" w:hAnsi="Times New Roman" w:cs="Times New Roman"/>
        </w:rPr>
        <w:t xml:space="preserve"> </w:t>
      </w:r>
      <w:r w:rsidRPr="003D6B91">
        <w:rPr>
          <w:rFonts w:ascii="Times New Roman" w:hAnsi="Times New Roman" w:cs="Times New Roman"/>
        </w:rPr>
        <w:t>depicting the range of scales and locations of TRAs</w:t>
      </w:r>
      <w:r>
        <w:rPr>
          <w:rFonts w:ascii="Times New Roman" w:hAnsi="Times New Roman" w:cs="Times New Roman"/>
        </w:rPr>
        <w:t xml:space="preserve"> used during the Camp Fire</w:t>
      </w:r>
      <w:r w:rsidRPr="003D6B91">
        <w:rPr>
          <w:rFonts w:ascii="Times New Roman" w:hAnsi="Times New Roman" w:cs="Times New Roman"/>
        </w:rPr>
        <w:t>. (</w:t>
      </w:r>
      <w:r w:rsidRPr="002A0BE7">
        <w:rPr>
          <w:rFonts w:ascii="Times New Roman" w:hAnsi="Times New Roman" w:cs="Times New Roman"/>
          <w:i/>
          <w:iCs/>
        </w:rPr>
        <w:t>a</w:t>
      </w:r>
      <w:r w:rsidRPr="003D6B91">
        <w:rPr>
          <w:rFonts w:ascii="Times New Roman" w:hAnsi="Times New Roman" w:cs="Times New Roman"/>
        </w:rPr>
        <w:t xml:space="preserve">) </w:t>
      </w:r>
      <w:r w:rsidRPr="002A0BE7">
        <w:rPr>
          <w:rFonts w:ascii="Times New Roman" w:hAnsi="Times New Roman" w:cs="Times New Roman"/>
          <w:i/>
          <w:iCs/>
        </w:rPr>
        <w:t>TRA-B</w:t>
      </w:r>
      <w:r>
        <w:rPr>
          <w:rFonts w:ascii="Times New Roman" w:hAnsi="Times New Roman" w:cs="Times New Roman"/>
        </w:rPr>
        <w:t xml:space="preserve"> at the creek crossing along Hoffman Road in Concow; </w:t>
      </w:r>
      <w:r w:rsidRPr="00C25497">
        <w:rPr>
          <w:rFonts w:ascii="Times New Roman" w:hAnsi="Times New Roman" w:cs="Times New Roman"/>
        </w:rPr>
        <w:t>high urgency, high peak hazard, used for immediate life safety</w:t>
      </w:r>
      <w:r w:rsidRPr="003D6B91">
        <w:rPr>
          <w:rFonts w:ascii="Times New Roman" w:hAnsi="Times New Roman" w:cs="Times New Roman"/>
        </w:rPr>
        <w:t>. (</w:t>
      </w:r>
      <w:r w:rsidRPr="002A0BE7">
        <w:rPr>
          <w:rFonts w:ascii="Times New Roman" w:hAnsi="Times New Roman" w:cs="Times New Roman"/>
          <w:i/>
          <w:iCs/>
        </w:rPr>
        <w:t>b</w:t>
      </w:r>
      <w:r w:rsidRPr="003D6B91">
        <w:rPr>
          <w:rFonts w:ascii="Times New Roman" w:hAnsi="Times New Roman" w:cs="Times New Roman"/>
        </w:rPr>
        <w:t xml:space="preserve">) </w:t>
      </w:r>
      <w:r w:rsidRPr="002A0BE7">
        <w:rPr>
          <w:rFonts w:ascii="Times New Roman" w:hAnsi="Times New Roman" w:cs="Times New Roman"/>
          <w:i/>
          <w:iCs/>
        </w:rPr>
        <w:t>TRA-K</w:t>
      </w:r>
      <w:r>
        <w:rPr>
          <w:rFonts w:ascii="Times New Roman" w:hAnsi="Times New Roman" w:cs="Times New Roman"/>
        </w:rPr>
        <w:t xml:space="preserve"> at a</w:t>
      </w:r>
      <w:r w:rsidRPr="003D6B91">
        <w:rPr>
          <w:rFonts w:ascii="Times New Roman" w:hAnsi="Times New Roman" w:cs="Times New Roman"/>
        </w:rPr>
        <w:t xml:space="preserve"> large commercial parking lot </w:t>
      </w:r>
      <w:r>
        <w:rPr>
          <w:rFonts w:ascii="Times New Roman" w:hAnsi="Times New Roman" w:cs="Times New Roman"/>
        </w:rPr>
        <w:t>in central</w:t>
      </w:r>
      <w:r w:rsidRPr="003D6B91">
        <w:rPr>
          <w:rFonts w:ascii="Times New Roman" w:hAnsi="Times New Roman" w:cs="Times New Roman"/>
        </w:rPr>
        <w:t xml:space="preserve"> Paradise</w:t>
      </w:r>
      <w:r>
        <w:rPr>
          <w:rFonts w:ascii="Times New Roman" w:hAnsi="Times New Roman" w:cs="Times New Roman"/>
        </w:rPr>
        <w:t xml:space="preserve">; </w:t>
      </w:r>
      <w:r w:rsidRPr="00C25497">
        <w:rPr>
          <w:rFonts w:ascii="Times New Roman" w:hAnsi="Times New Roman" w:cs="Times New Roman"/>
        </w:rPr>
        <w:t>lower urgency, low peak hazard, used tactically to manage traffic and evacuations</w:t>
      </w:r>
      <w:r w:rsidRPr="003D6B91">
        <w:rPr>
          <w:rFonts w:ascii="Times New Roman" w:hAnsi="Times New Roman" w:cs="Times New Roman"/>
        </w:rPr>
        <w:t>.</w:t>
      </w:r>
      <w:r>
        <w:rPr>
          <w:rFonts w:ascii="Times New Roman" w:hAnsi="Times New Roman" w:cs="Times New Roman"/>
        </w:rPr>
        <w:t xml:space="preserve"> </w:t>
      </w:r>
    </w:p>
    <w:p w14:paraId="1BF7B260" w14:textId="77777777" w:rsidR="00537514" w:rsidRDefault="009872D5" w:rsidP="009872D5">
      <w:pPr>
        <w:spacing w:after="240" w:line="480" w:lineRule="auto"/>
        <w:rPr>
          <w:rFonts w:ascii="Times New Roman" w:hAnsi="Times New Roman" w:cs="Times New Roman"/>
        </w:rPr>
      </w:pPr>
      <w:r w:rsidRPr="00B440DD">
        <w:rPr>
          <w:rFonts w:ascii="Times New Roman" w:hAnsi="Times New Roman" w:cs="Times New Roman"/>
          <w:b/>
          <w:bCs/>
        </w:rPr>
        <w:t xml:space="preserve">Figure 4. </w:t>
      </w:r>
      <w:r w:rsidR="00537514">
        <w:rPr>
          <w:rFonts w:ascii="Times New Roman" w:hAnsi="Times New Roman" w:cs="Times New Roman"/>
        </w:rPr>
        <w:t>Photographs illustrate differences in local exposure conditions between two TRAs. (</w:t>
      </w:r>
      <w:r w:rsidR="00537514" w:rsidRPr="00537514">
        <w:rPr>
          <w:rFonts w:ascii="Times New Roman" w:hAnsi="Times New Roman" w:cs="Times New Roman"/>
          <w:i/>
          <w:iCs/>
        </w:rPr>
        <w:t>a</w:t>
      </w:r>
      <w:r w:rsidR="00537514">
        <w:rPr>
          <w:rFonts w:ascii="Times New Roman" w:hAnsi="Times New Roman" w:cs="Times New Roman"/>
        </w:rPr>
        <w:t xml:space="preserve">) Extreme fire exposures to stopped traffic on Pearson Road necessitated the use of </w:t>
      </w:r>
      <w:r w:rsidR="00537514" w:rsidRPr="00537514">
        <w:rPr>
          <w:rFonts w:ascii="Times New Roman" w:hAnsi="Times New Roman" w:cs="Times New Roman"/>
          <w:i/>
          <w:iCs/>
        </w:rPr>
        <w:t>TRA-J</w:t>
      </w:r>
      <w:r w:rsidR="00537514">
        <w:rPr>
          <w:rFonts w:ascii="Times New Roman" w:hAnsi="Times New Roman" w:cs="Times New Roman"/>
        </w:rPr>
        <w:t xml:space="preserve"> (high urgency, high peak hazard). Photo courtesy of CAL FIRE. (</w:t>
      </w:r>
      <w:r w:rsidR="00537514" w:rsidRPr="00537514">
        <w:rPr>
          <w:rFonts w:ascii="Times New Roman" w:hAnsi="Times New Roman" w:cs="Times New Roman"/>
          <w:i/>
          <w:iCs/>
        </w:rPr>
        <w:t>b</w:t>
      </w:r>
      <w:r w:rsidR="00537514">
        <w:rPr>
          <w:rFonts w:ascii="Times New Roman" w:hAnsi="Times New Roman" w:cs="Times New Roman"/>
        </w:rPr>
        <w:t xml:space="preserve">) Fire surrounding </w:t>
      </w:r>
      <w:r w:rsidR="00537514" w:rsidRPr="00537514">
        <w:rPr>
          <w:rFonts w:ascii="Times New Roman" w:hAnsi="Times New Roman" w:cs="Times New Roman"/>
          <w:i/>
          <w:iCs/>
        </w:rPr>
        <w:t>TRA-S</w:t>
      </w:r>
      <w:r w:rsidR="00537514">
        <w:rPr>
          <w:rFonts w:ascii="Times New Roman" w:hAnsi="Times New Roman" w:cs="Times New Roman"/>
        </w:rPr>
        <w:t xml:space="preserve"> presented a moderate hazard level to the TRA; civilians are seen gathered in the parking lot and commercial structure. Photo courtesy of Paradise Police Department.</w:t>
      </w:r>
    </w:p>
    <w:p w14:paraId="083DE2AB" w14:textId="18A563F0" w:rsidR="009872D5" w:rsidRDefault="009872D5" w:rsidP="009872D5">
      <w:pPr>
        <w:spacing w:after="240" w:line="480" w:lineRule="auto"/>
        <w:rPr>
          <w:rFonts w:ascii="Times New Roman" w:hAnsi="Times New Roman" w:cs="Times New Roman"/>
          <w:b/>
          <w:bCs/>
        </w:rPr>
      </w:pPr>
      <w:r w:rsidRPr="00B440DD">
        <w:rPr>
          <w:rFonts w:ascii="Times New Roman" w:hAnsi="Times New Roman" w:cs="Times New Roman"/>
          <w:b/>
          <w:bCs/>
        </w:rPr>
        <w:t xml:space="preserve">Figure 5. </w:t>
      </w:r>
      <w:r w:rsidRPr="00B440DD">
        <w:rPr>
          <w:rFonts w:ascii="Times New Roman" w:hAnsi="Times New Roman" w:cs="Times New Roman"/>
        </w:rPr>
        <w:t>Diagram map showing the relationship among TRAs (letter ID in squares) and burnovers (number ID in circles).</w:t>
      </w:r>
    </w:p>
    <w:p w14:paraId="492D6D26" w14:textId="69EEDD26" w:rsidR="009872D5" w:rsidRPr="001D44E6" w:rsidRDefault="009872D5" w:rsidP="009872D5">
      <w:pPr>
        <w:spacing w:after="240" w:line="480" w:lineRule="auto"/>
        <w:rPr>
          <w:rFonts w:ascii="Times New Roman" w:hAnsi="Times New Roman" w:cs="Times New Roman"/>
          <w:b/>
          <w:bCs/>
        </w:rPr>
      </w:pPr>
      <w:r w:rsidRPr="00234CE2">
        <w:rPr>
          <w:rFonts w:ascii="Times New Roman" w:hAnsi="Times New Roman" w:cs="Times New Roman"/>
          <w:b/>
          <w:bCs/>
        </w:rPr>
        <w:lastRenderedPageBreak/>
        <w:t xml:space="preserve">Table 1. </w:t>
      </w:r>
      <w:r w:rsidRPr="00EA7A81">
        <w:rPr>
          <w:rFonts w:ascii="Times New Roman" w:hAnsi="Times New Roman" w:cs="Times New Roman"/>
        </w:rPr>
        <w:t>Summary of temporary refuge areas utilized during the Camp Fire.</w:t>
      </w:r>
    </w:p>
    <w:p w14:paraId="55FE92C4" w14:textId="77777777" w:rsidR="00DE426D" w:rsidRPr="001D44E6" w:rsidRDefault="00DE426D" w:rsidP="00D818F8">
      <w:pPr>
        <w:spacing w:afterLines="120" w:after="288" w:line="480" w:lineRule="auto"/>
        <w:rPr>
          <w:rFonts w:ascii="Times New Roman" w:hAnsi="Times New Roman" w:cs="Times New Roman"/>
          <w:b/>
          <w:bCs/>
        </w:rPr>
      </w:pPr>
    </w:p>
    <w:sectPr w:rsidR="00DE426D" w:rsidRPr="001D44E6" w:rsidSect="00DE426D">
      <w:pgSz w:w="12240" w:h="15840"/>
      <w:pgMar w:top="1440" w:right="1440" w:bottom="1440" w:left="144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145C1"/>
    <w:multiLevelType w:val="hybridMultilevel"/>
    <w:tmpl w:val="9AC2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E62DA"/>
    <w:multiLevelType w:val="hybridMultilevel"/>
    <w:tmpl w:val="9F68E808"/>
    <w:lvl w:ilvl="0" w:tplc="DAA0BF5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4435D6"/>
    <w:multiLevelType w:val="hybridMultilevel"/>
    <w:tmpl w:val="3820A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5E03B0"/>
    <w:multiLevelType w:val="hybridMultilevel"/>
    <w:tmpl w:val="58788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3380154">
    <w:abstractNumId w:val="1"/>
  </w:num>
  <w:num w:numId="2" w16cid:durableId="2019654338">
    <w:abstractNumId w:val="2"/>
  </w:num>
  <w:num w:numId="3" w16cid:durableId="918632770">
    <w:abstractNumId w:val="3"/>
  </w:num>
  <w:num w:numId="4" w16cid:durableId="1476678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Intl J Wildland Fi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2&lt;/SpaceAfter&gt;&lt;HyperlinksEnabled&gt;0&lt;/HyperlinksEnabled&gt;&lt;HyperlinksVisible&gt;0&lt;/HyperlinksVisible&gt;&lt;EnableBibliographyCategories&gt;0&lt;/EnableBibliographyCategories&gt;&lt;/ENLayout&gt;"/>
    <w:docVar w:name="EN.Libraries" w:val="&lt;Libraries&gt;&lt;item db-id=&quot;fxvewz007ftadnexexkprxs9ef9fsvz9trsv&quot;&gt;My EndNote Library&lt;record-ids&gt;&lt;item&gt;216&lt;/item&gt;&lt;item&gt;253&lt;/item&gt;&lt;item&gt;262&lt;/item&gt;&lt;item&gt;319&lt;/item&gt;&lt;item&gt;320&lt;/item&gt;&lt;item&gt;321&lt;/item&gt;&lt;item&gt;331&lt;/item&gt;&lt;item&gt;342&lt;/item&gt;&lt;item&gt;364&lt;/item&gt;&lt;item&gt;386&lt;/item&gt;&lt;item&gt;388&lt;/item&gt;&lt;item&gt;395&lt;/item&gt;&lt;item&gt;397&lt;/item&gt;&lt;item&gt;400&lt;/item&gt;&lt;item&gt;406&lt;/item&gt;&lt;item&gt;417&lt;/item&gt;&lt;item&gt;418&lt;/item&gt;&lt;item&gt;419&lt;/item&gt;&lt;item&gt;422&lt;/item&gt;&lt;item&gt;423&lt;/item&gt;&lt;item&gt;430&lt;/item&gt;&lt;item&gt;439&lt;/item&gt;&lt;item&gt;441&lt;/item&gt;&lt;item&gt;442&lt;/item&gt;&lt;item&gt;444&lt;/item&gt;&lt;item&gt;447&lt;/item&gt;&lt;item&gt;449&lt;/item&gt;&lt;item&gt;450&lt;/item&gt;&lt;item&gt;451&lt;/item&gt;&lt;item&gt;460&lt;/item&gt;&lt;item&gt;462&lt;/item&gt;&lt;item&gt;463&lt;/item&gt;&lt;item&gt;465&lt;/item&gt;&lt;item&gt;478&lt;/item&gt;&lt;item&gt;486&lt;/item&gt;&lt;item&gt;487&lt;/item&gt;&lt;item&gt;488&lt;/item&gt;&lt;item&gt;489&lt;/item&gt;&lt;item&gt;492&lt;/item&gt;&lt;item&gt;496&lt;/item&gt;&lt;item&gt;562&lt;/item&gt;&lt;item&gt;572&lt;/item&gt;&lt;item&gt;577&lt;/item&gt;&lt;item&gt;578&lt;/item&gt;&lt;item&gt;580&lt;/item&gt;&lt;item&gt;587&lt;/item&gt;&lt;item&gt;588&lt;/item&gt;&lt;item&gt;589&lt;/item&gt;&lt;item&gt;590&lt;/item&gt;&lt;item&gt;591&lt;/item&gt;&lt;item&gt;592&lt;/item&gt;&lt;item&gt;594&lt;/item&gt;&lt;item&gt;595&lt;/item&gt;&lt;item&gt;596&lt;/item&gt;&lt;item&gt;623&lt;/item&gt;&lt;item&gt;626&lt;/item&gt;&lt;item&gt;630&lt;/item&gt;&lt;item&gt;632&lt;/item&gt;&lt;item&gt;639&lt;/item&gt;&lt;item&gt;643&lt;/item&gt;&lt;item&gt;644&lt;/item&gt;&lt;item&gt;645&lt;/item&gt;&lt;item&gt;647&lt;/item&gt;&lt;item&gt;648&lt;/item&gt;&lt;/record-ids&gt;&lt;/item&gt;&lt;/Libraries&gt;"/>
    <w:docVar w:name="EN.UseJSCitationFormat" w:val="False"/>
  </w:docVars>
  <w:rsids>
    <w:rsidRoot w:val="00DE426D"/>
    <w:rsid w:val="00000132"/>
    <w:rsid w:val="00001A2B"/>
    <w:rsid w:val="00003251"/>
    <w:rsid w:val="00003E1F"/>
    <w:rsid w:val="00004A09"/>
    <w:rsid w:val="000122BB"/>
    <w:rsid w:val="00012ADC"/>
    <w:rsid w:val="00013F1A"/>
    <w:rsid w:val="000151F8"/>
    <w:rsid w:val="000166A8"/>
    <w:rsid w:val="0001691A"/>
    <w:rsid w:val="00016AFC"/>
    <w:rsid w:val="00016E7D"/>
    <w:rsid w:val="000176D0"/>
    <w:rsid w:val="00020643"/>
    <w:rsid w:val="0002089C"/>
    <w:rsid w:val="0002125B"/>
    <w:rsid w:val="00021F20"/>
    <w:rsid w:val="00022B88"/>
    <w:rsid w:val="00022BD2"/>
    <w:rsid w:val="0002371A"/>
    <w:rsid w:val="0002372E"/>
    <w:rsid w:val="00023BF0"/>
    <w:rsid w:val="000248BF"/>
    <w:rsid w:val="00024E9A"/>
    <w:rsid w:val="00024FAA"/>
    <w:rsid w:val="00025519"/>
    <w:rsid w:val="00025963"/>
    <w:rsid w:val="00025AFF"/>
    <w:rsid w:val="00025BDC"/>
    <w:rsid w:val="0002672E"/>
    <w:rsid w:val="00026F57"/>
    <w:rsid w:val="000306BF"/>
    <w:rsid w:val="00030D4E"/>
    <w:rsid w:val="000311D1"/>
    <w:rsid w:val="00031671"/>
    <w:rsid w:val="00031D41"/>
    <w:rsid w:val="00031E0A"/>
    <w:rsid w:val="000320C6"/>
    <w:rsid w:val="00032D43"/>
    <w:rsid w:val="000358A5"/>
    <w:rsid w:val="0003780D"/>
    <w:rsid w:val="00040B40"/>
    <w:rsid w:val="00040F91"/>
    <w:rsid w:val="0004180B"/>
    <w:rsid w:val="0004198E"/>
    <w:rsid w:val="00041BD0"/>
    <w:rsid w:val="00041CB7"/>
    <w:rsid w:val="00041CCD"/>
    <w:rsid w:val="00041F51"/>
    <w:rsid w:val="000431A7"/>
    <w:rsid w:val="000432FB"/>
    <w:rsid w:val="00043DEE"/>
    <w:rsid w:val="00044E3A"/>
    <w:rsid w:val="00045D71"/>
    <w:rsid w:val="00046008"/>
    <w:rsid w:val="0004633C"/>
    <w:rsid w:val="000465F9"/>
    <w:rsid w:val="00047AFB"/>
    <w:rsid w:val="0005134D"/>
    <w:rsid w:val="00052296"/>
    <w:rsid w:val="00052ECF"/>
    <w:rsid w:val="0005498E"/>
    <w:rsid w:val="00054ABB"/>
    <w:rsid w:val="000552C6"/>
    <w:rsid w:val="00055602"/>
    <w:rsid w:val="000568FD"/>
    <w:rsid w:val="00057AA8"/>
    <w:rsid w:val="00057EDD"/>
    <w:rsid w:val="00060B18"/>
    <w:rsid w:val="0006135E"/>
    <w:rsid w:val="000617BA"/>
    <w:rsid w:val="00061C23"/>
    <w:rsid w:val="000634DA"/>
    <w:rsid w:val="00063E15"/>
    <w:rsid w:val="0006628A"/>
    <w:rsid w:val="0006658D"/>
    <w:rsid w:val="000674F6"/>
    <w:rsid w:val="00071FD6"/>
    <w:rsid w:val="00073996"/>
    <w:rsid w:val="00074310"/>
    <w:rsid w:val="0007434E"/>
    <w:rsid w:val="000746EA"/>
    <w:rsid w:val="000748B5"/>
    <w:rsid w:val="00074C34"/>
    <w:rsid w:val="0007573C"/>
    <w:rsid w:val="00075947"/>
    <w:rsid w:val="000761BE"/>
    <w:rsid w:val="00077A5F"/>
    <w:rsid w:val="00081CEC"/>
    <w:rsid w:val="000820BA"/>
    <w:rsid w:val="00083118"/>
    <w:rsid w:val="00085DE8"/>
    <w:rsid w:val="00086041"/>
    <w:rsid w:val="000877A4"/>
    <w:rsid w:val="00091F77"/>
    <w:rsid w:val="000929D5"/>
    <w:rsid w:val="0009350C"/>
    <w:rsid w:val="000935F3"/>
    <w:rsid w:val="00093782"/>
    <w:rsid w:val="00093799"/>
    <w:rsid w:val="00093C5F"/>
    <w:rsid w:val="00094331"/>
    <w:rsid w:val="00094515"/>
    <w:rsid w:val="00095180"/>
    <w:rsid w:val="00096CCD"/>
    <w:rsid w:val="00096CEA"/>
    <w:rsid w:val="00096D4F"/>
    <w:rsid w:val="000A13E2"/>
    <w:rsid w:val="000A1DDD"/>
    <w:rsid w:val="000A3E8D"/>
    <w:rsid w:val="000A3E8E"/>
    <w:rsid w:val="000A5038"/>
    <w:rsid w:val="000A5836"/>
    <w:rsid w:val="000A5A36"/>
    <w:rsid w:val="000A5AFA"/>
    <w:rsid w:val="000A5B79"/>
    <w:rsid w:val="000A6269"/>
    <w:rsid w:val="000A646D"/>
    <w:rsid w:val="000A68A5"/>
    <w:rsid w:val="000B0D1F"/>
    <w:rsid w:val="000B0D35"/>
    <w:rsid w:val="000B0FDA"/>
    <w:rsid w:val="000B1523"/>
    <w:rsid w:val="000B1B59"/>
    <w:rsid w:val="000B1D9B"/>
    <w:rsid w:val="000B2416"/>
    <w:rsid w:val="000B324C"/>
    <w:rsid w:val="000B329D"/>
    <w:rsid w:val="000B46ED"/>
    <w:rsid w:val="000B5D89"/>
    <w:rsid w:val="000B6056"/>
    <w:rsid w:val="000B691D"/>
    <w:rsid w:val="000B7938"/>
    <w:rsid w:val="000B7C54"/>
    <w:rsid w:val="000C0308"/>
    <w:rsid w:val="000C0D23"/>
    <w:rsid w:val="000C10DD"/>
    <w:rsid w:val="000C199D"/>
    <w:rsid w:val="000C2BD1"/>
    <w:rsid w:val="000C351E"/>
    <w:rsid w:val="000C395E"/>
    <w:rsid w:val="000C3F41"/>
    <w:rsid w:val="000C4AB8"/>
    <w:rsid w:val="000C4C47"/>
    <w:rsid w:val="000C5682"/>
    <w:rsid w:val="000C6034"/>
    <w:rsid w:val="000C6746"/>
    <w:rsid w:val="000C7918"/>
    <w:rsid w:val="000C7A33"/>
    <w:rsid w:val="000D02D8"/>
    <w:rsid w:val="000D0657"/>
    <w:rsid w:val="000D27F4"/>
    <w:rsid w:val="000D2B55"/>
    <w:rsid w:val="000D51EA"/>
    <w:rsid w:val="000E0362"/>
    <w:rsid w:val="000E072A"/>
    <w:rsid w:val="000E1D2D"/>
    <w:rsid w:val="000E2DB3"/>
    <w:rsid w:val="000E3984"/>
    <w:rsid w:val="000E3E2B"/>
    <w:rsid w:val="000E5936"/>
    <w:rsid w:val="000E6505"/>
    <w:rsid w:val="000E7C1E"/>
    <w:rsid w:val="000F1A2A"/>
    <w:rsid w:val="000F1D8F"/>
    <w:rsid w:val="000F322B"/>
    <w:rsid w:val="000F3DD6"/>
    <w:rsid w:val="000F4584"/>
    <w:rsid w:val="000F534E"/>
    <w:rsid w:val="000F54B3"/>
    <w:rsid w:val="000F5501"/>
    <w:rsid w:val="000F7176"/>
    <w:rsid w:val="0010152D"/>
    <w:rsid w:val="00101642"/>
    <w:rsid w:val="00101685"/>
    <w:rsid w:val="00101911"/>
    <w:rsid w:val="00102BFD"/>
    <w:rsid w:val="00102F6F"/>
    <w:rsid w:val="001030AB"/>
    <w:rsid w:val="00103347"/>
    <w:rsid w:val="00103D52"/>
    <w:rsid w:val="00105346"/>
    <w:rsid w:val="0010554B"/>
    <w:rsid w:val="001056F2"/>
    <w:rsid w:val="00105DE3"/>
    <w:rsid w:val="00107A00"/>
    <w:rsid w:val="0011017B"/>
    <w:rsid w:val="00110456"/>
    <w:rsid w:val="0011103D"/>
    <w:rsid w:val="00111853"/>
    <w:rsid w:val="0011188C"/>
    <w:rsid w:val="00111CE9"/>
    <w:rsid w:val="0011375B"/>
    <w:rsid w:val="00114321"/>
    <w:rsid w:val="00114D4F"/>
    <w:rsid w:val="0011594E"/>
    <w:rsid w:val="001164D2"/>
    <w:rsid w:val="00116DD2"/>
    <w:rsid w:val="001176D0"/>
    <w:rsid w:val="00120ACF"/>
    <w:rsid w:val="001215A9"/>
    <w:rsid w:val="00122950"/>
    <w:rsid w:val="00122DA1"/>
    <w:rsid w:val="00123A35"/>
    <w:rsid w:val="00124413"/>
    <w:rsid w:val="0012449B"/>
    <w:rsid w:val="00124633"/>
    <w:rsid w:val="00124873"/>
    <w:rsid w:val="00125C79"/>
    <w:rsid w:val="001266DF"/>
    <w:rsid w:val="00126D9F"/>
    <w:rsid w:val="00127656"/>
    <w:rsid w:val="00132506"/>
    <w:rsid w:val="001337C1"/>
    <w:rsid w:val="00133A73"/>
    <w:rsid w:val="00134019"/>
    <w:rsid w:val="001343E1"/>
    <w:rsid w:val="00134931"/>
    <w:rsid w:val="00134944"/>
    <w:rsid w:val="001366ED"/>
    <w:rsid w:val="00136A07"/>
    <w:rsid w:val="00137DD9"/>
    <w:rsid w:val="00137E5B"/>
    <w:rsid w:val="00137E97"/>
    <w:rsid w:val="00140F57"/>
    <w:rsid w:val="00141A58"/>
    <w:rsid w:val="0014267E"/>
    <w:rsid w:val="00143546"/>
    <w:rsid w:val="00144281"/>
    <w:rsid w:val="00144E6B"/>
    <w:rsid w:val="00145125"/>
    <w:rsid w:val="001461F7"/>
    <w:rsid w:val="00146770"/>
    <w:rsid w:val="00146C80"/>
    <w:rsid w:val="00146FD6"/>
    <w:rsid w:val="00147091"/>
    <w:rsid w:val="0015189F"/>
    <w:rsid w:val="0015218B"/>
    <w:rsid w:val="001566F3"/>
    <w:rsid w:val="0016063D"/>
    <w:rsid w:val="00160DE8"/>
    <w:rsid w:val="00160E1A"/>
    <w:rsid w:val="00160E88"/>
    <w:rsid w:val="001626CB"/>
    <w:rsid w:val="00163797"/>
    <w:rsid w:val="001642D9"/>
    <w:rsid w:val="00164658"/>
    <w:rsid w:val="00164ADD"/>
    <w:rsid w:val="00166AD2"/>
    <w:rsid w:val="001671DC"/>
    <w:rsid w:val="00167A5A"/>
    <w:rsid w:val="00167BAA"/>
    <w:rsid w:val="00170497"/>
    <w:rsid w:val="00170DA0"/>
    <w:rsid w:val="00170FF2"/>
    <w:rsid w:val="001710C5"/>
    <w:rsid w:val="0017113A"/>
    <w:rsid w:val="001715BD"/>
    <w:rsid w:val="00171B19"/>
    <w:rsid w:val="00171E07"/>
    <w:rsid w:val="001734D2"/>
    <w:rsid w:val="00174007"/>
    <w:rsid w:val="00174432"/>
    <w:rsid w:val="00174A71"/>
    <w:rsid w:val="0017598A"/>
    <w:rsid w:val="00176951"/>
    <w:rsid w:val="00176A0C"/>
    <w:rsid w:val="00176E51"/>
    <w:rsid w:val="00182CE1"/>
    <w:rsid w:val="001831D5"/>
    <w:rsid w:val="00183241"/>
    <w:rsid w:val="001850F6"/>
    <w:rsid w:val="00185380"/>
    <w:rsid w:val="0018661A"/>
    <w:rsid w:val="0018726B"/>
    <w:rsid w:val="00187C90"/>
    <w:rsid w:val="00187F1E"/>
    <w:rsid w:val="00187FA1"/>
    <w:rsid w:val="001907C3"/>
    <w:rsid w:val="0019095B"/>
    <w:rsid w:val="00191373"/>
    <w:rsid w:val="0019271C"/>
    <w:rsid w:val="001934CA"/>
    <w:rsid w:val="001934EC"/>
    <w:rsid w:val="001966A7"/>
    <w:rsid w:val="00196D9A"/>
    <w:rsid w:val="00197346"/>
    <w:rsid w:val="001974B9"/>
    <w:rsid w:val="00197947"/>
    <w:rsid w:val="001A02FD"/>
    <w:rsid w:val="001A04DF"/>
    <w:rsid w:val="001A145A"/>
    <w:rsid w:val="001A2834"/>
    <w:rsid w:val="001A28B9"/>
    <w:rsid w:val="001A2D92"/>
    <w:rsid w:val="001A3DED"/>
    <w:rsid w:val="001A47AA"/>
    <w:rsid w:val="001B06CB"/>
    <w:rsid w:val="001B07D1"/>
    <w:rsid w:val="001B1301"/>
    <w:rsid w:val="001B1617"/>
    <w:rsid w:val="001B204E"/>
    <w:rsid w:val="001B34BA"/>
    <w:rsid w:val="001B5465"/>
    <w:rsid w:val="001B5961"/>
    <w:rsid w:val="001B5C49"/>
    <w:rsid w:val="001B5DDA"/>
    <w:rsid w:val="001B71FF"/>
    <w:rsid w:val="001B7BC5"/>
    <w:rsid w:val="001B7E3A"/>
    <w:rsid w:val="001C065B"/>
    <w:rsid w:val="001C07DE"/>
    <w:rsid w:val="001C0C1B"/>
    <w:rsid w:val="001C1337"/>
    <w:rsid w:val="001C51F0"/>
    <w:rsid w:val="001C535A"/>
    <w:rsid w:val="001C6747"/>
    <w:rsid w:val="001D2010"/>
    <w:rsid w:val="001D217C"/>
    <w:rsid w:val="001D44E6"/>
    <w:rsid w:val="001D49AB"/>
    <w:rsid w:val="001D4C7A"/>
    <w:rsid w:val="001D5156"/>
    <w:rsid w:val="001D5B66"/>
    <w:rsid w:val="001D5CF5"/>
    <w:rsid w:val="001D6830"/>
    <w:rsid w:val="001D6CA9"/>
    <w:rsid w:val="001D6FEF"/>
    <w:rsid w:val="001E0423"/>
    <w:rsid w:val="001E04F5"/>
    <w:rsid w:val="001E0621"/>
    <w:rsid w:val="001E0EBE"/>
    <w:rsid w:val="001E0FFF"/>
    <w:rsid w:val="001E100E"/>
    <w:rsid w:val="001E2B53"/>
    <w:rsid w:val="001E2E9B"/>
    <w:rsid w:val="001E3997"/>
    <w:rsid w:val="001E3A9E"/>
    <w:rsid w:val="001E617A"/>
    <w:rsid w:val="001E6A13"/>
    <w:rsid w:val="001E6AEB"/>
    <w:rsid w:val="001E7C2D"/>
    <w:rsid w:val="001F0247"/>
    <w:rsid w:val="001F02C4"/>
    <w:rsid w:val="001F0A6A"/>
    <w:rsid w:val="001F1D44"/>
    <w:rsid w:val="001F1EE4"/>
    <w:rsid w:val="001F24EF"/>
    <w:rsid w:val="001F2F81"/>
    <w:rsid w:val="001F3C7D"/>
    <w:rsid w:val="001F4A9C"/>
    <w:rsid w:val="001F5163"/>
    <w:rsid w:val="001F71DB"/>
    <w:rsid w:val="001F75D6"/>
    <w:rsid w:val="001F7BF7"/>
    <w:rsid w:val="0020067E"/>
    <w:rsid w:val="00200A84"/>
    <w:rsid w:val="0020234F"/>
    <w:rsid w:val="002047F2"/>
    <w:rsid w:val="0020488F"/>
    <w:rsid w:val="002048F7"/>
    <w:rsid w:val="00204A68"/>
    <w:rsid w:val="00205734"/>
    <w:rsid w:val="00206798"/>
    <w:rsid w:val="00207506"/>
    <w:rsid w:val="00207659"/>
    <w:rsid w:val="0021015B"/>
    <w:rsid w:val="002108F5"/>
    <w:rsid w:val="0021147A"/>
    <w:rsid w:val="00212143"/>
    <w:rsid w:val="0021238D"/>
    <w:rsid w:val="002125C2"/>
    <w:rsid w:val="002127CE"/>
    <w:rsid w:val="0021283B"/>
    <w:rsid w:val="0021293C"/>
    <w:rsid w:val="00212FE2"/>
    <w:rsid w:val="00213643"/>
    <w:rsid w:val="00214C75"/>
    <w:rsid w:val="00215A00"/>
    <w:rsid w:val="00215A5C"/>
    <w:rsid w:val="00215C7A"/>
    <w:rsid w:val="00215CED"/>
    <w:rsid w:val="00217487"/>
    <w:rsid w:val="00220084"/>
    <w:rsid w:val="002200F8"/>
    <w:rsid w:val="00220742"/>
    <w:rsid w:val="00221457"/>
    <w:rsid w:val="00221904"/>
    <w:rsid w:val="00221B51"/>
    <w:rsid w:val="002222F4"/>
    <w:rsid w:val="002227DF"/>
    <w:rsid w:val="002231F9"/>
    <w:rsid w:val="00223362"/>
    <w:rsid w:val="002233C5"/>
    <w:rsid w:val="002243BB"/>
    <w:rsid w:val="00226055"/>
    <w:rsid w:val="00226CEE"/>
    <w:rsid w:val="0023089E"/>
    <w:rsid w:val="00231AF8"/>
    <w:rsid w:val="00231E7C"/>
    <w:rsid w:val="002354C1"/>
    <w:rsid w:val="00235549"/>
    <w:rsid w:val="00235911"/>
    <w:rsid w:val="00235BBE"/>
    <w:rsid w:val="00236871"/>
    <w:rsid w:val="002368CE"/>
    <w:rsid w:val="00241325"/>
    <w:rsid w:val="00241CE8"/>
    <w:rsid w:val="00241EA6"/>
    <w:rsid w:val="00242870"/>
    <w:rsid w:val="0024360E"/>
    <w:rsid w:val="002437D4"/>
    <w:rsid w:val="0024399D"/>
    <w:rsid w:val="00243F8A"/>
    <w:rsid w:val="00245195"/>
    <w:rsid w:val="00246E83"/>
    <w:rsid w:val="00250DE1"/>
    <w:rsid w:val="00250F61"/>
    <w:rsid w:val="00251579"/>
    <w:rsid w:val="00251E45"/>
    <w:rsid w:val="002530BF"/>
    <w:rsid w:val="002531FE"/>
    <w:rsid w:val="00253B96"/>
    <w:rsid w:val="00254A9E"/>
    <w:rsid w:val="00254C89"/>
    <w:rsid w:val="0025759C"/>
    <w:rsid w:val="00260E7E"/>
    <w:rsid w:val="0026153E"/>
    <w:rsid w:val="00262348"/>
    <w:rsid w:val="0026324A"/>
    <w:rsid w:val="002633D4"/>
    <w:rsid w:val="002638F8"/>
    <w:rsid w:val="00263BA9"/>
    <w:rsid w:val="00265246"/>
    <w:rsid w:val="00265C5F"/>
    <w:rsid w:val="00266708"/>
    <w:rsid w:val="00266815"/>
    <w:rsid w:val="002707E5"/>
    <w:rsid w:val="00270E8F"/>
    <w:rsid w:val="00271431"/>
    <w:rsid w:val="002714BB"/>
    <w:rsid w:val="00271677"/>
    <w:rsid w:val="00272381"/>
    <w:rsid w:val="002733E9"/>
    <w:rsid w:val="002743D1"/>
    <w:rsid w:val="00274988"/>
    <w:rsid w:val="00274BFA"/>
    <w:rsid w:val="00275D68"/>
    <w:rsid w:val="00276146"/>
    <w:rsid w:val="002768FB"/>
    <w:rsid w:val="002778CF"/>
    <w:rsid w:val="00277CCA"/>
    <w:rsid w:val="00281A4B"/>
    <w:rsid w:val="0028217F"/>
    <w:rsid w:val="0028231E"/>
    <w:rsid w:val="002829F5"/>
    <w:rsid w:val="00284019"/>
    <w:rsid w:val="00284D6B"/>
    <w:rsid w:val="00285984"/>
    <w:rsid w:val="0028683E"/>
    <w:rsid w:val="00287378"/>
    <w:rsid w:val="00287740"/>
    <w:rsid w:val="0028797A"/>
    <w:rsid w:val="00287D25"/>
    <w:rsid w:val="002911BE"/>
    <w:rsid w:val="00291537"/>
    <w:rsid w:val="0029271C"/>
    <w:rsid w:val="00292A5D"/>
    <w:rsid w:val="0029597C"/>
    <w:rsid w:val="002A08E0"/>
    <w:rsid w:val="002A0AA7"/>
    <w:rsid w:val="002A0BE7"/>
    <w:rsid w:val="002A0E66"/>
    <w:rsid w:val="002A1F40"/>
    <w:rsid w:val="002A226C"/>
    <w:rsid w:val="002A2ECB"/>
    <w:rsid w:val="002A4868"/>
    <w:rsid w:val="002A7796"/>
    <w:rsid w:val="002B031C"/>
    <w:rsid w:val="002B0FBF"/>
    <w:rsid w:val="002B11D9"/>
    <w:rsid w:val="002B18D2"/>
    <w:rsid w:val="002B3144"/>
    <w:rsid w:val="002B4741"/>
    <w:rsid w:val="002B4DD2"/>
    <w:rsid w:val="002B58E4"/>
    <w:rsid w:val="002B62D8"/>
    <w:rsid w:val="002B636A"/>
    <w:rsid w:val="002B7154"/>
    <w:rsid w:val="002B7DC4"/>
    <w:rsid w:val="002C03D1"/>
    <w:rsid w:val="002C0C96"/>
    <w:rsid w:val="002C0FD6"/>
    <w:rsid w:val="002C111F"/>
    <w:rsid w:val="002C1A41"/>
    <w:rsid w:val="002C225F"/>
    <w:rsid w:val="002C448A"/>
    <w:rsid w:val="002C44EE"/>
    <w:rsid w:val="002C48B5"/>
    <w:rsid w:val="002C5656"/>
    <w:rsid w:val="002C5870"/>
    <w:rsid w:val="002C691F"/>
    <w:rsid w:val="002C6A5C"/>
    <w:rsid w:val="002C6D7E"/>
    <w:rsid w:val="002C6DDD"/>
    <w:rsid w:val="002D010E"/>
    <w:rsid w:val="002D16FB"/>
    <w:rsid w:val="002D1A26"/>
    <w:rsid w:val="002D1A59"/>
    <w:rsid w:val="002D1E72"/>
    <w:rsid w:val="002D3C29"/>
    <w:rsid w:val="002D3FF2"/>
    <w:rsid w:val="002D4314"/>
    <w:rsid w:val="002D4468"/>
    <w:rsid w:val="002D4BB9"/>
    <w:rsid w:val="002D4FFE"/>
    <w:rsid w:val="002D679D"/>
    <w:rsid w:val="002D6D16"/>
    <w:rsid w:val="002D736D"/>
    <w:rsid w:val="002D7841"/>
    <w:rsid w:val="002D7A54"/>
    <w:rsid w:val="002E1486"/>
    <w:rsid w:val="002E1EB5"/>
    <w:rsid w:val="002E42C5"/>
    <w:rsid w:val="002E578B"/>
    <w:rsid w:val="002F1181"/>
    <w:rsid w:val="002F1766"/>
    <w:rsid w:val="002F1931"/>
    <w:rsid w:val="002F2913"/>
    <w:rsid w:val="002F2C50"/>
    <w:rsid w:val="002F375C"/>
    <w:rsid w:val="002F4319"/>
    <w:rsid w:val="002F4454"/>
    <w:rsid w:val="002F4479"/>
    <w:rsid w:val="002F467F"/>
    <w:rsid w:val="002F4DE4"/>
    <w:rsid w:val="002F639B"/>
    <w:rsid w:val="002F6493"/>
    <w:rsid w:val="002F680F"/>
    <w:rsid w:val="002F7111"/>
    <w:rsid w:val="002F74D6"/>
    <w:rsid w:val="002F74E5"/>
    <w:rsid w:val="00300841"/>
    <w:rsid w:val="00300933"/>
    <w:rsid w:val="00300BD8"/>
    <w:rsid w:val="00302409"/>
    <w:rsid w:val="00302910"/>
    <w:rsid w:val="00304AB8"/>
    <w:rsid w:val="0030507B"/>
    <w:rsid w:val="0030589D"/>
    <w:rsid w:val="0030622B"/>
    <w:rsid w:val="00306986"/>
    <w:rsid w:val="00307084"/>
    <w:rsid w:val="00307BA4"/>
    <w:rsid w:val="0031122C"/>
    <w:rsid w:val="0031164F"/>
    <w:rsid w:val="00313B7E"/>
    <w:rsid w:val="003157A4"/>
    <w:rsid w:val="0031636D"/>
    <w:rsid w:val="003168CC"/>
    <w:rsid w:val="00316D1A"/>
    <w:rsid w:val="00317511"/>
    <w:rsid w:val="00320669"/>
    <w:rsid w:val="00320762"/>
    <w:rsid w:val="00320915"/>
    <w:rsid w:val="00320DC5"/>
    <w:rsid w:val="00320E7B"/>
    <w:rsid w:val="003225EA"/>
    <w:rsid w:val="003231C9"/>
    <w:rsid w:val="003231E7"/>
    <w:rsid w:val="003239CA"/>
    <w:rsid w:val="00324E15"/>
    <w:rsid w:val="00324FC9"/>
    <w:rsid w:val="00325C53"/>
    <w:rsid w:val="003263EC"/>
    <w:rsid w:val="003265CF"/>
    <w:rsid w:val="00326D14"/>
    <w:rsid w:val="00326E4F"/>
    <w:rsid w:val="00330ACE"/>
    <w:rsid w:val="00331115"/>
    <w:rsid w:val="00331DFE"/>
    <w:rsid w:val="00333C20"/>
    <w:rsid w:val="00336B24"/>
    <w:rsid w:val="003375F9"/>
    <w:rsid w:val="0034005D"/>
    <w:rsid w:val="00340362"/>
    <w:rsid w:val="00340821"/>
    <w:rsid w:val="0034083F"/>
    <w:rsid w:val="00340855"/>
    <w:rsid w:val="00341871"/>
    <w:rsid w:val="00342091"/>
    <w:rsid w:val="003420B1"/>
    <w:rsid w:val="003452D0"/>
    <w:rsid w:val="00345601"/>
    <w:rsid w:val="00346145"/>
    <w:rsid w:val="00347083"/>
    <w:rsid w:val="0034799C"/>
    <w:rsid w:val="00350324"/>
    <w:rsid w:val="003505AB"/>
    <w:rsid w:val="003508F9"/>
    <w:rsid w:val="00350D7E"/>
    <w:rsid w:val="0035186E"/>
    <w:rsid w:val="0035197B"/>
    <w:rsid w:val="0035245A"/>
    <w:rsid w:val="003526E0"/>
    <w:rsid w:val="00352D47"/>
    <w:rsid w:val="00353054"/>
    <w:rsid w:val="00353248"/>
    <w:rsid w:val="00355F5C"/>
    <w:rsid w:val="00355FE2"/>
    <w:rsid w:val="00360280"/>
    <w:rsid w:val="00360AC8"/>
    <w:rsid w:val="00360BFC"/>
    <w:rsid w:val="00361712"/>
    <w:rsid w:val="00361995"/>
    <w:rsid w:val="003634AE"/>
    <w:rsid w:val="00363C02"/>
    <w:rsid w:val="00363EBE"/>
    <w:rsid w:val="003657C9"/>
    <w:rsid w:val="003657D3"/>
    <w:rsid w:val="00366074"/>
    <w:rsid w:val="00366541"/>
    <w:rsid w:val="00366ABD"/>
    <w:rsid w:val="00366D03"/>
    <w:rsid w:val="00367460"/>
    <w:rsid w:val="00371055"/>
    <w:rsid w:val="0037158B"/>
    <w:rsid w:val="00371C46"/>
    <w:rsid w:val="003728DB"/>
    <w:rsid w:val="00372A80"/>
    <w:rsid w:val="0037307D"/>
    <w:rsid w:val="00373A48"/>
    <w:rsid w:val="00373A8A"/>
    <w:rsid w:val="0037459D"/>
    <w:rsid w:val="0037527D"/>
    <w:rsid w:val="00377A25"/>
    <w:rsid w:val="003814E8"/>
    <w:rsid w:val="00381A36"/>
    <w:rsid w:val="00381DB9"/>
    <w:rsid w:val="00381FD6"/>
    <w:rsid w:val="003821D4"/>
    <w:rsid w:val="00382516"/>
    <w:rsid w:val="00382682"/>
    <w:rsid w:val="0038350D"/>
    <w:rsid w:val="00383814"/>
    <w:rsid w:val="003838D2"/>
    <w:rsid w:val="00383D66"/>
    <w:rsid w:val="00386D06"/>
    <w:rsid w:val="00386FD6"/>
    <w:rsid w:val="0038757A"/>
    <w:rsid w:val="003876EB"/>
    <w:rsid w:val="00390F33"/>
    <w:rsid w:val="00391E36"/>
    <w:rsid w:val="0039515B"/>
    <w:rsid w:val="00396357"/>
    <w:rsid w:val="0039752F"/>
    <w:rsid w:val="00397D18"/>
    <w:rsid w:val="003A299D"/>
    <w:rsid w:val="003A2E19"/>
    <w:rsid w:val="003A3836"/>
    <w:rsid w:val="003A4250"/>
    <w:rsid w:val="003A491D"/>
    <w:rsid w:val="003A5C08"/>
    <w:rsid w:val="003A6BA7"/>
    <w:rsid w:val="003A7D2E"/>
    <w:rsid w:val="003B0777"/>
    <w:rsid w:val="003B0DCD"/>
    <w:rsid w:val="003B19BA"/>
    <w:rsid w:val="003B326B"/>
    <w:rsid w:val="003B3FE5"/>
    <w:rsid w:val="003B53B8"/>
    <w:rsid w:val="003B5D39"/>
    <w:rsid w:val="003B65A0"/>
    <w:rsid w:val="003B6A71"/>
    <w:rsid w:val="003B6F29"/>
    <w:rsid w:val="003B75DB"/>
    <w:rsid w:val="003C097C"/>
    <w:rsid w:val="003C122F"/>
    <w:rsid w:val="003C1AF1"/>
    <w:rsid w:val="003C1B40"/>
    <w:rsid w:val="003C2AA1"/>
    <w:rsid w:val="003C3C15"/>
    <w:rsid w:val="003C48D4"/>
    <w:rsid w:val="003C4D97"/>
    <w:rsid w:val="003C4DFC"/>
    <w:rsid w:val="003C522F"/>
    <w:rsid w:val="003C54F5"/>
    <w:rsid w:val="003C5593"/>
    <w:rsid w:val="003C5861"/>
    <w:rsid w:val="003C5A26"/>
    <w:rsid w:val="003C5C5B"/>
    <w:rsid w:val="003C5E1F"/>
    <w:rsid w:val="003C6B7F"/>
    <w:rsid w:val="003C6CF0"/>
    <w:rsid w:val="003D0462"/>
    <w:rsid w:val="003D2D7A"/>
    <w:rsid w:val="003D3DE2"/>
    <w:rsid w:val="003D4D99"/>
    <w:rsid w:val="003D577C"/>
    <w:rsid w:val="003D5A19"/>
    <w:rsid w:val="003D5D02"/>
    <w:rsid w:val="003D6020"/>
    <w:rsid w:val="003D6B91"/>
    <w:rsid w:val="003D6D93"/>
    <w:rsid w:val="003D70D1"/>
    <w:rsid w:val="003D7D4D"/>
    <w:rsid w:val="003E1B5D"/>
    <w:rsid w:val="003E2076"/>
    <w:rsid w:val="003E54AF"/>
    <w:rsid w:val="003E71D3"/>
    <w:rsid w:val="003E7636"/>
    <w:rsid w:val="003E77CE"/>
    <w:rsid w:val="003E787B"/>
    <w:rsid w:val="003E79E1"/>
    <w:rsid w:val="003F13FE"/>
    <w:rsid w:val="003F1400"/>
    <w:rsid w:val="003F2011"/>
    <w:rsid w:val="003F237D"/>
    <w:rsid w:val="003F28E4"/>
    <w:rsid w:val="003F4687"/>
    <w:rsid w:val="003F6030"/>
    <w:rsid w:val="003F7481"/>
    <w:rsid w:val="003F7D6F"/>
    <w:rsid w:val="00400053"/>
    <w:rsid w:val="00401669"/>
    <w:rsid w:val="00401B7E"/>
    <w:rsid w:val="00403360"/>
    <w:rsid w:val="00403D02"/>
    <w:rsid w:val="00404228"/>
    <w:rsid w:val="004045A9"/>
    <w:rsid w:val="004058D5"/>
    <w:rsid w:val="00406674"/>
    <w:rsid w:val="00406D49"/>
    <w:rsid w:val="0040710C"/>
    <w:rsid w:val="00407150"/>
    <w:rsid w:val="00411EAE"/>
    <w:rsid w:val="00412046"/>
    <w:rsid w:val="0041253B"/>
    <w:rsid w:val="00412870"/>
    <w:rsid w:val="00412AD1"/>
    <w:rsid w:val="00413755"/>
    <w:rsid w:val="004147DD"/>
    <w:rsid w:val="00414867"/>
    <w:rsid w:val="004148C3"/>
    <w:rsid w:val="00414B4E"/>
    <w:rsid w:val="00414F47"/>
    <w:rsid w:val="00415792"/>
    <w:rsid w:val="00415C21"/>
    <w:rsid w:val="004164CC"/>
    <w:rsid w:val="004175FD"/>
    <w:rsid w:val="00420192"/>
    <w:rsid w:val="00420D47"/>
    <w:rsid w:val="0042192D"/>
    <w:rsid w:val="00422739"/>
    <w:rsid w:val="00423DBA"/>
    <w:rsid w:val="004259D3"/>
    <w:rsid w:val="00425F0A"/>
    <w:rsid w:val="00426136"/>
    <w:rsid w:val="00426AFF"/>
    <w:rsid w:val="00427F4A"/>
    <w:rsid w:val="00431928"/>
    <w:rsid w:val="00433351"/>
    <w:rsid w:val="00433F51"/>
    <w:rsid w:val="00435832"/>
    <w:rsid w:val="00435E31"/>
    <w:rsid w:val="00436055"/>
    <w:rsid w:val="00436A11"/>
    <w:rsid w:val="00436ADD"/>
    <w:rsid w:val="00437943"/>
    <w:rsid w:val="00440D72"/>
    <w:rsid w:val="00440F37"/>
    <w:rsid w:val="004413E2"/>
    <w:rsid w:val="00442EE5"/>
    <w:rsid w:val="00443D90"/>
    <w:rsid w:val="004441ED"/>
    <w:rsid w:val="00445C75"/>
    <w:rsid w:val="00447864"/>
    <w:rsid w:val="00450BC0"/>
    <w:rsid w:val="00451166"/>
    <w:rsid w:val="00451F7F"/>
    <w:rsid w:val="00452584"/>
    <w:rsid w:val="00454769"/>
    <w:rsid w:val="004551C2"/>
    <w:rsid w:val="004554A6"/>
    <w:rsid w:val="00455866"/>
    <w:rsid w:val="00456256"/>
    <w:rsid w:val="00457BF7"/>
    <w:rsid w:val="004601AC"/>
    <w:rsid w:val="00460819"/>
    <w:rsid w:val="00460C00"/>
    <w:rsid w:val="004619D4"/>
    <w:rsid w:val="00461DFE"/>
    <w:rsid w:val="004629B6"/>
    <w:rsid w:val="004634CF"/>
    <w:rsid w:val="004637E8"/>
    <w:rsid w:val="00464489"/>
    <w:rsid w:val="00464522"/>
    <w:rsid w:val="00464E3C"/>
    <w:rsid w:val="00466592"/>
    <w:rsid w:val="00466AAE"/>
    <w:rsid w:val="00466FDA"/>
    <w:rsid w:val="0046786D"/>
    <w:rsid w:val="00467BA7"/>
    <w:rsid w:val="00467F42"/>
    <w:rsid w:val="00470814"/>
    <w:rsid w:val="00471E7C"/>
    <w:rsid w:val="004722A5"/>
    <w:rsid w:val="00472AEA"/>
    <w:rsid w:val="00473061"/>
    <w:rsid w:val="004753F5"/>
    <w:rsid w:val="00476C3E"/>
    <w:rsid w:val="00476CE3"/>
    <w:rsid w:val="00480C98"/>
    <w:rsid w:val="0048118C"/>
    <w:rsid w:val="00481B92"/>
    <w:rsid w:val="00482279"/>
    <w:rsid w:val="00482623"/>
    <w:rsid w:val="00483D81"/>
    <w:rsid w:val="004840C3"/>
    <w:rsid w:val="004855AE"/>
    <w:rsid w:val="0048565C"/>
    <w:rsid w:val="00485691"/>
    <w:rsid w:val="00485F0F"/>
    <w:rsid w:val="00487375"/>
    <w:rsid w:val="0049002F"/>
    <w:rsid w:val="0049081A"/>
    <w:rsid w:val="00490B6B"/>
    <w:rsid w:val="00491358"/>
    <w:rsid w:val="0049178B"/>
    <w:rsid w:val="004928AF"/>
    <w:rsid w:val="00492D56"/>
    <w:rsid w:val="00494881"/>
    <w:rsid w:val="00495B4A"/>
    <w:rsid w:val="00495CD3"/>
    <w:rsid w:val="00496175"/>
    <w:rsid w:val="00496874"/>
    <w:rsid w:val="00497300"/>
    <w:rsid w:val="00497CEC"/>
    <w:rsid w:val="004A1636"/>
    <w:rsid w:val="004A1870"/>
    <w:rsid w:val="004A422C"/>
    <w:rsid w:val="004A44AE"/>
    <w:rsid w:val="004A44FD"/>
    <w:rsid w:val="004A485E"/>
    <w:rsid w:val="004A5329"/>
    <w:rsid w:val="004A57E4"/>
    <w:rsid w:val="004A5C80"/>
    <w:rsid w:val="004A664C"/>
    <w:rsid w:val="004A747E"/>
    <w:rsid w:val="004A76A9"/>
    <w:rsid w:val="004A792F"/>
    <w:rsid w:val="004A7C2C"/>
    <w:rsid w:val="004B0658"/>
    <w:rsid w:val="004B0BF6"/>
    <w:rsid w:val="004B165C"/>
    <w:rsid w:val="004B2391"/>
    <w:rsid w:val="004B3D8C"/>
    <w:rsid w:val="004B4683"/>
    <w:rsid w:val="004B5AF2"/>
    <w:rsid w:val="004B6D4B"/>
    <w:rsid w:val="004C129D"/>
    <w:rsid w:val="004C182A"/>
    <w:rsid w:val="004C3686"/>
    <w:rsid w:val="004C4387"/>
    <w:rsid w:val="004C4C66"/>
    <w:rsid w:val="004C5335"/>
    <w:rsid w:val="004C78E0"/>
    <w:rsid w:val="004D01FB"/>
    <w:rsid w:val="004D0208"/>
    <w:rsid w:val="004D1CB1"/>
    <w:rsid w:val="004D23AB"/>
    <w:rsid w:val="004D2518"/>
    <w:rsid w:val="004D3A1D"/>
    <w:rsid w:val="004D3C70"/>
    <w:rsid w:val="004D44C2"/>
    <w:rsid w:val="004D464B"/>
    <w:rsid w:val="004D5AC1"/>
    <w:rsid w:val="004D5D89"/>
    <w:rsid w:val="004D64A6"/>
    <w:rsid w:val="004D73BC"/>
    <w:rsid w:val="004D74BD"/>
    <w:rsid w:val="004D7AF8"/>
    <w:rsid w:val="004E04A6"/>
    <w:rsid w:val="004E0725"/>
    <w:rsid w:val="004E0A63"/>
    <w:rsid w:val="004E1295"/>
    <w:rsid w:val="004E1C32"/>
    <w:rsid w:val="004E3E36"/>
    <w:rsid w:val="004E4158"/>
    <w:rsid w:val="004F04DB"/>
    <w:rsid w:val="004F0DCC"/>
    <w:rsid w:val="004F0EA8"/>
    <w:rsid w:val="004F16F2"/>
    <w:rsid w:val="004F269D"/>
    <w:rsid w:val="004F289F"/>
    <w:rsid w:val="004F2DC2"/>
    <w:rsid w:val="004F3D4C"/>
    <w:rsid w:val="004F4657"/>
    <w:rsid w:val="004F5163"/>
    <w:rsid w:val="004F55DF"/>
    <w:rsid w:val="004F5715"/>
    <w:rsid w:val="004F5E34"/>
    <w:rsid w:val="004F63B6"/>
    <w:rsid w:val="004F73F0"/>
    <w:rsid w:val="0050200D"/>
    <w:rsid w:val="0050437D"/>
    <w:rsid w:val="00505331"/>
    <w:rsid w:val="00505B93"/>
    <w:rsid w:val="00505E60"/>
    <w:rsid w:val="0050602F"/>
    <w:rsid w:val="0050622D"/>
    <w:rsid w:val="00507125"/>
    <w:rsid w:val="0050718D"/>
    <w:rsid w:val="00507563"/>
    <w:rsid w:val="00507874"/>
    <w:rsid w:val="00510BCA"/>
    <w:rsid w:val="00510EF0"/>
    <w:rsid w:val="00511D3C"/>
    <w:rsid w:val="00511ECA"/>
    <w:rsid w:val="00511F9B"/>
    <w:rsid w:val="0051252A"/>
    <w:rsid w:val="0051283D"/>
    <w:rsid w:val="00514441"/>
    <w:rsid w:val="00514E1D"/>
    <w:rsid w:val="00516265"/>
    <w:rsid w:val="00516A46"/>
    <w:rsid w:val="00516C32"/>
    <w:rsid w:val="00521A5F"/>
    <w:rsid w:val="005226A5"/>
    <w:rsid w:val="005235DB"/>
    <w:rsid w:val="005254A0"/>
    <w:rsid w:val="0052676C"/>
    <w:rsid w:val="00530185"/>
    <w:rsid w:val="00530685"/>
    <w:rsid w:val="005318A4"/>
    <w:rsid w:val="00533360"/>
    <w:rsid w:val="005335AD"/>
    <w:rsid w:val="00534A54"/>
    <w:rsid w:val="0053511F"/>
    <w:rsid w:val="00535A00"/>
    <w:rsid w:val="00536755"/>
    <w:rsid w:val="00536913"/>
    <w:rsid w:val="00536CA7"/>
    <w:rsid w:val="00537514"/>
    <w:rsid w:val="00537590"/>
    <w:rsid w:val="00537FE8"/>
    <w:rsid w:val="00540394"/>
    <w:rsid w:val="00540CBC"/>
    <w:rsid w:val="00541036"/>
    <w:rsid w:val="00541B81"/>
    <w:rsid w:val="005424E0"/>
    <w:rsid w:val="00542FEB"/>
    <w:rsid w:val="00544668"/>
    <w:rsid w:val="00544886"/>
    <w:rsid w:val="005473DF"/>
    <w:rsid w:val="005476BA"/>
    <w:rsid w:val="00550789"/>
    <w:rsid w:val="005509C0"/>
    <w:rsid w:val="0055108F"/>
    <w:rsid w:val="00552050"/>
    <w:rsid w:val="005539D2"/>
    <w:rsid w:val="00554413"/>
    <w:rsid w:val="00554ACB"/>
    <w:rsid w:val="0055563D"/>
    <w:rsid w:val="0055777E"/>
    <w:rsid w:val="00557E35"/>
    <w:rsid w:val="0056182C"/>
    <w:rsid w:val="00563C5D"/>
    <w:rsid w:val="005657F6"/>
    <w:rsid w:val="00566F06"/>
    <w:rsid w:val="00570068"/>
    <w:rsid w:val="005720C8"/>
    <w:rsid w:val="00573685"/>
    <w:rsid w:val="00574624"/>
    <w:rsid w:val="00575A78"/>
    <w:rsid w:val="00576CA5"/>
    <w:rsid w:val="005776C2"/>
    <w:rsid w:val="00577CC1"/>
    <w:rsid w:val="00580D26"/>
    <w:rsid w:val="00581A77"/>
    <w:rsid w:val="0058270F"/>
    <w:rsid w:val="005828D0"/>
    <w:rsid w:val="00582A7A"/>
    <w:rsid w:val="0058374D"/>
    <w:rsid w:val="00584087"/>
    <w:rsid w:val="00586BD1"/>
    <w:rsid w:val="005876EF"/>
    <w:rsid w:val="00587955"/>
    <w:rsid w:val="005918B5"/>
    <w:rsid w:val="00591A5C"/>
    <w:rsid w:val="00591C5A"/>
    <w:rsid w:val="00592BDA"/>
    <w:rsid w:val="005932CA"/>
    <w:rsid w:val="00593CA1"/>
    <w:rsid w:val="0059678A"/>
    <w:rsid w:val="00596E41"/>
    <w:rsid w:val="0059752A"/>
    <w:rsid w:val="005A064B"/>
    <w:rsid w:val="005A06F5"/>
    <w:rsid w:val="005A144A"/>
    <w:rsid w:val="005A18B0"/>
    <w:rsid w:val="005A2C2F"/>
    <w:rsid w:val="005A2D00"/>
    <w:rsid w:val="005A3EEE"/>
    <w:rsid w:val="005A409E"/>
    <w:rsid w:val="005A421C"/>
    <w:rsid w:val="005A63E9"/>
    <w:rsid w:val="005A6F0C"/>
    <w:rsid w:val="005A7397"/>
    <w:rsid w:val="005B0A83"/>
    <w:rsid w:val="005B14B7"/>
    <w:rsid w:val="005B201F"/>
    <w:rsid w:val="005B28D6"/>
    <w:rsid w:val="005B2E6D"/>
    <w:rsid w:val="005B3142"/>
    <w:rsid w:val="005B435C"/>
    <w:rsid w:val="005B51B1"/>
    <w:rsid w:val="005B6775"/>
    <w:rsid w:val="005B7BAC"/>
    <w:rsid w:val="005C1053"/>
    <w:rsid w:val="005C1393"/>
    <w:rsid w:val="005C13DC"/>
    <w:rsid w:val="005C13F0"/>
    <w:rsid w:val="005C15FB"/>
    <w:rsid w:val="005C2229"/>
    <w:rsid w:val="005C407F"/>
    <w:rsid w:val="005C480F"/>
    <w:rsid w:val="005C4B57"/>
    <w:rsid w:val="005C5AD9"/>
    <w:rsid w:val="005C6799"/>
    <w:rsid w:val="005C679C"/>
    <w:rsid w:val="005C7696"/>
    <w:rsid w:val="005C7AA6"/>
    <w:rsid w:val="005D143C"/>
    <w:rsid w:val="005D15C6"/>
    <w:rsid w:val="005D302F"/>
    <w:rsid w:val="005D3DB5"/>
    <w:rsid w:val="005D4ACF"/>
    <w:rsid w:val="005D5967"/>
    <w:rsid w:val="005D5B48"/>
    <w:rsid w:val="005D69CA"/>
    <w:rsid w:val="005D6B51"/>
    <w:rsid w:val="005E0E54"/>
    <w:rsid w:val="005E12BB"/>
    <w:rsid w:val="005E17A8"/>
    <w:rsid w:val="005E1A0F"/>
    <w:rsid w:val="005E22F2"/>
    <w:rsid w:val="005E38E3"/>
    <w:rsid w:val="005E3A87"/>
    <w:rsid w:val="005E6126"/>
    <w:rsid w:val="005E6C29"/>
    <w:rsid w:val="005F0638"/>
    <w:rsid w:val="005F1C9E"/>
    <w:rsid w:val="005F1DCE"/>
    <w:rsid w:val="005F1E05"/>
    <w:rsid w:val="005F2BB6"/>
    <w:rsid w:val="005F2F22"/>
    <w:rsid w:val="005F3672"/>
    <w:rsid w:val="005F3C33"/>
    <w:rsid w:val="005F48B2"/>
    <w:rsid w:val="005F70B1"/>
    <w:rsid w:val="005F71C4"/>
    <w:rsid w:val="005F7326"/>
    <w:rsid w:val="005F77A4"/>
    <w:rsid w:val="005F785A"/>
    <w:rsid w:val="00600010"/>
    <w:rsid w:val="006010CE"/>
    <w:rsid w:val="0060120B"/>
    <w:rsid w:val="006015CD"/>
    <w:rsid w:val="00601C7C"/>
    <w:rsid w:val="00604E49"/>
    <w:rsid w:val="0060528D"/>
    <w:rsid w:val="0060600E"/>
    <w:rsid w:val="006062D1"/>
    <w:rsid w:val="00610515"/>
    <w:rsid w:val="006109BE"/>
    <w:rsid w:val="006129FF"/>
    <w:rsid w:val="00613BB8"/>
    <w:rsid w:val="0061435F"/>
    <w:rsid w:val="00615BD6"/>
    <w:rsid w:val="006177DE"/>
    <w:rsid w:val="006205D1"/>
    <w:rsid w:val="00620995"/>
    <w:rsid w:val="00622347"/>
    <w:rsid w:val="00622948"/>
    <w:rsid w:val="006232E2"/>
    <w:rsid w:val="00623970"/>
    <w:rsid w:val="00623DC6"/>
    <w:rsid w:val="006252FD"/>
    <w:rsid w:val="006279FB"/>
    <w:rsid w:val="00627BF3"/>
    <w:rsid w:val="006304E6"/>
    <w:rsid w:val="00631D82"/>
    <w:rsid w:val="006336E3"/>
    <w:rsid w:val="006353C8"/>
    <w:rsid w:val="006371D1"/>
    <w:rsid w:val="006376E2"/>
    <w:rsid w:val="00640C6F"/>
    <w:rsid w:val="00641091"/>
    <w:rsid w:val="00642259"/>
    <w:rsid w:val="00642BF2"/>
    <w:rsid w:val="006435E2"/>
    <w:rsid w:val="00643725"/>
    <w:rsid w:val="006441D8"/>
    <w:rsid w:val="00644C24"/>
    <w:rsid w:val="0064723F"/>
    <w:rsid w:val="0065067E"/>
    <w:rsid w:val="00650D11"/>
    <w:rsid w:val="00651750"/>
    <w:rsid w:val="00651DBD"/>
    <w:rsid w:val="00652B47"/>
    <w:rsid w:val="00652FAD"/>
    <w:rsid w:val="00653C15"/>
    <w:rsid w:val="00655B12"/>
    <w:rsid w:val="00657430"/>
    <w:rsid w:val="00662E78"/>
    <w:rsid w:val="00663387"/>
    <w:rsid w:val="006654AA"/>
    <w:rsid w:val="00665B93"/>
    <w:rsid w:val="00666F2D"/>
    <w:rsid w:val="00666FDD"/>
    <w:rsid w:val="00667E8B"/>
    <w:rsid w:val="00670688"/>
    <w:rsid w:val="006714E2"/>
    <w:rsid w:val="00671848"/>
    <w:rsid w:val="00671F1C"/>
    <w:rsid w:val="006725C1"/>
    <w:rsid w:val="00672C31"/>
    <w:rsid w:val="00672E20"/>
    <w:rsid w:val="00673886"/>
    <w:rsid w:val="006741A5"/>
    <w:rsid w:val="00674BD7"/>
    <w:rsid w:val="00674E40"/>
    <w:rsid w:val="00675865"/>
    <w:rsid w:val="00675B21"/>
    <w:rsid w:val="00676D5F"/>
    <w:rsid w:val="006771A4"/>
    <w:rsid w:val="006815B4"/>
    <w:rsid w:val="006827B9"/>
    <w:rsid w:val="006830B5"/>
    <w:rsid w:val="006830E5"/>
    <w:rsid w:val="006846FD"/>
    <w:rsid w:val="00684D79"/>
    <w:rsid w:val="00685751"/>
    <w:rsid w:val="006868CA"/>
    <w:rsid w:val="0068718B"/>
    <w:rsid w:val="00687546"/>
    <w:rsid w:val="00687A97"/>
    <w:rsid w:val="006904AA"/>
    <w:rsid w:val="0069083E"/>
    <w:rsid w:val="00690D0E"/>
    <w:rsid w:val="00690E31"/>
    <w:rsid w:val="00690F8E"/>
    <w:rsid w:val="00691044"/>
    <w:rsid w:val="00691DDA"/>
    <w:rsid w:val="00692858"/>
    <w:rsid w:val="00692B10"/>
    <w:rsid w:val="0069375C"/>
    <w:rsid w:val="006944E9"/>
    <w:rsid w:val="00695DDD"/>
    <w:rsid w:val="00696253"/>
    <w:rsid w:val="006966F7"/>
    <w:rsid w:val="00696935"/>
    <w:rsid w:val="00697142"/>
    <w:rsid w:val="006977EF"/>
    <w:rsid w:val="00697DDE"/>
    <w:rsid w:val="00697F1C"/>
    <w:rsid w:val="006A0569"/>
    <w:rsid w:val="006A0BC1"/>
    <w:rsid w:val="006A0D48"/>
    <w:rsid w:val="006A0FE2"/>
    <w:rsid w:val="006A12A0"/>
    <w:rsid w:val="006A1BF4"/>
    <w:rsid w:val="006A1C80"/>
    <w:rsid w:val="006A2278"/>
    <w:rsid w:val="006A244F"/>
    <w:rsid w:val="006A2BDE"/>
    <w:rsid w:val="006A39F4"/>
    <w:rsid w:val="006A3C23"/>
    <w:rsid w:val="006A41F2"/>
    <w:rsid w:val="006A54C1"/>
    <w:rsid w:val="006A6050"/>
    <w:rsid w:val="006A64F9"/>
    <w:rsid w:val="006A6D53"/>
    <w:rsid w:val="006A73F9"/>
    <w:rsid w:val="006B0DB5"/>
    <w:rsid w:val="006B18DA"/>
    <w:rsid w:val="006B1A70"/>
    <w:rsid w:val="006B3795"/>
    <w:rsid w:val="006B3CEA"/>
    <w:rsid w:val="006B3EA2"/>
    <w:rsid w:val="006B5501"/>
    <w:rsid w:val="006B5984"/>
    <w:rsid w:val="006B59EF"/>
    <w:rsid w:val="006B74E1"/>
    <w:rsid w:val="006B76DF"/>
    <w:rsid w:val="006C0DB7"/>
    <w:rsid w:val="006C1D85"/>
    <w:rsid w:val="006C2725"/>
    <w:rsid w:val="006C4F93"/>
    <w:rsid w:val="006C66C8"/>
    <w:rsid w:val="006C7431"/>
    <w:rsid w:val="006C796E"/>
    <w:rsid w:val="006D05BF"/>
    <w:rsid w:val="006D097B"/>
    <w:rsid w:val="006D10E1"/>
    <w:rsid w:val="006D216F"/>
    <w:rsid w:val="006D299D"/>
    <w:rsid w:val="006D2D4D"/>
    <w:rsid w:val="006D3FE5"/>
    <w:rsid w:val="006D40CE"/>
    <w:rsid w:val="006D4762"/>
    <w:rsid w:val="006D574F"/>
    <w:rsid w:val="006D5829"/>
    <w:rsid w:val="006E0004"/>
    <w:rsid w:val="006E0A63"/>
    <w:rsid w:val="006E1861"/>
    <w:rsid w:val="006E2509"/>
    <w:rsid w:val="006E2909"/>
    <w:rsid w:val="006E3A4B"/>
    <w:rsid w:val="006E3B48"/>
    <w:rsid w:val="006E3FBD"/>
    <w:rsid w:val="006E5DAC"/>
    <w:rsid w:val="006E6C79"/>
    <w:rsid w:val="006E7091"/>
    <w:rsid w:val="006E77C5"/>
    <w:rsid w:val="006F0322"/>
    <w:rsid w:val="006F1097"/>
    <w:rsid w:val="006F25C8"/>
    <w:rsid w:val="006F4635"/>
    <w:rsid w:val="006F5F18"/>
    <w:rsid w:val="006F7435"/>
    <w:rsid w:val="006F762E"/>
    <w:rsid w:val="006F7A5F"/>
    <w:rsid w:val="006F7EA0"/>
    <w:rsid w:val="007008D2"/>
    <w:rsid w:val="00700A1C"/>
    <w:rsid w:val="00701378"/>
    <w:rsid w:val="0070158A"/>
    <w:rsid w:val="00701CB0"/>
    <w:rsid w:val="00701D65"/>
    <w:rsid w:val="00703B89"/>
    <w:rsid w:val="0070604E"/>
    <w:rsid w:val="00706FAB"/>
    <w:rsid w:val="00707118"/>
    <w:rsid w:val="00707DEB"/>
    <w:rsid w:val="00710141"/>
    <w:rsid w:val="00710A50"/>
    <w:rsid w:val="0071193C"/>
    <w:rsid w:val="00712A07"/>
    <w:rsid w:val="00713E9F"/>
    <w:rsid w:val="00714775"/>
    <w:rsid w:val="00714FD6"/>
    <w:rsid w:val="0071578A"/>
    <w:rsid w:val="007162BF"/>
    <w:rsid w:val="00716DEF"/>
    <w:rsid w:val="00717692"/>
    <w:rsid w:val="00717BFC"/>
    <w:rsid w:val="0072043D"/>
    <w:rsid w:val="00720BE9"/>
    <w:rsid w:val="007226F5"/>
    <w:rsid w:val="007257E1"/>
    <w:rsid w:val="00726EFC"/>
    <w:rsid w:val="00730916"/>
    <w:rsid w:val="00730F6B"/>
    <w:rsid w:val="00731560"/>
    <w:rsid w:val="0073242A"/>
    <w:rsid w:val="0073245E"/>
    <w:rsid w:val="00733631"/>
    <w:rsid w:val="00733B5E"/>
    <w:rsid w:val="007345BC"/>
    <w:rsid w:val="00734EF3"/>
    <w:rsid w:val="007357C1"/>
    <w:rsid w:val="007376BC"/>
    <w:rsid w:val="00737D6C"/>
    <w:rsid w:val="007427D6"/>
    <w:rsid w:val="007432A7"/>
    <w:rsid w:val="00743D6B"/>
    <w:rsid w:val="0074539A"/>
    <w:rsid w:val="00745EA7"/>
    <w:rsid w:val="00746D62"/>
    <w:rsid w:val="00746F6C"/>
    <w:rsid w:val="00750FDB"/>
    <w:rsid w:val="007518CA"/>
    <w:rsid w:val="0075220E"/>
    <w:rsid w:val="0075351C"/>
    <w:rsid w:val="00754A26"/>
    <w:rsid w:val="00761066"/>
    <w:rsid w:val="00761564"/>
    <w:rsid w:val="007617C6"/>
    <w:rsid w:val="0076310D"/>
    <w:rsid w:val="00764792"/>
    <w:rsid w:val="007667BF"/>
    <w:rsid w:val="007670F7"/>
    <w:rsid w:val="007705D4"/>
    <w:rsid w:val="0077242B"/>
    <w:rsid w:val="007735A6"/>
    <w:rsid w:val="007744A8"/>
    <w:rsid w:val="00775855"/>
    <w:rsid w:val="0078113C"/>
    <w:rsid w:val="0078462F"/>
    <w:rsid w:val="00784B4D"/>
    <w:rsid w:val="00784DEF"/>
    <w:rsid w:val="00786BEF"/>
    <w:rsid w:val="00786DB7"/>
    <w:rsid w:val="00790159"/>
    <w:rsid w:val="0079150B"/>
    <w:rsid w:val="00792F53"/>
    <w:rsid w:val="0079322B"/>
    <w:rsid w:val="007934E5"/>
    <w:rsid w:val="00793960"/>
    <w:rsid w:val="00793BF0"/>
    <w:rsid w:val="00793D73"/>
    <w:rsid w:val="00794DAE"/>
    <w:rsid w:val="00795C63"/>
    <w:rsid w:val="00797DC3"/>
    <w:rsid w:val="007A03F1"/>
    <w:rsid w:val="007A052B"/>
    <w:rsid w:val="007A0EA8"/>
    <w:rsid w:val="007A32D5"/>
    <w:rsid w:val="007A3AA5"/>
    <w:rsid w:val="007A42F1"/>
    <w:rsid w:val="007A4930"/>
    <w:rsid w:val="007A49B8"/>
    <w:rsid w:val="007A4E92"/>
    <w:rsid w:val="007A6C90"/>
    <w:rsid w:val="007A7042"/>
    <w:rsid w:val="007A78C0"/>
    <w:rsid w:val="007A7ACE"/>
    <w:rsid w:val="007A7E44"/>
    <w:rsid w:val="007B0169"/>
    <w:rsid w:val="007B18E5"/>
    <w:rsid w:val="007B190E"/>
    <w:rsid w:val="007B290F"/>
    <w:rsid w:val="007B35F8"/>
    <w:rsid w:val="007B44C6"/>
    <w:rsid w:val="007B51A4"/>
    <w:rsid w:val="007B69EB"/>
    <w:rsid w:val="007B6FD4"/>
    <w:rsid w:val="007B7A6E"/>
    <w:rsid w:val="007C01D3"/>
    <w:rsid w:val="007C12BD"/>
    <w:rsid w:val="007C139D"/>
    <w:rsid w:val="007C216F"/>
    <w:rsid w:val="007C2A36"/>
    <w:rsid w:val="007C3858"/>
    <w:rsid w:val="007C5863"/>
    <w:rsid w:val="007C6DC4"/>
    <w:rsid w:val="007C737B"/>
    <w:rsid w:val="007D07A3"/>
    <w:rsid w:val="007D1675"/>
    <w:rsid w:val="007D186C"/>
    <w:rsid w:val="007D450B"/>
    <w:rsid w:val="007D5024"/>
    <w:rsid w:val="007D560C"/>
    <w:rsid w:val="007D5C38"/>
    <w:rsid w:val="007D64CE"/>
    <w:rsid w:val="007D6A6A"/>
    <w:rsid w:val="007D71F4"/>
    <w:rsid w:val="007D761B"/>
    <w:rsid w:val="007D7B61"/>
    <w:rsid w:val="007D7D53"/>
    <w:rsid w:val="007E0341"/>
    <w:rsid w:val="007E0CA0"/>
    <w:rsid w:val="007E0DF5"/>
    <w:rsid w:val="007E1B90"/>
    <w:rsid w:val="007E23F8"/>
    <w:rsid w:val="007E2663"/>
    <w:rsid w:val="007E297B"/>
    <w:rsid w:val="007E3C4C"/>
    <w:rsid w:val="007E4B5A"/>
    <w:rsid w:val="007E4B80"/>
    <w:rsid w:val="007E6093"/>
    <w:rsid w:val="007F044E"/>
    <w:rsid w:val="007F05A3"/>
    <w:rsid w:val="007F0740"/>
    <w:rsid w:val="007F0775"/>
    <w:rsid w:val="007F0DD5"/>
    <w:rsid w:val="007F31AE"/>
    <w:rsid w:val="007F3BF9"/>
    <w:rsid w:val="007F3DF6"/>
    <w:rsid w:val="007F7254"/>
    <w:rsid w:val="00801EF1"/>
    <w:rsid w:val="00801F69"/>
    <w:rsid w:val="00802243"/>
    <w:rsid w:val="00802292"/>
    <w:rsid w:val="00802607"/>
    <w:rsid w:val="008028DE"/>
    <w:rsid w:val="00803868"/>
    <w:rsid w:val="008055C0"/>
    <w:rsid w:val="00805904"/>
    <w:rsid w:val="00805C7F"/>
    <w:rsid w:val="00805FE2"/>
    <w:rsid w:val="0080679E"/>
    <w:rsid w:val="008069CF"/>
    <w:rsid w:val="0080768E"/>
    <w:rsid w:val="00807921"/>
    <w:rsid w:val="00807E5C"/>
    <w:rsid w:val="008117BF"/>
    <w:rsid w:val="00813795"/>
    <w:rsid w:val="00813B17"/>
    <w:rsid w:val="00815BD4"/>
    <w:rsid w:val="008169CC"/>
    <w:rsid w:val="008175A1"/>
    <w:rsid w:val="00820A3C"/>
    <w:rsid w:val="00823654"/>
    <w:rsid w:val="008242AE"/>
    <w:rsid w:val="008251F9"/>
    <w:rsid w:val="008252CD"/>
    <w:rsid w:val="00826299"/>
    <w:rsid w:val="00826A19"/>
    <w:rsid w:val="00831062"/>
    <w:rsid w:val="00831F2D"/>
    <w:rsid w:val="00832D31"/>
    <w:rsid w:val="00833EF5"/>
    <w:rsid w:val="00834E66"/>
    <w:rsid w:val="008355D4"/>
    <w:rsid w:val="00835D5C"/>
    <w:rsid w:val="00836427"/>
    <w:rsid w:val="00837621"/>
    <w:rsid w:val="00841D46"/>
    <w:rsid w:val="00842038"/>
    <w:rsid w:val="0084207E"/>
    <w:rsid w:val="008435C9"/>
    <w:rsid w:val="00843A84"/>
    <w:rsid w:val="00845B80"/>
    <w:rsid w:val="00846B7B"/>
    <w:rsid w:val="00846DE8"/>
    <w:rsid w:val="008478FF"/>
    <w:rsid w:val="00847D83"/>
    <w:rsid w:val="008502B7"/>
    <w:rsid w:val="00850318"/>
    <w:rsid w:val="00851555"/>
    <w:rsid w:val="00852C38"/>
    <w:rsid w:val="008539B9"/>
    <w:rsid w:val="008540A7"/>
    <w:rsid w:val="00854491"/>
    <w:rsid w:val="00854694"/>
    <w:rsid w:val="00854BD9"/>
    <w:rsid w:val="0085654D"/>
    <w:rsid w:val="008615F6"/>
    <w:rsid w:val="00862007"/>
    <w:rsid w:val="008621DF"/>
    <w:rsid w:val="0086257D"/>
    <w:rsid w:val="00862E3F"/>
    <w:rsid w:val="00862F59"/>
    <w:rsid w:val="00863A37"/>
    <w:rsid w:val="00863DC5"/>
    <w:rsid w:val="00864289"/>
    <w:rsid w:val="00864400"/>
    <w:rsid w:val="0086545A"/>
    <w:rsid w:val="008656A0"/>
    <w:rsid w:val="00866734"/>
    <w:rsid w:val="00866DE8"/>
    <w:rsid w:val="00867242"/>
    <w:rsid w:val="00867764"/>
    <w:rsid w:val="00870ACF"/>
    <w:rsid w:val="00870BBF"/>
    <w:rsid w:val="0087325A"/>
    <w:rsid w:val="00873537"/>
    <w:rsid w:val="0087485B"/>
    <w:rsid w:val="0087493A"/>
    <w:rsid w:val="00876576"/>
    <w:rsid w:val="00880133"/>
    <w:rsid w:val="008809A4"/>
    <w:rsid w:val="00881131"/>
    <w:rsid w:val="008825DB"/>
    <w:rsid w:val="0088460C"/>
    <w:rsid w:val="00884A61"/>
    <w:rsid w:val="00884A69"/>
    <w:rsid w:val="0088548C"/>
    <w:rsid w:val="008855A8"/>
    <w:rsid w:val="0088568C"/>
    <w:rsid w:val="00885738"/>
    <w:rsid w:val="008862CB"/>
    <w:rsid w:val="008864B8"/>
    <w:rsid w:val="0089244D"/>
    <w:rsid w:val="008945B0"/>
    <w:rsid w:val="0089565C"/>
    <w:rsid w:val="00895D76"/>
    <w:rsid w:val="00895E86"/>
    <w:rsid w:val="00896124"/>
    <w:rsid w:val="008965EB"/>
    <w:rsid w:val="00896E92"/>
    <w:rsid w:val="008978E0"/>
    <w:rsid w:val="00897A8D"/>
    <w:rsid w:val="008A03B8"/>
    <w:rsid w:val="008A0B60"/>
    <w:rsid w:val="008A231D"/>
    <w:rsid w:val="008A36BC"/>
    <w:rsid w:val="008A3E77"/>
    <w:rsid w:val="008A5318"/>
    <w:rsid w:val="008A54F3"/>
    <w:rsid w:val="008A6627"/>
    <w:rsid w:val="008A6C79"/>
    <w:rsid w:val="008A75B6"/>
    <w:rsid w:val="008A7A45"/>
    <w:rsid w:val="008B05D0"/>
    <w:rsid w:val="008B0C3D"/>
    <w:rsid w:val="008B2314"/>
    <w:rsid w:val="008B3BC7"/>
    <w:rsid w:val="008B4133"/>
    <w:rsid w:val="008B4A5D"/>
    <w:rsid w:val="008B5064"/>
    <w:rsid w:val="008B7C53"/>
    <w:rsid w:val="008B7EA0"/>
    <w:rsid w:val="008C053D"/>
    <w:rsid w:val="008C09FC"/>
    <w:rsid w:val="008C2476"/>
    <w:rsid w:val="008C4CC6"/>
    <w:rsid w:val="008C5EBD"/>
    <w:rsid w:val="008C653E"/>
    <w:rsid w:val="008C6F1F"/>
    <w:rsid w:val="008C78C8"/>
    <w:rsid w:val="008C79B5"/>
    <w:rsid w:val="008D0530"/>
    <w:rsid w:val="008D0784"/>
    <w:rsid w:val="008D0EA5"/>
    <w:rsid w:val="008D16A8"/>
    <w:rsid w:val="008D2590"/>
    <w:rsid w:val="008D2D9A"/>
    <w:rsid w:val="008D6088"/>
    <w:rsid w:val="008D61BF"/>
    <w:rsid w:val="008D66CE"/>
    <w:rsid w:val="008D6969"/>
    <w:rsid w:val="008D75BA"/>
    <w:rsid w:val="008E04D8"/>
    <w:rsid w:val="008E10A6"/>
    <w:rsid w:val="008E16C2"/>
    <w:rsid w:val="008E26AA"/>
    <w:rsid w:val="008E3946"/>
    <w:rsid w:val="008E3A26"/>
    <w:rsid w:val="008E3B26"/>
    <w:rsid w:val="008E51CC"/>
    <w:rsid w:val="008E51FA"/>
    <w:rsid w:val="008E6FD4"/>
    <w:rsid w:val="008F00C8"/>
    <w:rsid w:val="008F20ED"/>
    <w:rsid w:val="008F2A50"/>
    <w:rsid w:val="008F4624"/>
    <w:rsid w:val="008F4656"/>
    <w:rsid w:val="008F47EC"/>
    <w:rsid w:val="008F546A"/>
    <w:rsid w:val="008F576E"/>
    <w:rsid w:val="008F59CF"/>
    <w:rsid w:val="008F62A8"/>
    <w:rsid w:val="008F735C"/>
    <w:rsid w:val="00900B70"/>
    <w:rsid w:val="00901075"/>
    <w:rsid w:val="00901525"/>
    <w:rsid w:val="00902D37"/>
    <w:rsid w:val="00903CA7"/>
    <w:rsid w:val="00903F73"/>
    <w:rsid w:val="0090431C"/>
    <w:rsid w:val="00906390"/>
    <w:rsid w:val="00906421"/>
    <w:rsid w:val="00906C02"/>
    <w:rsid w:val="009070F5"/>
    <w:rsid w:val="00907CEF"/>
    <w:rsid w:val="009109A7"/>
    <w:rsid w:val="0091124A"/>
    <w:rsid w:val="009124D7"/>
    <w:rsid w:val="00912CFB"/>
    <w:rsid w:val="00912DA6"/>
    <w:rsid w:val="00913975"/>
    <w:rsid w:val="009148E6"/>
    <w:rsid w:val="00914F14"/>
    <w:rsid w:val="00915B26"/>
    <w:rsid w:val="00917718"/>
    <w:rsid w:val="0092010E"/>
    <w:rsid w:val="0092086B"/>
    <w:rsid w:val="0092188A"/>
    <w:rsid w:val="00921A50"/>
    <w:rsid w:val="009227D5"/>
    <w:rsid w:val="00924145"/>
    <w:rsid w:val="00924783"/>
    <w:rsid w:val="00927965"/>
    <w:rsid w:val="00927C4B"/>
    <w:rsid w:val="0093147F"/>
    <w:rsid w:val="009319D7"/>
    <w:rsid w:val="009319F0"/>
    <w:rsid w:val="00932A78"/>
    <w:rsid w:val="0093304A"/>
    <w:rsid w:val="00933052"/>
    <w:rsid w:val="00933A80"/>
    <w:rsid w:val="00934FE3"/>
    <w:rsid w:val="0093560A"/>
    <w:rsid w:val="00935CA1"/>
    <w:rsid w:val="00936152"/>
    <w:rsid w:val="009362FC"/>
    <w:rsid w:val="00936675"/>
    <w:rsid w:val="009366C4"/>
    <w:rsid w:val="009377C4"/>
    <w:rsid w:val="00937F01"/>
    <w:rsid w:val="00940616"/>
    <w:rsid w:val="00940E65"/>
    <w:rsid w:val="00943B6C"/>
    <w:rsid w:val="0094607A"/>
    <w:rsid w:val="00946E75"/>
    <w:rsid w:val="009472E3"/>
    <w:rsid w:val="00947690"/>
    <w:rsid w:val="00950D19"/>
    <w:rsid w:val="009517B3"/>
    <w:rsid w:val="00953F1F"/>
    <w:rsid w:val="00956D01"/>
    <w:rsid w:val="0096017A"/>
    <w:rsid w:val="009606FD"/>
    <w:rsid w:val="00960B56"/>
    <w:rsid w:val="00961BEE"/>
    <w:rsid w:val="00962C50"/>
    <w:rsid w:val="009648A9"/>
    <w:rsid w:val="00964D5B"/>
    <w:rsid w:val="009671CA"/>
    <w:rsid w:val="0097036C"/>
    <w:rsid w:val="00971BD1"/>
    <w:rsid w:val="009723C8"/>
    <w:rsid w:val="009734B6"/>
    <w:rsid w:val="00974807"/>
    <w:rsid w:val="009749ED"/>
    <w:rsid w:val="00974C0C"/>
    <w:rsid w:val="00975094"/>
    <w:rsid w:val="0097595D"/>
    <w:rsid w:val="00976189"/>
    <w:rsid w:val="00976A65"/>
    <w:rsid w:val="00976C20"/>
    <w:rsid w:val="00976C98"/>
    <w:rsid w:val="00976FA9"/>
    <w:rsid w:val="0097769E"/>
    <w:rsid w:val="00980B52"/>
    <w:rsid w:val="00981914"/>
    <w:rsid w:val="00982191"/>
    <w:rsid w:val="00982452"/>
    <w:rsid w:val="00984C19"/>
    <w:rsid w:val="00984C86"/>
    <w:rsid w:val="009860CA"/>
    <w:rsid w:val="0098637E"/>
    <w:rsid w:val="009872D5"/>
    <w:rsid w:val="00990236"/>
    <w:rsid w:val="00990AA1"/>
    <w:rsid w:val="00990E17"/>
    <w:rsid w:val="00990F3E"/>
    <w:rsid w:val="009919A4"/>
    <w:rsid w:val="0099207C"/>
    <w:rsid w:val="0099274B"/>
    <w:rsid w:val="009928FF"/>
    <w:rsid w:val="009938D0"/>
    <w:rsid w:val="00994908"/>
    <w:rsid w:val="00994DD2"/>
    <w:rsid w:val="00996BD9"/>
    <w:rsid w:val="0099717A"/>
    <w:rsid w:val="009A08F2"/>
    <w:rsid w:val="009A0DC8"/>
    <w:rsid w:val="009A15A6"/>
    <w:rsid w:val="009A3561"/>
    <w:rsid w:val="009A4C24"/>
    <w:rsid w:val="009A534A"/>
    <w:rsid w:val="009A6D6F"/>
    <w:rsid w:val="009A6E12"/>
    <w:rsid w:val="009B0752"/>
    <w:rsid w:val="009B123F"/>
    <w:rsid w:val="009B1629"/>
    <w:rsid w:val="009B1BBA"/>
    <w:rsid w:val="009B1C41"/>
    <w:rsid w:val="009B2AA5"/>
    <w:rsid w:val="009B2D41"/>
    <w:rsid w:val="009B366C"/>
    <w:rsid w:val="009B3D86"/>
    <w:rsid w:val="009B3DB6"/>
    <w:rsid w:val="009B3DE7"/>
    <w:rsid w:val="009B40AF"/>
    <w:rsid w:val="009B4C9F"/>
    <w:rsid w:val="009B53A7"/>
    <w:rsid w:val="009B6D5A"/>
    <w:rsid w:val="009B7BF3"/>
    <w:rsid w:val="009C057A"/>
    <w:rsid w:val="009C0F82"/>
    <w:rsid w:val="009C1E61"/>
    <w:rsid w:val="009C3258"/>
    <w:rsid w:val="009C3719"/>
    <w:rsid w:val="009C3933"/>
    <w:rsid w:val="009C3B9E"/>
    <w:rsid w:val="009C44B0"/>
    <w:rsid w:val="009C5472"/>
    <w:rsid w:val="009C54FD"/>
    <w:rsid w:val="009C5C10"/>
    <w:rsid w:val="009C6CCB"/>
    <w:rsid w:val="009C765B"/>
    <w:rsid w:val="009D08DB"/>
    <w:rsid w:val="009D181E"/>
    <w:rsid w:val="009D298C"/>
    <w:rsid w:val="009D303C"/>
    <w:rsid w:val="009D4307"/>
    <w:rsid w:val="009D4A6A"/>
    <w:rsid w:val="009D5043"/>
    <w:rsid w:val="009D520A"/>
    <w:rsid w:val="009D57F9"/>
    <w:rsid w:val="009D5A4B"/>
    <w:rsid w:val="009D772A"/>
    <w:rsid w:val="009D7E82"/>
    <w:rsid w:val="009E06F9"/>
    <w:rsid w:val="009E0A86"/>
    <w:rsid w:val="009E1C0D"/>
    <w:rsid w:val="009E2CAE"/>
    <w:rsid w:val="009E4534"/>
    <w:rsid w:val="009E5104"/>
    <w:rsid w:val="009E68EE"/>
    <w:rsid w:val="009E6A0B"/>
    <w:rsid w:val="009E71C2"/>
    <w:rsid w:val="009E79CB"/>
    <w:rsid w:val="009E7B4F"/>
    <w:rsid w:val="009F068D"/>
    <w:rsid w:val="009F1027"/>
    <w:rsid w:val="009F1103"/>
    <w:rsid w:val="009F1B3D"/>
    <w:rsid w:val="009F28D4"/>
    <w:rsid w:val="009F2B07"/>
    <w:rsid w:val="009F3BBC"/>
    <w:rsid w:val="009F5995"/>
    <w:rsid w:val="009F5EFC"/>
    <w:rsid w:val="009F61AE"/>
    <w:rsid w:val="00A00300"/>
    <w:rsid w:val="00A004D3"/>
    <w:rsid w:val="00A01139"/>
    <w:rsid w:val="00A01469"/>
    <w:rsid w:val="00A053D1"/>
    <w:rsid w:val="00A055D3"/>
    <w:rsid w:val="00A05832"/>
    <w:rsid w:val="00A074B1"/>
    <w:rsid w:val="00A10CDD"/>
    <w:rsid w:val="00A11454"/>
    <w:rsid w:val="00A1395E"/>
    <w:rsid w:val="00A13AAE"/>
    <w:rsid w:val="00A147D7"/>
    <w:rsid w:val="00A14A31"/>
    <w:rsid w:val="00A16B9D"/>
    <w:rsid w:val="00A17E66"/>
    <w:rsid w:val="00A211F5"/>
    <w:rsid w:val="00A214C6"/>
    <w:rsid w:val="00A21A81"/>
    <w:rsid w:val="00A23C02"/>
    <w:rsid w:val="00A246A1"/>
    <w:rsid w:val="00A2542B"/>
    <w:rsid w:val="00A2593B"/>
    <w:rsid w:val="00A25AAE"/>
    <w:rsid w:val="00A26E42"/>
    <w:rsid w:val="00A27377"/>
    <w:rsid w:val="00A275ED"/>
    <w:rsid w:val="00A3076A"/>
    <w:rsid w:val="00A31438"/>
    <w:rsid w:val="00A3233F"/>
    <w:rsid w:val="00A33788"/>
    <w:rsid w:val="00A33D67"/>
    <w:rsid w:val="00A34E62"/>
    <w:rsid w:val="00A365FA"/>
    <w:rsid w:val="00A36A29"/>
    <w:rsid w:val="00A379A9"/>
    <w:rsid w:val="00A37D78"/>
    <w:rsid w:val="00A4123C"/>
    <w:rsid w:val="00A417EB"/>
    <w:rsid w:val="00A42E2F"/>
    <w:rsid w:val="00A42FEE"/>
    <w:rsid w:val="00A43967"/>
    <w:rsid w:val="00A43D08"/>
    <w:rsid w:val="00A43EC0"/>
    <w:rsid w:val="00A441EC"/>
    <w:rsid w:val="00A443D0"/>
    <w:rsid w:val="00A45675"/>
    <w:rsid w:val="00A45F9A"/>
    <w:rsid w:val="00A46298"/>
    <w:rsid w:val="00A466DF"/>
    <w:rsid w:val="00A47B76"/>
    <w:rsid w:val="00A50EB3"/>
    <w:rsid w:val="00A530EC"/>
    <w:rsid w:val="00A54E1E"/>
    <w:rsid w:val="00A563A2"/>
    <w:rsid w:val="00A564AE"/>
    <w:rsid w:val="00A56AC1"/>
    <w:rsid w:val="00A57AEE"/>
    <w:rsid w:val="00A57D0A"/>
    <w:rsid w:val="00A603D2"/>
    <w:rsid w:val="00A60BF4"/>
    <w:rsid w:val="00A60F1D"/>
    <w:rsid w:val="00A62C06"/>
    <w:rsid w:val="00A630CB"/>
    <w:rsid w:val="00A631A7"/>
    <w:rsid w:val="00A6398F"/>
    <w:rsid w:val="00A64381"/>
    <w:rsid w:val="00A6455D"/>
    <w:rsid w:val="00A64EBE"/>
    <w:rsid w:val="00A66506"/>
    <w:rsid w:val="00A6660C"/>
    <w:rsid w:val="00A6694C"/>
    <w:rsid w:val="00A7019B"/>
    <w:rsid w:val="00A7035E"/>
    <w:rsid w:val="00A705DB"/>
    <w:rsid w:val="00A70B70"/>
    <w:rsid w:val="00A70EBE"/>
    <w:rsid w:val="00A71048"/>
    <w:rsid w:val="00A71B56"/>
    <w:rsid w:val="00A723A7"/>
    <w:rsid w:val="00A72F17"/>
    <w:rsid w:val="00A73ADF"/>
    <w:rsid w:val="00A743CC"/>
    <w:rsid w:val="00A74654"/>
    <w:rsid w:val="00A749B9"/>
    <w:rsid w:val="00A76089"/>
    <w:rsid w:val="00A80082"/>
    <w:rsid w:val="00A80A27"/>
    <w:rsid w:val="00A81224"/>
    <w:rsid w:val="00A81D48"/>
    <w:rsid w:val="00A820C6"/>
    <w:rsid w:val="00A8284A"/>
    <w:rsid w:val="00A83EB7"/>
    <w:rsid w:val="00A84DBA"/>
    <w:rsid w:val="00A8730C"/>
    <w:rsid w:val="00A903C2"/>
    <w:rsid w:val="00A903C8"/>
    <w:rsid w:val="00A90AAB"/>
    <w:rsid w:val="00A90BF4"/>
    <w:rsid w:val="00A90ED8"/>
    <w:rsid w:val="00A91239"/>
    <w:rsid w:val="00A91367"/>
    <w:rsid w:val="00A9146E"/>
    <w:rsid w:val="00A91906"/>
    <w:rsid w:val="00A91B35"/>
    <w:rsid w:val="00A924DA"/>
    <w:rsid w:val="00A928D1"/>
    <w:rsid w:val="00A930F8"/>
    <w:rsid w:val="00A938DF"/>
    <w:rsid w:val="00A9443D"/>
    <w:rsid w:val="00A959D7"/>
    <w:rsid w:val="00A96344"/>
    <w:rsid w:val="00A96890"/>
    <w:rsid w:val="00A96F54"/>
    <w:rsid w:val="00A978FD"/>
    <w:rsid w:val="00A97D51"/>
    <w:rsid w:val="00A97F8C"/>
    <w:rsid w:val="00AA17AF"/>
    <w:rsid w:val="00AA1813"/>
    <w:rsid w:val="00AA1C84"/>
    <w:rsid w:val="00AA2624"/>
    <w:rsid w:val="00AA2AEF"/>
    <w:rsid w:val="00AA30C4"/>
    <w:rsid w:val="00AA30F5"/>
    <w:rsid w:val="00AA3438"/>
    <w:rsid w:val="00AA374C"/>
    <w:rsid w:val="00AA5711"/>
    <w:rsid w:val="00AA64B0"/>
    <w:rsid w:val="00AA7BA2"/>
    <w:rsid w:val="00AB0C29"/>
    <w:rsid w:val="00AB2278"/>
    <w:rsid w:val="00AB5D67"/>
    <w:rsid w:val="00AB6515"/>
    <w:rsid w:val="00AB6DEF"/>
    <w:rsid w:val="00AB7510"/>
    <w:rsid w:val="00AB7C4E"/>
    <w:rsid w:val="00AB7D6C"/>
    <w:rsid w:val="00AC0F77"/>
    <w:rsid w:val="00AC19A1"/>
    <w:rsid w:val="00AC1C21"/>
    <w:rsid w:val="00AC3397"/>
    <w:rsid w:val="00AC3C60"/>
    <w:rsid w:val="00AC4222"/>
    <w:rsid w:val="00AC42EC"/>
    <w:rsid w:val="00AC47CE"/>
    <w:rsid w:val="00AC505C"/>
    <w:rsid w:val="00AC5526"/>
    <w:rsid w:val="00AC573B"/>
    <w:rsid w:val="00AC690F"/>
    <w:rsid w:val="00AC6B98"/>
    <w:rsid w:val="00AD0C02"/>
    <w:rsid w:val="00AD1631"/>
    <w:rsid w:val="00AD16FE"/>
    <w:rsid w:val="00AD1D90"/>
    <w:rsid w:val="00AD1EFC"/>
    <w:rsid w:val="00AD3AC3"/>
    <w:rsid w:val="00AD3AD9"/>
    <w:rsid w:val="00AD614C"/>
    <w:rsid w:val="00AD6942"/>
    <w:rsid w:val="00AD73CB"/>
    <w:rsid w:val="00AD7717"/>
    <w:rsid w:val="00AD7FB4"/>
    <w:rsid w:val="00AE0709"/>
    <w:rsid w:val="00AE0AFF"/>
    <w:rsid w:val="00AE1E4D"/>
    <w:rsid w:val="00AE201D"/>
    <w:rsid w:val="00AE27A4"/>
    <w:rsid w:val="00AE27E5"/>
    <w:rsid w:val="00AE36FE"/>
    <w:rsid w:val="00AE4FAA"/>
    <w:rsid w:val="00AE5899"/>
    <w:rsid w:val="00AE6AC7"/>
    <w:rsid w:val="00AE7529"/>
    <w:rsid w:val="00AF19F4"/>
    <w:rsid w:val="00AF23AC"/>
    <w:rsid w:val="00AF3663"/>
    <w:rsid w:val="00AF40B4"/>
    <w:rsid w:val="00AF4C08"/>
    <w:rsid w:val="00AF594C"/>
    <w:rsid w:val="00AF6810"/>
    <w:rsid w:val="00AF7328"/>
    <w:rsid w:val="00B00D3D"/>
    <w:rsid w:val="00B00D41"/>
    <w:rsid w:val="00B011B2"/>
    <w:rsid w:val="00B0123E"/>
    <w:rsid w:val="00B01834"/>
    <w:rsid w:val="00B021FF"/>
    <w:rsid w:val="00B023EF"/>
    <w:rsid w:val="00B027D2"/>
    <w:rsid w:val="00B02A4E"/>
    <w:rsid w:val="00B030F1"/>
    <w:rsid w:val="00B0519D"/>
    <w:rsid w:val="00B05495"/>
    <w:rsid w:val="00B0670D"/>
    <w:rsid w:val="00B0713D"/>
    <w:rsid w:val="00B078CB"/>
    <w:rsid w:val="00B10187"/>
    <w:rsid w:val="00B10F36"/>
    <w:rsid w:val="00B1195D"/>
    <w:rsid w:val="00B12387"/>
    <w:rsid w:val="00B140BF"/>
    <w:rsid w:val="00B14213"/>
    <w:rsid w:val="00B146F8"/>
    <w:rsid w:val="00B17380"/>
    <w:rsid w:val="00B17922"/>
    <w:rsid w:val="00B223AF"/>
    <w:rsid w:val="00B22417"/>
    <w:rsid w:val="00B22578"/>
    <w:rsid w:val="00B23687"/>
    <w:rsid w:val="00B24147"/>
    <w:rsid w:val="00B241D2"/>
    <w:rsid w:val="00B25E79"/>
    <w:rsid w:val="00B268B0"/>
    <w:rsid w:val="00B276C9"/>
    <w:rsid w:val="00B27833"/>
    <w:rsid w:val="00B27DAC"/>
    <w:rsid w:val="00B31C38"/>
    <w:rsid w:val="00B33340"/>
    <w:rsid w:val="00B333E7"/>
    <w:rsid w:val="00B33569"/>
    <w:rsid w:val="00B34625"/>
    <w:rsid w:val="00B34EBB"/>
    <w:rsid w:val="00B35B2A"/>
    <w:rsid w:val="00B35EE2"/>
    <w:rsid w:val="00B363AD"/>
    <w:rsid w:val="00B376D0"/>
    <w:rsid w:val="00B404C2"/>
    <w:rsid w:val="00B40507"/>
    <w:rsid w:val="00B4055D"/>
    <w:rsid w:val="00B40643"/>
    <w:rsid w:val="00B41477"/>
    <w:rsid w:val="00B417C4"/>
    <w:rsid w:val="00B42839"/>
    <w:rsid w:val="00B42A10"/>
    <w:rsid w:val="00B42ECD"/>
    <w:rsid w:val="00B44377"/>
    <w:rsid w:val="00B455DB"/>
    <w:rsid w:val="00B47202"/>
    <w:rsid w:val="00B51299"/>
    <w:rsid w:val="00B52267"/>
    <w:rsid w:val="00B5254A"/>
    <w:rsid w:val="00B5266B"/>
    <w:rsid w:val="00B52987"/>
    <w:rsid w:val="00B5331D"/>
    <w:rsid w:val="00B53564"/>
    <w:rsid w:val="00B54525"/>
    <w:rsid w:val="00B54DA6"/>
    <w:rsid w:val="00B553AA"/>
    <w:rsid w:val="00B5541A"/>
    <w:rsid w:val="00B55B8B"/>
    <w:rsid w:val="00B5738B"/>
    <w:rsid w:val="00B6080E"/>
    <w:rsid w:val="00B62889"/>
    <w:rsid w:val="00B63ED1"/>
    <w:rsid w:val="00B6487F"/>
    <w:rsid w:val="00B64C2F"/>
    <w:rsid w:val="00B6649D"/>
    <w:rsid w:val="00B671ED"/>
    <w:rsid w:val="00B67648"/>
    <w:rsid w:val="00B6782C"/>
    <w:rsid w:val="00B7034C"/>
    <w:rsid w:val="00B70360"/>
    <w:rsid w:val="00B70A85"/>
    <w:rsid w:val="00B7121A"/>
    <w:rsid w:val="00B71254"/>
    <w:rsid w:val="00B73DCB"/>
    <w:rsid w:val="00B73EB2"/>
    <w:rsid w:val="00B73F8B"/>
    <w:rsid w:val="00B74728"/>
    <w:rsid w:val="00B74B4A"/>
    <w:rsid w:val="00B766B2"/>
    <w:rsid w:val="00B769BC"/>
    <w:rsid w:val="00B770BF"/>
    <w:rsid w:val="00B772EE"/>
    <w:rsid w:val="00B809D8"/>
    <w:rsid w:val="00B80F26"/>
    <w:rsid w:val="00B813AA"/>
    <w:rsid w:val="00B83C8F"/>
    <w:rsid w:val="00B8489D"/>
    <w:rsid w:val="00B84BD4"/>
    <w:rsid w:val="00B872CC"/>
    <w:rsid w:val="00B87F26"/>
    <w:rsid w:val="00B90009"/>
    <w:rsid w:val="00B90A36"/>
    <w:rsid w:val="00B90C48"/>
    <w:rsid w:val="00B92733"/>
    <w:rsid w:val="00B932A7"/>
    <w:rsid w:val="00B93B02"/>
    <w:rsid w:val="00B9422E"/>
    <w:rsid w:val="00B95F24"/>
    <w:rsid w:val="00B97CF7"/>
    <w:rsid w:val="00BA06B5"/>
    <w:rsid w:val="00BA08CE"/>
    <w:rsid w:val="00BA1299"/>
    <w:rsid w:val="00BA13EE"/>
    <w:rsid w:val="00BA14A4"/>
    <w:rsid w:val="00BA163F"/>
    <w:rsid w:val="00BA242D"/>
    <w:rsid w:val="00BA28E9"/>
    <w:rsid w:val="00BA2D20"/>
    <w:rsid w:val="00BA4E66"/>
    <w:rsid w:val="00BB0556"/>
    <w:rsid w:val="00BB06D8"/>
    <w:rsid w:val="00BB132C"/>
    <w:rsid w:val="00BB22C7"/>
    <w:rsid w:val="00BB2BCE"/>
    <w:rsid w:val="00BB3AEB"/>
    <w:rsid w:val="00BB4911"/>
    <w:rsid w:val="00BB5D35"/>
    <w:rsid w:val="00BB6037"/>
    <w:rsid w:val="00BB6286"/>
    <w:rsid w:val="00BB6CF1"/>
    <w:rsid w:val="00BB7D6A"/>
    <w:rsid w:val="00BC030C"/>
    <w:rsid w:val="00BC05FB"/>
    <w:rsid w:val="00BC2340"/>
    <w:rsid w:val="00BC247B"/>
    <w:rsid w:val="00BC30AB"/>
    <w:rsid w:val="00BC369D"/>
    <w:rsid w:val="00BC46A1"/>
    <w:rsid w:val="00BC4772"/>
    <w:rsid w:val="00BC5864"/>
    <w:rsid w:val="00BC5999"/>
    <w:rsid w:val="00BC5D3A"/>
    <w:rsid w:val="00BC631E"/>
    <w:rsid w:val="00BC70DE"/>
    <w:rsid w:val="00BC76B6"/>
    <w:rsid w:val="00BC7CD0"/>
    <w:rsid w:val="00BC7D82"/>
    <w:rsid w:val="00BD0CC6"/>
    <w:rsid w:val="00BD273F"/>
    <w:rsid w:val="00BD3D7F"/>
    <w:rsid w:val="00BD5102"/>
    <w:rsid w:val="00BD58DF"/>
    <w:rsid w:val="00BD5CF5"/>
    <w:rsid w:val="00BE035E"/>
    <w:rsid w:val="00BE0ACD"/>
    <w:rsid w:val="00BE29D3"/>
    <w:rsid w:val="00BE29F2"/>
    <w:rsid w:val="00BE3023"/>
    <w:rsid w:val="00BE4CCD"/>
    <w:rsid w:val="00BE4D65"/>
    <w:rsid w:val="00BE64EE"/>
    <w:rsid w:val="00BE65BB"/>
    <w:rsid w:val="00BE66E6"/>
    <w:rsid w:val="00BE685F"/>
    <w:rsid w:val="00BE741E"/>
    <w:rsid w:val="00BF00C0"/>
    <w:rsid w:val="00BF19DB"/>
    <w:rsid w:val="00BF3C89"/>
    <w:rsid w:val="00BF4C9F"/>
    <w:rsid w:val="00BF4D71"/>
    <w:rsid w:val="00BF6E69"/>
    <w:rsid w:val="00BF7D0D"/>
    <w:rsid w:val="00C00518"/>
    <w:rsid w:val="00C00F2B"/>
    <w:rsid w:val="00C03491"/>
    <w:rsid w:val="00C04A31"/>
    <w:rsid w:val="00C05363"/>
    <w:rsid w:val="00C05522"/>
    <w:rsid w:val="00C058EE"/>
    <w:rsid w:val="00C05B6D"/>
    <w:rsid w:val="00C06064"/>
    <w:rsid w:val="00C06106"/>
    <w:rsid w:val="00C065EC"/>
    <w:rsid w:val="00C114AA"/>
    <w:rsid w:val="00C12DC1"/>
    <w:rsid w:val="00C12F36"/>
    <w:rsid w:val="00C1301E"/>
    <w:rsid w:val="00C13186"/>
    <w:rsid w:val="00C14991"/>
    <w:rsid w:val="00C1559D"/>
    <w:rsid w:val="00C15AE8"/>
    <w:rsid w:val="00C15BC0"/>
    <w:rsid w:val="00C15E12"/>
    <w:rsid w:val="00C16992"/>
    <w:rsid w:val="00C170D0"/>
    <w:rsid w:val="00C202FB"/>
    <w:rsid w:val="00C203D4"/>
    <w:rsid w:val="00C205EF"/>
    <w:rsid w:val="00C2111A"/>
    <w:rsid w:val="00C2263F"/>
    <w:rsid w:val="00C22DE7"/>
    <w:rsid w:val="00C22E98"/>
    <w:rsid w:val="00C23042"/>
    <w:rsid w:val="00C249E6"/>
    <w:rsid w:val="00C24A58"/>
    <w:rsid w:val="00C25497"/>
    <w:rsid w:val="00C25703"/>
    <w:rsid w:val="00C26677"/>
    <w:rsid w:val="00C274A3"/>
    <w:rsid w:val="00C27F3A"/>
    <w:rsid w:val="00C30B1B"/>
    <w:rsid w:val="00C3115D"/>
    <w:rsid w:val="00C311F2"/>
    <w:rsid w:val="00C32EF6"/>
    <w:rsid w:val="00C32F08"/>
    <w:rsid w:val="00C33E5F"/>
    <w:rsid w:val="00C33ED1"/>
    <w:rsid w:val="00C342AF"/>
    <w:rsid w:val="00C343D7"/>
    <w:rsid w:val="00C34955"/>
    <w:rsid w:val="00C34CBF"/>
    <w:rsid w:val="00C352A5"/>
    <w:rsid w:val="00C355BE"/>
    <w:rsid w:val="00C35848"/>
    <w:rsid w:val="00C35EDE"/>
    <w:rsid w:val="00C37407"/>
    <w:rsid w:val="00C402EB"/>
    <w:rsid w:val="00C4030C"/>
    <w:rsid w:val="00C40ED4"/>
    <w:rsid w:val="00C4109D"/>
    <w:rsid w:val="00C4135A"/>
    <w:rsid w:val="00C41660"/>
    <w:rsid w:val="00C416E6"/>
    <w:rsid w:val="00C41C35"/>
    <w:rsid w:val="00C42A1C"/>
    <w:rsid w:val="00C42AC9"/>
    <w:rsid w:val="00C43531"/>
    <w:rsid w:val="00C43A1C"/>
    <w:rsid w:val="00C446E7"/>
    <w:rsid w:val="00C44BAB"/>
    <w:rsid w:val="00C45D9C"/>
    <w:rsid w:val="00C467ED"/>
    <w:rsid w:val="00C46A29"/>
    <w:rsid w:val="00C4777B"/>
    <w:rsid w:val="00C47915"/>
    <w:rsid w:val="00C50840"/>
    <w:rsid w:val="00C50DAE"/>
    <w:rsid w:val="00C51687"/>
    <w:rsid w:val="00C51FB2"/>
    <w:rsid w:val="00C54F35"/>
    <w:rsid w:val="00C5546D"/>
    <w:rsid w:val="00C55B2D"/>
    <w:rsid w:val="00C56223"/>
    <w:rsid w:val="00C56E75"/>
    <w:rsid w:val="00C579D9"/>
    <w:rsid w:val="00C62586"/>
    <w:rsid w:val="00C625B1"/>
    <w:rsid w:val="00C62BD5"/>
    <w:rsid w:val="00C62C0F"/>
    <w:rsid w:val="00C63F73"/>
    <w:rsid w:val="00C640A0"/>
    <w:rsid w:val="00C64E43"/>
    <w:rsid w:val="00C655A0"/>
    <w:rsid w:val="00C65D80"/>
    <w:rsid w:val="00C65ED8"/>
    <w:rsid w:val="00C664D5"/>
    <w:rsid w:val="00C66651"/>
    <w:rsid w:val="00C66956"/>
    <w:rsid w:val="00C669E1"/>
    <w:rsid w:val="00C66B2F"/>
    <w:rsid w:val="00C7059B"/>
    <w:rsid w:val="00C7167E"/>
    <w:rsid w:val="00C73B02"/>
    <w:rsid w:val="00C7687A"/>
    <w:rsid w:val="00C77A49"/>
    <w:rsid w:val="00C77A52"/>
    <w:rsid w:val="00C77BDA"/>
    <w:rsid w:val="00C806CF"/>
    <w:rsid w:val="00C80CDD"/>
    <w:rsid w:val="00C81D0F"/>
    <w:rsid w:val="00C81E8B"/>
    <w:rsid w:val="00C8291A"/>
    <w:rsid w:val="00C83598"/>
    <w:rsid w:val="00C837D0"/>
    <w:rsid w:val="00C83B8C"/>
    <w:rsid w:val="00C8543E"/>
    <w:rsid w:val="00C855A5"/>
    <w:rsid w:val="00C85CDD"/>
    <w:rsid w:val="00C85D1F"/>
    <w:rsid w:val="00C85E55"/>
    <w:rsid w:val="00C85EEC"/>
    <w:rsid w:val="00C85F53"/>
    <w:rsid w:val="00C86564"/>
    <w:rsid w:val="00C87BD9"/>
    <w:rsid w:val="00C87CE2"/>
    <w:rsid w:val="00C87D1B"/>
    <w:rsid w:val="00C906E5"/>
    <w:rsid w:val="00C91F24"/>
    <w:rsid w:val="00C92358"/>
    <w:rsid w:val="00C92E1D"/>
    <w:rsid w:val="00C9373B"/>
    <w:rsid w:val="00C94D5F"/>
    <w:rsid w:val="00C959A6"/>
    <w:rsid w:val="00C95CF0"/>
    <w:rsid w:val="00C96417"/>
    <w:rsid w:val="00C96506"/>
    <w:rsid w:val="00CA0560"/>
    <w:rsid w:val="00CA0CB6"/>
    <w:rsid w:val="00CA1D71"/>
    <w:rsid w:val="00CA20A4"/>
    <w:rsid w:val="00CA46AF"/>
    <w:rsid w:val="00CA4773"/>
    <w:rsid w:val="00CA4D6C"/>
    <w:rsid w:val="00CA70AD"/>
    <w:rsid w:val="00CA76B3"/>
    <w:rsid w:val="00CB1D4F"/>
    <w:rsid w:val="00CB2B1F"/>
    <w:rsid w:val="00CB34FF"/>
    <w:rsid w:val="00CB377A"/>
    <w:rsid w:val="00CB3E7F"/>
    <w:rsid w:val="00CB3F13"/>
    <w:rsid w:val="00CB593E"/>
    <w:rsid w:val="00CB5A69"/>
    <w:rsid w:val="00CB699D"/>
    <w:rsid w:val="00CB7C58"/>
    <w:rsid w:val="00CC05FE"/>
    <w:rsid w:val="00CC0D8C"/>
    <w:rsid w:val="00CC0FBF"/>
    <w:rsid w:val="00CC1D19"/>
    <w:rsid w:val="00CC25E2"/>
    <w:rsid w:val="00CC2FB2"/>
    <w:rsid w:val="00CC32FD"/>
    <w:rsid w:val="00CC3D32"/>
    <w:rsid w:val="00CC3ECD"/>
    <w:rsid w:val="00CC44BA"/>
    <w:rsid w:val="00CC4980"/>
    <w:rsid w:val="00CC4D11"/>
    <w:rsid w:val="00CC6933"/>
    <w:rsid w:val="00CC6F5C"/>
    <w:rsid w:val="00CC79E6"/>
    <w:rsid w:val="00CD0323"/>
    <w:rsid w:val="00CD1321"/>
    <w:rsid w:val="00CD13B4"/>
    <w:rsid w:val="00CD2649"/>
    <w:rsid w:val="00CD278E"/>
    <w:rsid w:val="00CD2BB4"/>
    <w:rsid w:val="00CD41B4"/>
    <w:rsid w:val="00CD480B"/>
    <w:rsid w:val="00CD4EB8"/>
    <w:rsid w:val="00CD5ADE"/>
    <w:rsid w:val="00CD6438"/>
    <w:rsid w:val="00CD6E6A"/>
    <w:rsid w:val="00CD7EBC"/>
    <w:rsid w:val="00CE09C2"/>
    <w:rsid w:val="00CE0A75"/>
    <w:rsid w:val="00CE0E38"/>
    <w:rsid w:val="00CE1433"/>
    <w:rsid w:val="00CE2C24"/>
    <w:rsid w:val="00CE3892"/>
    <w:rsid w:val="00CE640D"/>
    <w:rsid w:val="00CE6BC1"/>
    <w:rsid w:val="00CE706A"/>
    <w:rsid w:val="00CF14EB"/>
    <w:rsid w:val="00CF3746"/>
    <w:rsid w:val="00CF3F5E"/>
    <w:rsid w:val="00CF418F"/>
    <w:rsid w:val="00CF52E5"/>
    <w:rsid w:val="00CF629C"/>
    <w:rsid w:val="00CF74CD"/>
    <w:rsid w:val="00CF7E12"/>
    <w:rsid w:val="00D01340"/>
    <w:rsid w:val="00D01647"/>
    <w:rsid w:val="00D01E18"/>
    <w:rsid w:val="00D02859"/>
    <w:rsid w:val="00D02BFD"/>
    <w:rsid w:val="00D0346B"/>
    <w:rsid w:val="00D037F7"/>
    <w:rsid w:val="00D039D7"/>
    <w:rsid w:val="00D05A57"/>
    <w:rsid w:val="00D106D1"/>
    <w:rsid w:val="00D10BAF"/>
    <w:rsid w:val="00D10D61"/>
    <w:rsid w:val="00D113C4"/>
    <w:rsid w:val="00D122FA"/>
    <w:rsid w:val="00D12336"/>
    <w:rsid w:val="00D12461"/>
    <w:rsid w:val="00D12A2A"/>
    <w:rsid w:val="00D13C38"/>
    <w:rsid w:val="00D140F9"/>
    <w:rsid w:val="00D149B8"/>
    <w:rsid w:val="00D15216"/>
    <w:rsid w:val="00D16164"/>
    <w:rsid w:val="00D16BF7"/>
    <w:rsid w:val="00D16D1E"/>
    <w:rsid w:val="00D2032D"/>
    <w:rsid w:val="00D20A8A"/>
    <w:rsid w:val="00D21428"/>
    <w:rsid w:val="00D22427"/>
    <w:rsid w:val="00D226FB"/>
    <w:rsid w:val="00D22B70"/>
    <w:rsid w:val="00D237D4"/>
    <w:rsid w:val="00D242A3"/>
    <w:rsid w:val="00D2557D"/>
    <w:rsid w:val="00D31AD4"/>
    <w:rsid w:val="00D31B20"/>
    <w:rsid w:val="00D32BA5"/>
    <w:rsid w:val="00D3377E"/>
    <w:rsid w:val="00D33A6E"/>
    <w:rsid w:val="00D33CD8"/>
    <w:rsid w:val="00D345E7"/>
    <w:rsid w:val="00D34D02"/>
    <w:rsid w:val="00D35F42"/>
    <w:rsid w:val="00D36BCE"/>
    <w:rsid w:val="00D37D62"/>
    <w:rsid w:val="00D37F69"/>
    <w:rsid w:val="00D4021C"/>
    <w:rsid w:val="00D41EC9"/>
    <w:rsid w:val="00D41FE0"/>
    <w:rsid w:val="00D4200B"/>
    <w:rsid w:val="00D423B1"/>
    <w:rsid w:val="00D429DE"/>
    <w:rsid w:val="00D42C06"/>
    <w:rsid w:val="00D43C22"/>
    <w:rsid w:val="00D442D0"/>
    <w:rsid w:val="00D4477E"/>
    <w:rsid w:val="00D45760"/>
    <w:rsid w:val="00D50C95"/>
    <w:rsid w:val="00D50F8B"/>
    <w:rsid w:val="00D5103C"/>
    <w:rsid w:val="00D51571"/>
    <w:rsid w:val="00D52096"/>
    <w:rsid w:val="00D53315"/>
    <w:rsid w:val="00D55A1E"/>
    <w:rsid w:val="00D57CCD"/>
    <w:rsid w:val="00D605DE"/>
    <w:rsid w:val="00D6235A"/>
    <w:rsid w:val="00D62857"/>
    <w:rsid w:val="00D62D81"/>
    <w:rsid w:val="00D64006"/>
    <w:rsid w:val="00D6423D"/>
    <w:rsid w:val="00D64488"/>
    <w:rsid w:val="00D64C06"/>
    <w:rsid w:val="00D651D8"/>
    <w:rsid w:val="00D65D7A"/>
    <w:rsid w:val="00D65E58"/>
    <w:rsid w:val="00D67CD9"/>
    <w:rsid w:val="00D67CF3"/>
    <w:rsid w:val="00D70403"/>
    <w:rsid w:val="00D70805"/>
    <w:rsid w:val="00D70C60"/>
    <w:rsid w:val="00D720D4"/>
    <w:rsid w:val="00D73056"/>
    <w:rsid w:val="00D735FC"/>
    <w:rsid w:val="00D73F7A"/>
    <w:rsid w:val="00D74021"/>
    <w:rsid w:val="00D7423C"/>
    <w:rsid w:val="00D75EC0"/>
    <w:rsid w:val="00D766C0"/>
    <w:rsid w:val="00D76C99"/>
    <w:rsid w:val="00D76DD5"/>
    <w:rsid w:val="00D80BD7"/>
    <w:rsid w:val="00D810EC"/>
    <w:rsid w:val="00D81521"/>
    <w:rsid w:val="00D818F8"/>
    <w:rsid w:val="00D828C5"/>
    <w:rsid w:val="00D836C2"/>
    <w:rsid w:val="00D84B66"/>
    <w:rsid w:val="00D854EE"/>
    <w:rsid w:val="00D86B7B"/>
    <w:rsid w:val="00D8734A"/>
    <w:rsid w:val="00D87409"/>
    <w:rsid w:val="00D877A3"/>
    <w:rsid w:val="00D907E6"/>
    <w:rsid w:val="00D90B66"/>
    <w:rsid w:val="00D9106D"/>
    <w:rsid w:val="00D915A5"/>
    <w:rsid w:val="00D91A19"/>
    <w:rsid w:val="00D91A64"/>
    <w:rsid w:val="00D92055"/>
    <w:rsid w:val="00D93152"/>
    <w:rsid w:val="00D9502D"/>
    <w:rsid w:val="00D95DF6"/>
    <w:rsid w:val="00DA0861"/>
    <w:rsid w:val="00DA08AC"/>
    <w:rsid w:val="00DA3AD1"/>
    <w:rsid w:val="00DA5243"/>
    <w:rsid w:val="00DA60BA"/>
    <w:rsid w:val="00DA6468"/>
    <w:rsid w:val="00DB155A"/>
    <w:rsid w:val="00DB1E27"/>
    <w:rsid w:val="00DB2381"/>
    <w:rsid w:val="00DB2439"/>
    <w:rsid w:val="00DB2BDA"/>
    <w:rsid w:val="00DB3B62"/>
    <w:rsid w:val="00DB6AE6"/>
    <w:rsid w:val="00DB7CF6"/>
    <w:rsid w:val="00DC0CE1"/>
    <w:rsid w:val="00DC1AB6"/>
    <w:rsid w:val="00DC498E"/>
    <w:rsid w:val="00DC4F36"/>
    <w:rsid w:val="00DC6C68"/>
    <w:rsid w:val="00DC6D2A"/>
    <w:rsid w:val="00DC7291"/>
    <w:rsid w:val="00DC7860"/>
    <w:rsid w:val="00DD049B"/>
    <w:rsid w:val="00DD0F56"/>
    <w:rsid w:val="00DD26D1"/>
    <w:rsid w:val="00DD295D"/>
    <w:rsid w:val="00DD29C3"/>
    <w:rsid w:val="00DD2FCE"/>
    <w:rsid w:val="00DD373F"/>
    <w:rsid w:val="00DD37D0"/>
    <w:rsid w:val="00DD43DB"/>
    <w:rsid w:val="00DD467C"/>
    <w:rsid w:val="00DD4E63"/>
    <w:rsid w:val="00DD6E12"/>
    <w:rsid w:val="00DD7C24"/>
    <w:rsid w:val="00DE0014"/>
    <w:rsid w:val="00DE0372"/>
    <w:rsid w:val="00DE0528"/>
    <w:rsid w:val="00DE0611"/>
    <w:rsid w:val="00DE1742"/>
    <w:rsid w:val="00DE26D4"/>
    <w:rsid w:val="00DE426D"/>
    <w:rsid w:val="00DE47AE"/>
    <w:rsid w:val="00DE47FB"/>
    <w:rsid w:val="00DE5A91"/>
    <w:rsid w:val="00DE5E47"/>
    <w:rsid w:val="00DE6D76"/>
    <w:rsid w:val="00DE6DAB"/>
    <w:rsid w:val="00DF0926"/>
    <w:rsid w:val="00DF0AF0"/>
    <w:rsid w:val="00DF24A1"/>
    <w:rsid w:val="00DF3372"/>
    <w:rsid w:val="00DF3743"/>
    <w:rsid w:val="00DF5066"/>
    <w:rsid w:val="00DF516F"/>
    <w:rsid w:val="00DF61B2"/>
    <w:rsid w:val="00DF7F20"/>
    <w:rsid w:val="00E01072"/>
    <w:rsid w:val="00E01F26"/>
    <w:rsid w:val="00E02025"/>
    <w:rsid w:val="00E02DBD"/>
    <w:rsid w:val="00E02E58"/>
    <w:rsid w:val="00E04265"/>
    <w:rsid w:val="00E0434D"/>
    <w:rsid w:val="00E05723"/>
    <w:rsid w:val="00E06350"/>
    <w:rsid w:val="00E070FE"/>
    <w:rsid w:val="00E107E9"/>
    <w:rsid w:val="00E11E30"/>
    <w:rsid w:val="00E139AC"/>
    <w:rsid w:val="00E13B06"/>
    <w:rsid w:val="00E154DE"/>
    <w:rsid w:val="00E15640"/>
    <w:rsid w:val="00E15CC2"/>
    <w:rsid w:val="00E15D2C"/>
    <w:rsid w:val="00E1693A"/>
    <w:rsid w:val="00E1739B"/>
    <w:rsid w:val="00E218EF"/>
    <w:rsid w:val="00E21A2D"/>
    <w:rsid w:val="00E21FAF"/>
    <w:rsid w:val="00E226E3"/>
    <w:rsid w:val="00E26FC0"/>
    <w:rsid w:val="00E270F5"/>
    <w:rsid w:val="00E2771B"/>
    <w:rsid w:val="00E27B0C"/>
    <w:rsid w:val="00E27D8F"/>
    <w:rsid w:val="00E30C64"/>
    <w:rsid w:val="00E31401"/>
    <w:rsid w:val="00E32845"/>
    <w:rsid w:val="00E328C9"/>
    <w:rsid w:val="00E33737"/>
    <w:rsid w:val="00E33D0C"/>
    <w:rsid w:val="00E377CE"/>
    <w:rsid w:val="00E400DF"/>
    <w:rsid w:val="00E41157"/>
    <w:rsid w:val="00E420B6"/>
    <w:rsid w:val="00E430CE"/>
    <w:rsid w:val="00E4313F"/>
    <w:rsid w:val="00E434E9"/>
    <w:rsid w:val="00E43543"/>
    <w:rsid w:val="00E43C11"/>
    <w:rsid w:val="00E44CB0"/>
    <w:rsid w:val="00E45133"/>
    <w:rsid w:val="00E45455"/>
    <w:rsid w:val="00E465EB"/>
    <w:rsid w:val="00E4693E"/>
    <w:rsid w:val="00E47163"/>
    <w:rsid w:val="00E5028E"/>
    <w:rsid w:val="00E50488"/>
    <w:rsid w:val="00E5082D"/>
    <w:rsid w:val="00E50D24"/>
    <w:rsid w:val="00E516D2"/>
    <w:rsid w:val="00E52372"/>
    <w:rsid w:val="00E5246A"/>
    <w:rsid w:val="00E528F7"/>
    <w:rsid w:val="00E53A3D"/>
    <w:rsid w:val="00E54875"/>
    <w:rsid w:val="00E54899"/>
    <w:rsid w:val="00E553ED"/>
    <w:rsid w:val="00E564B7"/>
    <w:rsid w:val="00E60004"/>
    <w:rsid w:val="00E60060"/>
    <w:rsid w:val="00E6016E"/>
    <w:rsid w:val="00E605F2"/>
    <w:rsid w:val="00E60797"/>
    <w:rsid w:val="00E60A6B"/>
    <w:rsid w:val="00E614A9"/>
    <w:rsid w:val="00E62642"/>
    <w:rsid w:val="00E6537D"/>
    <w:rsid w:val="00E65992"/>
    <w:rsid w:val="00E66270"/>
    <w:rsid w:val="00E6663B"/>
    <w:rsid w:val="00E66B92"/>
    <w:rsid w:val="00E66F53"/>
    <w:rsid w:val="00E673B8"/>
    <w:rsid w:val="00E67E42"/>
    <w:rsid w:val="00E70FBF"/>
    <w:rsid w:val="00E72A11"/>
    <w:rsid w:val="00E730BD"/>
    <w:rsid w:val="00E73ABF"/>
    <w:rsid w:val="00E73E8F"/>
    <w:rsid w:val="00E740D5"/>
    <w:rsid w:val="00E745CD"/>
    <w:rsid w:val="00E74F75"/>
    <w:rsid w:val="00E75D3B"/>
    <w:rsid w:val="00E75DFC"/>
    <w:rsid w:val="00E76301"/>
    <w:rsid w:val="00E76685"/>
    <w:rsid w:val="00E76D41"/>
    <w:rsid w:val="00E810F5"/>
    <w:rsid w:val="00E8194D"/>
    <w:rsid w:val="00E82647"/>
    <w:rsid w:val="00E8288A"/>
    <w:rsid w:val="00E84390"/>
    <w:rsid w:val="00E851E2"/>
    <w:rsid w:val="00E87ED6"/>
    <w:rsid w:val="00E90E33"/>
    <w:rsid w:val="00E90ED9"/>
    <w:rsid w:val="00E912D2"/>
    <w:rsid w:val="00E91E43"/>
    <w:rsid w:val="00E92A77"/>
    <w:rsid w:val="00E93E98"/>
    <w:rsid w:val="00E9400A"/>
    <w:rsid w:val="00E941EA"/>
    <w:rsid w:val="00E946AF"/>
    <w:rsid w:val="00E954DE"/>
    <w:rsid w:val="00E959A1"/>
    <w:rsid w:val="00E96B59"/>
    <w:rsid w:val="00E96F87"/>
    <w:rsid w:val="00E97667"/>
    <w:rsid w:val="00EA02E6"/>
    <w:rsid w:val="00EA1BAA"/>
    <w:rsid w:val="00EA282C"/>
    <w:rsid w:val="00EA2980"/>
    <w:rsid w:val="00EA2A3A"/>
    <w:rsid w:val="00EA3DA5"/>
    <w:rsid w:val="00EA4166"/>
    <w:rsid w:val="00EA439D"/>
    <w:rsid w:val="00EA451C"/>
    <w:rsid w:val="00EA45CA"/>
    <w:rsid w:val="00EA4AF9"/>
    <w:rsid w:val="00EA51C2"/>
    <w:rsid w:val="00EA5B74"/>
    <w:rsid w:val="00EA68A9"/>
    <w:rsid w:val="00EA7A81"/>
    <w:rsid w:val="00EB070A"/>
    <w:rsid w:val="00EB0747"/>
    <w:rsid w:val="00EB1395"/>
    <w:rsid w:val="00EB1FAE"/>
    <w:rsid w:val="00EB2C89"/>
    <w:rsid w:val="00EB3AF4"/>
    <w:rsid w:val="00EB3D8A"/>
    <w:rsid w:val="00EB5425"/>
    <w:rsid w:val="00EB5571"/>
    <w:rsid w:val="00EB5B6C"/>
    <w:rsid w:val="00EB62A1"/>
    <w:rsid w:val="00EC2A06"/>
    <w:rsid w:val="00EC2A6D"/>
    <w:rsid w:val="00EC3736"/>
    <w:rsid w:val="00EC49F2"/>
    <w:rsid w:val="00EC4BF1"/>
    <w:rsid w:val="00EC4C94"/>
    <w:rsid w:val="00EC7E04"/>
    <w:rsid w:val="00ED0A97"/>
    <w:rsid w:val="00ED1BB5"/>
    <w:rsid w:val="00ED306B"/>
    <w:rsid w:val="00ED3477"/>
    <w:rsid w:val="00ED36F6"/>
    <w:rsid w:val="00ED3817"/>
    <w:rsid w:val="00ED3B3D"/>
    <w:rsid w:val="00ED4E75"/>
    <w:rsid w:val="00ED6F24"/>
    <w:rsid w:val="00ED705A"/>
    <w:rsid w:val="00ED7A0C"/>
    <w:rsid w:val="00ED7EA4"/>
    <w:rsid w:val="00EE0D4D"/>
    <w:rsid w:val="00EE22AB"/>
    <w:rsid w:val="00EE2962"/>
    <w:rsid w:val="00EE2C69"/>
    <w:rsid w:val="00EE5C44"/>
    <w:rsid w:val="00EE5FC9"/>
    <w:rsid w:val="00EE68F4"/>
    <w:rsid w:val="00EE694C"/>
    <w:rsid w:val="00EE6ABE"/>
    <w:rsid w:val="00EE6C7E"/>
    <w:rsid w:val="00EE7F8C"/>
    <w:rsid w:val="00EF05E6"/>
    <w:rsid w:val="00EF08E7"/>
    <w:rsid w:val="00EF0A88"/>
    <w:rsid w:val="00EF248B"/>
    <w:rsid w:val="00EF2A9C"/>
    <w:rsid w:val="00EF3107"/>
    <w:rsid w:val="00EF34FF"/>
    <w:rsid w:val="00EF38A7"/>
    <w:rsid w:val="00F007C6"/>
    <w:rsid w:val="00F02722"/>
    <w:rsid w:val="00F0273E"/>
    <w:rsid w:val="00F02A62"/>
    <w:rsid w:val="00F02F71"/>
    <w:rsid w:val="00F03797"/>
    <w:rsid w:val="00F03882"/>
    <w:rsid w:val="00F03B1B"/>
    <w:rsid w:val="00F04CD2"/>
    <w:rsid w:val="00F04E1A"/>
    <w:rsid w:val="00F051C0"/>
    <w:rsid w:val="00F058DA"/>
    <w:rsid w:val="00F05D7B"/>
    <w:rsid w:val="00F06671"/>
    <w:rsid w:val="00F070BC"/>
    <w:rsid w:val="00F10A44"/>
    <w:rsid w:val="00F1324E"/>
    <w:rsid w:val="00F1395E"/>
    <w:rsid w:val="00F144E2"/>
    <w:rsid w:val="00F14AED"/>
    <w:rsid w:val="00F160FA"/>
    <w:rsid w:val="00F16742"/>
    <w:rsid w:val="00F1676E"/>
    <w:rsid w:val="00F17508"/>
    <w:rsid w:val="00F175FB"/>
    <w:rsid w:val="00F20505"/>
    <w:rsid w:val="00F216F2"/>
    <w:rsid w:val="00F217FC"/>
    <w:rsid w:val="00F21926"/>
    <w:rsid w:val="00F22318"/>
    <w:rsid w:val="00F22E64"/>
    <w:rsid w:val="00F24016"/>
    <w:rsid w:val="00F254BF"/>
    <w:rsid w:val="00F2564D"/>
    <w:rsid w:val="00F26C64"/>
    <w:rsid w:val="00F30D4C"/>
    <w:rsid w:val="00F30E13"/>
    <w:rsid w:val="00F30FA7"/>
    <w:rsid w:val="00F31588"/>
    <w:rsid w:val="00F31DEB"/>
    <w:rsid w:val="00F330A5"/>
    <w:rsid w:val="00F337CB"/>
    <w:rsid w:val="00F3455B"/>
    <w:rsid w:val="00F3471D"/>
    <w:rsid w:val="00F348F0"/>
    <w:rsid w:val="00F3522D"/>
    <w:rsid w:val="00F35C52"/>
    <w:rsid w:val="00F361E8"/>
    <w:rsid w:val="00F36482"/>
    <w:rsid w:val="00F36720"/>
    <w:rsid w:val="00F36E1D"/>
    <w:rsid w:val="00F3784A"/>
    <w:rsid w:val="00F405B2"/>
    <w:rsid w:val="00F40FAA"/>
    <w:rsid w:val="00F41491"/>
    <w:rsid w:val="00F41BD0"/>
    <w:rsid w:val="00F42055"/>
    <w:rsid w:val="00F423C2"/>
    <w:rsid w:val="00F428EA"/>
    <w:rsid w:val="00F43A17"/>
    <w:rsid w:val="00F43C45"/>
    <w:rsid w:val="00F4404D"/>
    <w:rsid w:val="00F443BE"/>
    <w:rsid w:val="00F44466"/>
    <w:rsid w:val="00F45664"/>
    <w:rsid w:val="00F4662C"/>
    <w:rsid w:val="00F4674F"/>
    <w:rsid w:val="00F46947"/>
    <w:rsid w:val="00F4715A"/>
    <w:rsid w:val="00F477B6"/>
    <w:rsid w:val="00F47F65"/>
    <w:rsid w:val="00F50FC7"/>
    <w:rsid w:val="00F51590"/>
    <w:rsid w:val="00F5162D"/>
    <w:rsid w:val="00F5237F"/>
    <w:rsid w:val="00F5361E"/>
    <w:rsid w:val="00F53EC4"/>
    <w:rsid w:val="00F53FC6"/>
    <w:rsid w:val="00F54A2B"/>
    <w:rsid w:val="00F55905"/>
    <w:rsid w:val="00F578C5"/>
    <w:rsid w:val="00F57A02"/>
    <w:rsid w:val="00F6149B"/>
    <w:rsid w:val="00F6159A"/>
    <w:rsid w:val="00F631C5"/>
    <w:rsid w:val="00F65083"/>
    <w:rsid w:val="00F65B5E"/>
    <w:rsid w:val="00F66103"/>
    <w:rsid w:val="00F66344"/>
    <w:rsid w:val="00F66829"/>
    <w:rsid w:val="00F70157"/>
    <w:rsid w:val="00F7075E"/>
    <w:rsid w:val="00F7179B"/>
    <w:rsid w:val="00F71ABB"/>
    <w:rsid w:val="00F72E72"/>
    <w:rsid w:val="00F766F5"/>
    <w:rsid w:val="00F77A0F"/>
    <w:rsid w:val="00F77BAA"/>
    <w:rsid w:val="00F807CC"/>
    <w:rsid w:val="00F8175A"/>
    <w:rsid w:val="00F81B59"/>
    <w:rsid w:val="00F822BD"/>
    <w:rsid w:val="00F82BA0"/>
    <w:rsid w:val="00F82C7F"/>
    <w:rsid w:val="00F84A24"/>
    <w:rsid w:val="00F84E26"/>
    <w:rsid w:val="00F8545A"/>
    <w:rsid w:val="00F86BA1"/>
    <w:rsid w:val="00F9046B"/>
    <w:rsid w:val="00F91626"/>
    <w:rsid w:val="00F916D6"/>
    <w:rsid w:val="00F91E54"/>
    <w:rsid w:val="00F9313A"/>
    <w:rsid w:val="00F93877"/>
    <w:rsid w:val="00F94B68"/>
    <w:rsid w:val="00F94CE7"/>
    <w:rsid w:val="00F95182"/>
    <w:rsid w:val="00F95F39"/>
    <w:rsid w:val="00F969E7"/>
    <w:rsid w:val="00F973ED"/>
    <w:rsid w:val="00F97817"/>
    <w:rsid w:val="00FA0C9A"/>
    <w:rsid w:val="00FA200C"/>
    <w:rsid w:val="00FA262B"/>
    <w:rsid w:val="00FA3424"/>
    <w:rsid w:val="00FA3E31"/>
    <w:rsid w:val="00FA46E3"/>
    <w:rsid w:val="00FA631F"/>
    <w:rsid w:val="00FA6D8C"/>
    <w:rsid w:val="00FA73A3"/>
    <w:rsid w:val="00FB09E1"/>
    <w:rsid w:val="00FB1331"/>
    <w:rsid w:val="00FB154D"/>
    <w:rsid w:val="00FB168F"/>
    <w:rsid w:val="00FB1A37"/>
    <w:rsid w:val="00FB1C7C"/>
    <w:rsid w:val="00FB1D39"/>
    <w:rsid w:val="00FB2DBA"/>
    <w:rsid w:val="00FB403B"/>
    <w:rsid w:val="00FB6E1B"/>
    <w:rsid w:val="00FC023A"/>
    <w:rsid w:val="00FC0BAF"/>
    <w:rsid w:val="00FC0DEB"/>
    <w:rsid w:val="00FC2B10"/>
    <w:rsid w:val="00FC3553"/>
    <w:rsid w:val="00FC37CC"/>
    <w:rsid w:val="00FC51F3"/>
    <w:rsid w:val="00FC6E03"/>
    <w:rsid w:val="00FC6F5A"/>
    <w:rsid w:val="00FD22F2"/>
    <w:rsid w:val="00FD23BF"/>
    <w:rsid w:val="00FD2CA2"/>
    <w:rsid w:val="00FD3787"/>
    <w:rsid w:val="00FD47B7"/>
    <w:rsid w:val="00FD5004"/>
    <w:rsid w:val="00FD5191"/>
    <w:rsid w:val="00FD55AD"/>
    <w:rsid w:val="00FD630E"/>
    <w:rsid w:val="00FD6450"/>
    <w:rsid w:val="00FD6D1B"/>
    <w:rsid w:val="00FD75FF"/>
    <w:rsid w:val="00FE11B3"/>
    <w:rsid w:val="00FE1847"/>
    <w:rsid w:val="00FE21DD"/>
    <w:rsid w:val="00FE3A99"/>
    <w:rsid w:val="00FE44F2"/>
    <w:rsid w:val="00FE4B96"/>
    <w:rsid w:val="00FE4E1E"/>
    <w:rsid w:val="00FE5375"/>
    <w:rsid w:val="00FE54FD"/>
    <w:rsid w:val="00FE5FA0"/>
    <w:rsid w:val="00FE66F7"/>
    <w:rsid w:val="00FE7F51"/>
    <w:rsid w:val="00FF0AD9"/>
    <w:rsid w:val="00FF1F34"/>
    <w:rsid w:val="00FF254F"/>
    <w:rsid w:val="00FF3201"/>
    <w:rsid w:val="00FF3741"/>
    <w:rsid w:val="00FF3F6D"/>
    <w:rsid w:val="00FF4D41"/>
    <w:rsid w:val="00FF4EFB"/>
    <w:rsid w:val="00FF56F9"/>
    <w:rsid w:val="00FF5B3F"/>
    <w:rsid w:val="00FF625E"/>
    <w:rsid w:val="00FF7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762C35"/>
  <w15:chartTrackingRefBased/>
  <w15:docId w15:val="{1833DCFD-D6B1-46D6-AE6E-D1590F63E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299"/>
  </w:style>
  <w:style w:type="paragraph" w:styleId="Heading1">
    <w:name w:val="heading 1"/>
    <w:basedOn w:val="Normal"/>
    <w:next w:val="Normal"/>
    <w:link w:val="Heading1Char"/>
    <w:uiPriority w:val="9"/>
    <w:qFormat/>
    <w:rsid w:val="00DE42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42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42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42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42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42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42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42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42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2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42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42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42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42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42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42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42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426D"/>
    <w:rPr>
      <w:rFonts w:eastAsiaTheme="majorEastAsia" w:cstheme="majorBidi"/>
      <w:color w:val="272727" w:themeColor="text1" w:themeTint="D8"/>
    </w:rPr>
  </w:style>
  <w:style w:type="paragraph" w:styleId="Title">
    <w:name w:val="Title"/>
    <w:basedOn w:val="Normal"/>
    <w:next w:val="Normal"/>
    <w:link w:val="TitleChar"/>
    <w:uiPriority w:val="10"/>
    <w:qFormat/>
    <w:rsid w:val="00DE42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42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42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42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426D"/>
    <w:pPr>
      <w:spacing w:before="160"/>
      <w:jc w:val="center"/>
    </w:pPr>
    <w:rPr>
      <w:i/>
      <w:iCs/>
      <w:color w:val="404040" w:themeColor="text1" w:themeTint="BF"/>
    </w:rPr>
  </w:style>
  <w:style w:type="character" w:customStyle="1" w:styleId="QuoteChar">
    <w:name w:val="Quote Char"/>
    <w:basedOn w:val="DefaultParagraphFont"/>
    <w:link w:val="Quote"/>
    <w:uiPriority w:val="29"/>
    <w:rsid w:val="00DE426D"/>
    <w:rPr>
      <w:i/>
      <w:iCs/>
      <w:color w:val="404040" w:themeColor="text1" w:themeTint="BF"/>
    </w:rPr>
  </w:style>
  <w:style w:type="paragraph" w:styleId="ListParagraph">
    <w:name w:val="List Paragraph"/>
    <w:basedOn w:val="Normal"/>
    <w:uiPriority w:val="34"/>
    <w:qFormat/>
    <w:rsid w:val="00DE426D"/>
    <w:pPr>
      <w:ind w:left="720"/>
      <w:contextualSpacing/>
    </w:pPr>
  </w:style>
  <w:style w:type="character" w:styleId="IntenseEmphasis">
    <w:name w:val="Intense Emphasis"/>
    <w:basedOn w:val="DefaultParagraphFont"/>
    <w:uiPriority w:val="21"/>
    <w:qFormat/>
    <w:rsid w:val="00DE426D"/>
    <w:rPr>
      <w:i/>
      <w:iCs/>
      <w:color w:val="0F4761" w:themeColor="accent1" w:themeShade="BF"/>
    </w:rPr>
  </w:style>
  <w:style w:type="paragraph" w:styleId="IntenseQuote">
    <w:name w:val="Intense Quote"/>
    <w:basedOn w:val="Normal"/>
    <w:next w:val="Normal"/>
    <w:link w:val="IntenseQuoteChar"/>
    <w:uiPriority w:val="30"/>
    <w:qFormat/>
    <w:rsid w:val="00DE42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426D"/>
    <w:rPr>
      <w:i/>
      <w:iCs/>
      <w:color w:val="0F4761" w:themeColor="accent1" w:themeShade="BF"/>
    </w:rPr>
  </w:style>
  <w:style w:type="character" w:styleId="IntenseReference">
    <w:name w:val="Intense Reference"/>
    <w:basedOn w:val="DefaultParagraphFont"/>
    <w:uiPriority w:val="32"/>
    <w:qFormat/>
    <w:rsid w:val="00DE426D"/>
    <w:rPr>
      <w:b/>
      <w:bCs/>
      <w:smallCaps/>
      <w:color w:val="0F4761" w:themeColor="accent1" w:themeShade="BF"/>
      <w:spacing w:val="5"/>
    </w:rPr>
  </w:style>
  <w:style w:type="character" w:styleId="LineNumber">
    <w:name w:val="line number"/>
    <w:basedOn w:val="DefaultParagraphFont"/>
    <w:uiPriority w:val="99"/>
    <w:semiHidden/>
    <w:unhideWhenUsed/>
    <w:rsid w:val="00DE426D"/>
  </w:style>
  <w:style w:type="character" w:styleId="Hyperlink">
    <w:name w:val="Hyperlink"/>
    <w:basedOn w:val="DefaultParagraphFont"/>
    <w:uiPriority w:val="99"/>
    <w:unhideWhenUsed/>
    <w:rsid w:val="00DE426D"/>
    <w:rPr>
      <w:color w:val="467886" w:themeColor="hyperlink"/>
      <w:u w:val="single"/>
    </w:rPr>
  </w:style>
  <w:style w:type="character" w:styleId="UnresolvedMention">
    <w:name w:val="Unresolved Mention"/>
    <w:basedOn w:val="DefaultParagraphFont"/>
    <w:uiPriority w:val="99"/>
    <w:semiHidden/>
    <w:unhideWhenUsed/>
    <w:rsid w:val="00DE426D"/>
    <w:rPr>
      <w:color w:val="605E5C"/>
      <w:shd w:val="clear" w:color="auto" w:fill="E1DFDD"/>
    </w:rPr>
  </w:style>
  <w:style w:type="character" w:styleId="FollowedHyperlink">
    <w:name w:val="FollowedHyperlink"/>
    <w:basedOn w:val="DefaultParagraphFont"/>
    <w:uiPriority w:val="99"/>
    <w:semiHidden/>
    <w:unhideWhenUsed/>
    <w:rsid w:val="00FD3787"/>
    <w:rPr>
      <w:color w:val="96607D" w:themeColor="followedHyperlink"/>
      <w:u w:val="single"/>
    </w:rPr>
  </w:style>
  <w:style w:type="paragraph" w:customStyle="1" w:styleId="EndNoteBibliographyTitle">
    <w:name w:val="EndNote Bibliography Title"/>
    <w:basedOn w:val="Normal"/>
    <w:link w:val="EndNoteBibliographyTitleChar"/>
    <w:rsid w:val="00DC498E"/>
    <w:pPr>
      <w:spacing w:after="0"/>
      <w:jc w:val="center"/>
    </w:pPr>
    <w:rPr>
      <w:rFonts w:ascii="Times New Roman" w:hAnsi="Times New Roman" w:cs="Times New Roman"/>
      <w:noProof/>
    </w:rPr>
  </w:style>
  <w:style w:type="character" w:customStyle="1" w:styleId="EndNoteBibliographyTitleChar">
    <w:name w:val="EndNote Bibliography Title Char"/>
    <w:basedOn w:val="DefaultParagraphFont"/>
    <w:link w:val="EndNoteBibliographyTitle"/>
    <w:rsid w:val="00DC498E"/>
    <w:rPr>
      <w:rFonts w:ascii="Times New Roman" w:hAnsi="Times New Roman" w:cs="Times New Roman"/>
      <w:noProof/>
    </w:rPr>
  </w:style>
  <w:style w:type="paragraph" w:customStyle="1" w:styleId="EndNoteBibliography">
    <w:name w:val="EndNote Bibliography"/>
    <w:basedOn w:val="Normal"/>
    <w:link w:val="EndNoteBibliographyChar"/>
    <w:rsid w:val="00DC498E"/>
    <w:pPr>
      <w:spacing w:line="240" w:lineRule="auto"/>
    </w:pPr>
    <w:rPr>
      <w:rFonts w:ascii="Times New Roman" w:hAnsi="Times New Roman" w:cs="Times New Roman"/>
      <w:noProof/>
    </w:rPr>
  </w:style>
  <w:style w:type="character" w:customStyle="1" w:styleId="EndNoteBibliographyChar">
    <w:name w:val="EndNote Bibliography Char"/>
    <w:basedOn w:val="DefaultParagraphFont"/>
    <w:link w:val="EndNoteBibliography"/>
    <w:rsid w:val="00DC498E"/>
    <w:rPr>
      <w:rFonts w:ascii="Times New Roman" w:hAnsi="Times New Roman" w:cs="Times New Roman"/>
      <w:noProof/>
    </w:rPr>
  </w:style>
  <w:style w:type="table" w:styleId="TableGrid">
    <w:name w:val="Table Grid"/>
    <w:basedOn w:val="TableNormal"/>
    <w:uiPriority w:val="39"/>
    <w:rsid w:val="00B74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55F5C"/>
    <w:pPr>
      <w:spacing w:after="200" w:line="240" w:lineRule="auto"/>
    </w:pPr>
    <w:rPr>
      <w:i/>
      <w:iCs/>
      <w:color w:val="0E2841" w:themeColor="text2"/>
      <w:sz w:val="18"/>
      <w:szCs w:val="18"/>
    </w:rPr>
  </w:style>
  <w:style w:type="paragraph" w:styleId="Revision">
    <w:name w:val="Revision"/>
    <w:hidden/>
    <w:uiPriority w:val="99"/>
    <w:semiHidden/>
    <w:rsid w:val="00D64006"/>
    <w:pPr>
      <w:spacing w:after="0" w:line="240" w:lineRule="auto"/>
    </w:pPr>
  </w:style>
  <w:style w:type="character" w:styleId="CommentReference">
    <w:name w:val="annotation reference"/>
    <w:basedOn w:val="DefaultParagraphFont"/>
    <w:uiPriority w:val="99"/>
    <w:semiHidden/>
    <w:unhideWhenUsed/>
    <w:rsid w:val="00D64006"/>
    <w:rPr>
      <w:sz w:val="16"/>
      <w:szCs w:val="16"/>
    </w:rPr>
  </w:style>
  <w:style w:type="paragraph" w:styleId="CommentText">
    <w:name w:val="annotation text"/>
    <w:basedOn w:val="Normal"/>
    <w:link w:val="CommentTextChar"/>
    <w:uiPriority w:val="99"/>
    <w:unhideWhenUsed/>
    <w:rsid w:val="00D64006"/>
    <w:pPr>
      <w:spacing w:line="240" w:lineRule="auto"/>
    </w:pPr>
    <w:rPr>
      <w:sz w:val="20"/>
      <w:szCs w:val="20"/>
    </w:rPr>
  </w:style>
  <w:style w:type="character" w:customStyle="1" w:styleId="CommentTextChar">
    <w:name w:val="Comment Text Char"/>
    <w:basedOn w:val="DefaultParagraphFont"/>
    <w:link w:val="CommentText"/>
    <w:uiPriority w:val="99"/>
    <w:rsid w:val="00D64006"/>
    <w:rPr>
      <w:sz w:val="20"/>
      <w:szCs w:val="20"/>
    </w:rPr>
  </w:style>
  <w:style w:type="paragraph" w:styleId="CommentSubject">
    <w:name w:val="annotation subject"/>
    <w:basedOn w:val="CommentText"/>
    <w:next w:val="CommentText"/>
    <w:link w:val="CommentSubjectChar"/>
    <w:uiPriority w:val="99"/>
    <w:semiHidden/>
    <w:unhideWhenUsed/>
    <w:rsid w:val="00D64006"/>
    <w:rPr>
      <w:b/>
      <w:bCs/>
    </w:rPr>
  </w:style>
  <w:style w:type="character" w:customStyle="1" w:styleId="CommentSubjectChar">
    <w:name w:val="Comment Subject Char"/>
    <w:basedOn w:val="CommentTextChar"/>
    <w:link w:val="CommentSubject"/>
    <w:uiPriority w:val="99"/>
    <w:semiHidden/>
    <w:rsid w:val="00D64006"/>
    <w:rPr>
      <w:b/>
      <w:bCs/>
      <w:sz w:val="20"/>
      <w:szCs w:val="20"/>
    </w:rPr>
  </w:style>
  <w:style w:type="paragraph" w:styleId="BodyText">
    <w:name w:val="Body Text"/>
    <w:basedOn w:val="Normal"/>
    <w:link w:val="BodyTextChar"/>
    <w:uiPriority w:val="1"/>
    <w:unhideWhenUsed/>
    <w:qFormat/>
    <w:rsid w:val="00E564B7"/>
    <w:pPr>
      <w:spacing w:after="120" w:line="240" w:lineRule="auto"/>
    </w:pPr>
    <w:rPr>
      <w:rFonts w:cs="Times New Roman"/>
      <w:iCs/>
      <w:kern w:val="0"/>
      <w14:ligatures w14:val="none"/>
    </w:rPr>
  </w:style>
  <w:style w:type="character" w:customStyle="1" w:styleId="BodyTextChar">
    <w:name w:val="Body Text Char"/>
    <w:basedOn w:val="DefaultParagraphFont"/>
    <w:link w:val="BodyText"/>
    <w:uiPriority w:val="1"/>
    <w:rsid w:val="00E564B7"/>
    <w:rPr>
      <w:rFonts w:cs="Times New Roman"/>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27141">
      <w:bodyDiv w:val="1"/>
      <w:marLeft w:val="0"/>
      <w:marRight w:val="0"/>
      <w:marTop w:val="0"/>
      <w:marBottom w:val="0"/>
      <w:divBdr>
        <w:top w:val="none" w:sz="0" w:space="0" w:color="auto"/>
        <w:left w:val="none" w:sz="0" w:space="0" w:color="auto"/>
        <w:bottom w:val="none" w:sz="0" w:space="0" w:color="auto"/>
        <w:right w:val="none" w:sz="0" w:space="0" w:color="auto"/>
      </w:divBdr>
    </w:div>
    <w:div w:id="349071522">
      <w:bodyDiv w:val="1"/>
      <w:marLeft w:val="0"/>
      <w:marRight w:val="0"/>
      <w:marTop w:val="0"/>
      <w:marBottom w:val="0"/>
      <w:divBdr>
        <w:top w:val="none" w:sz="0" w:space="0" w:color="auto"/>
        <w:left w:val="none" w:sz="0" w:space="0" w:color="auto"/>
        <w:bottom w:val="none" w:sz="0" w:space="0" w:color="auto"/>
        <w:right w:val="none" w:sz="0" w:space="0" w:color="auto"/>
      </w:divBdr>
    </w:div>
    <w:div w:id="367533161">
      <w:bodyDiv w:val="1"/>
      <w:marLeft w:val="0"/>
      <w:marRight w:val="0"/>
      <w:marTop w:val="0"/>
      <w:marBottom w:val="0"/>
      <w:divBdr>
        <w:top w:val="none" w:sz="0" w:space="0" w:color="auto"/>
        <w:left w:val="none" w:sz="0" w:space="0" w:color="auto"/>
        <w:bottom w:val="none" w:sz="0" w:space="0" w:color="auto"/>
        <w:right w:val="none" w:sz="0" w:space="0" w:color="auto"/>
      </w:divBdr>
    </w:div>
    <w:div w:id="585772617">
      <w:bodyDiv w:val="1"/>
      <w:marLeft w:val="0"/>
      <w:marRight w:val="0"/>
      <w:marTop w:val="0"/>
      <w:marBottom w:val="0"/>
      <w:divBdr>
        <w:top w:val="none" w:sz="0" w:space="0" w:color="auto"/>
        <w:left w:val="none" w:sz="0" w:space="0" w:color="auto"/>
        <w:bottom w:val="none" w:sz="0" w:space="0" w:color="auto"/>
        <w:right w:val="none" w:sz="0" w:space="0" w:color="auto"/>
      </w:divBdr>
    </w:div>
    <w:div w:id="927419465">
      <w:bodyDiv w:val="1"/>
      <w:marLeft w:val="0"/>
      <w:marRight w:val="0"/>
      <w:marTop w:val="0"/>
      <w:marBottom w:val="0"/>
      <w:divBdr>
        <w:top w:val="none" w:sz="0" w:space="0" w:color="auto"/>
        <w:left w:val="none" w:sz="0" w:space="0" w:color="auto"/>
        <w:bottom w:val="none" w:sz="0" w:space="0" w:color="auto"/>
        <w:right w:val="none" w:sz="0" w:space="0" w:color="auto"/>
      </w:divBdr>
    </w:div>
    <w:div w:id="1092555539">
      <w:bodyDiv w:val="1"/>
      <w:marLeft w:val="0"/>
      <w:marRight w:val="0"/>
      <w:marTop w:val="0"/>
      <w:marBottom w:val="0"/>
      <w:divBdr>
        <w:top w:val="none" w:sz="0" w:space="0" w:color="auto"/>
        <w:left w:val="none" w:sz="0" w:space="0" w:color="auto"/>
        <w:bottom w:val="none" w:sz="0" w:space="0" w:color="auto"/>
        <w:right w:val="none" w:sz="0" w:space="0" w:color="auto"/>
      </w:divBdr>
    </w:div>
    <w:div w:id="1149132670">
      <w:bodyDiv w:val="1"/>
      <w:marLeft w:val="0"/>
      <w:marRight w:val="0"/>
      <w:marTop w:val="0"/>
      <w:marBottom w:val="0"/>
      <w:divBdr>
        <w:top w:val="none" w:sz="0" w:space="0" w:color="auto"/>
        <w:left w:val="none" w:sz="0" w:space="0" w:color="auto"/>
        <w:bottom w:val="none" w:sz="0" w:space="0" w:color="auto"/>
        <w:right w:val="none" w:sz="0" w:space="0" w:color="auto"/>
      </w:divBdr>
    </w:div>
    <w:div w:id="1600869101">
      <w:bodyDiv w:val="1"/>
      <w:marLeft w:val="0"/>
      <w:marRight w:val="0"/>
      <w:marTop w:val="0"/>
      <w:marBottom w:val="0"/>
      <w:divBdr>
        <w:top w:val="none" w:sz="0" w:space="0" w:color="auto"/>
        <w:left w:val="none" w:sz="0" w:space="0" w:color="auto"/>
        <w:bottom w:val="none" w:sz="0" w:space="0" w:color="auto"/>
        <w:right w:val="none" w:sz="0" w:space="0" w:color="auto"/>
      </w:divBdr>
    </w:div>
    <w:div w:id="1692340867">
      <w:bodyDiv w:val="1"/>
      <w:marLeft w:val="0"/>
      <w:marRight w:val="0"/>
      <w:marTop w:val="0"/>
      <w:marBottom w:val="0"/>
      <w:divBdr>
        <w:top w:val="none" w:sz="0" w:space="0" w:color="auto"/>
        <w:left w:val="none" w:sz="0" w:space="0" w:color="auto"/>
        <w:bottom w:val="none" w:sz="0" w:space="0" w:color="auto"/>
        <w:right w:val="none" w:sz="0" w:space="0" w:color="auto"/>
      </w:divBdr>
    </w:div>
    <w:div w:id="202088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ttefiresafe.net" TargetMode="External"/><Relationship Id="rId13" Type="http://schemas.openxmlformats.org/officeDocument/2006/relationships/hyperlink" Target="https://doi.org/10.6028/NIST.TN.2252"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eric.link@nist.gov"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6028/NIST.TN.2252s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D3EED-DEBD-43A9-BFC0-C46A5CB3E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43</Pages>
  <Words>9978</Words>
  <Characters>56878</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Link, Eric D. (Fed)</dc:creator>
  <cp:keywords/>
  <dc:description/>
  <cp:lastModifiedBy>Link, Eric D. Dr. (Fed)</cp:lastModifiedBy>
  <cp:revision>4</cp:revision>
  <dcterms:created xsi:type="dcterms:W3CDTF">2026-05-14T18:53:00Z</dcterms:created>
  <dcterms:modified xsi:type="dcterms:W3CDTF">2026-05-14T19:04:00Z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ef0a783a-22d8-4915-8460-632918c42dbc</vt:lpwstr>
  </property>
</Properties>
</file>