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D0DC0" w14:textId="35169605" w:rsidR="009246AD" w:rsidRPr="00631235" w:rsidRDefault="004428B8" w:rsidP="002A7FB9">
      <w:pPr>
        <w:pStyle w:val="BATitle"/>
      </w:pPr>
      <w:r w:rsidRPr="00631235">
        <w:t xml:space="preserve">In-situ studies </w:t>
      </w:r>
      <w:r w:rsidR="001F5E68" w:rsidRPr="00631235">
        <w:t xml:space="preserve">of the </w:t>
      </w:r>
      <w:r w:rsidR="00B7773D" w:rsidRPr="00631235">
        <w:t>swelling</w:t>
      </w:r>
      <w:r w:rsidR="00200A15" w:rsidRPr="00631235">
        <w:t xml:space="preserve"> </w:t>
      </w:r>
      <w:r w:rsidR="00B7773D" w:rsidRPr="00631235">
        <w:t>by</w:t>
      </w:r>
      <w:r w:rsidR="00200A15" w:rsidRPr="00631235">
        <w:t xml:space="preserve"> electrolyte in the </w:t>
      </w:r>
      <w:r w:rsidR="001F5E68" w:rsidRPr="00631235">
        <w:t>electrochemical doping of a</w:t>
      </w:r>
      <w:r w:rsidR="00AC1270" w:rsidRPr="00631235">
        <w:t>n ethylene glycol substituted</w:t>
      </w:r>
      <w:r w:rsidR="00200A15" w:rsidRPr="00631235">
        <w:t xml:space="preserve"> polythiophene</w:t>
      </w:r>
      <w:r w:rsidR="0091726A" w:rsidRPr="00631235">
        <w:t xml:space="preserve"> </w:t>
      </w:r>
    </w:p>
    <w:p w14:paraId="7C856FE3" w14:textId="71158449" w:rsidR="009246AD" w:rsidRPr="00631235" w:rsidRDefault="00A1365D" w:rsidP="00AB34C5">
      <w:pPr>
        <w:pStyle w:val="BBAuthorName"/>
        <w:jc w:val="left"/>
      </w:pPr>
      <w:r w:rsidRPr="00631235">
        <w:t xml:space="preserve">Lucas </w:t>
      </w:r>
      <w:r w:rsidR="00C12463" w:rsidRPr="00631235">
        <w:t xml:space="preserve">Q. </w:t>
      </w:r>
      <w:r w:rsidRPr="00631235">
        <w:t>Flagg,</w:t>
      </w:r>
      <w:r w:rsidR="00797654" w:rsidRPr="00631235">
        <w:rPr>
          <w:vertAlign w:val="superscript"/>
        </w:rPr>
        <w:t>1</w:t>
      </w:r>
      <w:r w:rsidRPr="00631235">
        <w:t xml:space="preserve"> Lauren </w:t>
      </w:r>
      <w:r w:rsidR="00171EDF" w:rsidRPr="00631235">
        <w:t xml:space="preserve">E. </w:t>
      </w:r>
      <w:r w:rsidRPr="00631235">
        <w:t>Asselta,</w:t>
      </w:r>
      <w:r w:rsidR="00797654" w:rsidRPr="00631235">
        <w:rPr>
          <w:vertAlign w:val="superscript"/>
        </w:rPr>
        <w:t>1</w:t>
      </w:r>
      <w:r w:rsidRPr="00631235">
        <w:t xml:space="preserve"> Nicholas D’Antona,</w:t>
      </w:r>
      <w:r w:rsidR="00797654" w:rsidRPr="00631235">
        <w:rPr>
          <w:vertAlign w:val="superscript"/>
        </w:rPr>
        <w:t>1</w:t>
      </w:r>
      <w:r w:rsidRPr="00631235">
        <w:t xml:space="preserve"> </w:t>
      </w:r>
      <w:r w:rsidR="00653B25" w:rsidRPr="00631235">
        <w:rPr>
          <w:lang w:val="it-IT"/>
        </w:rPr>
        <w:t>Tommaso Nicolini,</w:t>
      </w:r>
      <w:r w:rsidR="00797654" w:rsidRPr="00631235">
        <w:rPr>
          <w:vertAlign w:val="superscript"/>
        </w:rPr>
        <w:t>2</w:t>
      </w:r>
      <w:r w:rsidRPr="00631235">
        <w:t xml:space="preserve"> Natalie Sting</w:t>
      </w:r>
      <w:r w:rsidR="00DD3569" w:rsidRPr="00631235">
        <w:t>e</w:t>
      </w:r>
      <w:r w:rsidRPr="00631235">
        <w:t>l</w:t>
      </w:r>
      <w:r w:rsidR="00BC2C02" w:rsidRPr="00631235">
        <w:t>i</w:t>
      </w:r>
      <w:r w:rsidR="00DD3569" w:rsidRPr="00631235">
        <w:t>n</w:t>
      </w:r>
      <w:r w:rsidRPr="00631235">
        <w:t>-Stutzmann,</w:t>
      </w:r>
      <w:r w:rsidR="00797654" w:rsidRPr="00631235">
        <w:rPr>
          <w:vertAlign w:val="superscript"/>
        </w:rPr>
        <w:t>2</w:t>
      </w:r>
      <w:r w:rsidR="006E088B" w:rsidRPr="00631235">
        <w:rPr>
          <w:vertAlign w:val="superscript"/>
        </w:rPr>
        <w:t>,3</w:t>
      </w:r>
      <w:r w:rsidR="00BD7E92" w:rsidRPr="00631235">
        <w:t xml:space="preserve"> </w:t>
      </w:r>
      <w:r w:rsidRPr="00631235">
        <w:t xml:space="preserve">Jonathan </w:t>
      </w:r>
      <w:r w:rsidR="00C12463" w:rsidRPr="00631235">
        <w:t xml:space="preserve">W. </w:t>
      </w:r>
      <w:r w:rsidRPr="00631235">
        <w:t>Onorato,</w:t>
      </w:r>
      <w:r w:rsidR="006E088B" w:rsidRPr="00631235">
        <w:rPr>
          <w:vertAlign w:val="superscript"/>
        </w:rPr>
        <w:t>4</w:t>
      </w:r>
      <w:r w:rsidRPr="00631235">
        <w:t xml:space="preserve"> Chri</w:t>
      </w:r>
      <w:r w:rsidR="00DD3569" w:rsidRPr="00631235">
        <w:t xml:space="preserve">stine </w:t>
      </w:r>
      <w:r w:rsidR="00C12463" w:rsidRPr="00631235">
        <w:t xml:space="preserve">K. </w:t>
      </w:r>
      <w:r w:rsidR="00DD3569" w:rsidRPr="00631235">
        <w:t>Luscombe,</w:t>
      </w:r>
      <w:r w:rsidR="000E7786" w:rsidRPr="00631235">
        <w:rPr>
          <w:vertAlign w:val="superscript"/>
        </w:rPr>
        <w:t>5</w:t>
      </w:r>
      <w:r w:rsidR="00DD3569" w:rsidRPr="00631235">
        <w:t xml:space="preserve"> </w:t>
      </w:r>
      <w:r w:rsidR="00BD7E92" w:rsidRPr="00631235">
        <w:t>Ru</w:t>
      </w:r>
      <w:r w:rsidR="003B19F0" w:rsidRPr="00631235">
        <w:t>i</w:t>
      </w:r>
      <w:r w:rsidR="00BD7E92" w:rsidRPr="00631235">
        <w:t>peng Li,</w:t>
      </w:r>
      <w:r w:rsidR="00AC2B21" w:rsidRPr="00631235">
        <w:rPr>
          <w:vertAlign w:val="superscript"/>
        </w:rPr>
        <w:t>6</w:t>
      </w:r>
      <w:r w:rsidR="00BD7E92" w:rsidRPr="00631235">
        <w:t xml:space="preserve"> </w:t>
      </w:r>
      <w:r w:rsidR="00DD3569" w:rsidRPr="00631235">
        <w:t>Lee J. Richter</w:t>
      </w:r>
      <w:r w:rsidR="00C66C7A" w:rsidRPr="00631235">
        <w:t>*,</w:t>
      </w:r>
      <w:r w:rsidR="00797654" w:rsidRPr="00631235">
        <w:rPr>
          <w:vertAlign w:val="superscript"/>
        </w:rPr>
        <w:t>1</w:t>
      </w:r>
    </w:p>
    <w:p w14:paraId="26226275" w14:textId="2C1CCE57" w:rsidR="009246AD" w:rsidRPr="00631235" w:rsidRDefault="009F7B55" w:rsidP="00C308B8">
      <w:pPr>
        <w:pStyle w:val="BEAuthorBiography"/>
      </w:pPr>
      <w:r w:rsidRPr="00631235">
        <w:t>1 Materials Science and Engineering Division, National Institute of Standards and Technology, Gaithersburg, Md 20899</w:t>
      </w:r>
      <w:r w:rsidR="007617F9" w:rsidRPr="00636DAE">
        <w:t>, USA</w:t>
      </w:r>
    </w:p>
    <w:p w14:paraId="4065DF30" w14:textId="77777777" w:rsidR="00634F99" w:rsidRPr="00631235" w:rsidRDefault="00516CC1" w:rsidP="00634F99">
      <w:pPr>
        <w:pStyle w:val="BEAuthorBiography"/>
        <w:rPr>
          <w:lang w:val="fr-FR"/>
        </w:rPr>
      </w:pPr>
      <w:r w:rsidRPr="00631235">
        <w:t>2</w:t>
      </w:r>
      <w:r w:rsidR="0066742C" w:rsidRPr="00631235">
        <w:t xml:space="preserve"> </w:t>
      </w:r>
      <w:r w:rsidR="007D5C50" w:rsidRPr="00631235">
        <w:t xml:space="preserve">Université de Bordeaux, CNRS Bordeaux INP/ENSCBP, </w:t>
      </w:r>
      <w:r w:rsidR="00634F99" w:rsidRPr="00631235">
        <w:rPr>
          <w:lang w:val="fr-FR"/>
        </w:rPr>
        <w:t>Laboratoire de Chimie de Polymères Organiques UMR 5629, Allée Geoffroy Saint-Hilaire, 33615 Pessac Cedex, France</w:t>
      </w:r>
    </w:p>
    <w:p w14:paraId="4E02BFC7" w14:textId="6824B52C" w:rsidR="006E088B" w:rsidRPr="00631235" w:rsidRDefault="006E088B" w:rsidP="00C308B8">
      <w:pPr>
        <w:pStyle w:val="BEAuthorBiography"/>
      </w:pPr>
      <w:r w:rsidRPr="00631235">
        <w:t>3</w:t>
      </w:r>
      <w:r w:rsidR="0066742C" w:rsidRPr="00631235">
        <w:t xml:space="preserve"> </w:t>
      </w:r>
      <w:r w:rsidRPr="00631235">
        <w:t>School of Materials Science &amp; Engineering and School of Chemical &amp; Biomolecular Engineering, Georgia Institute of Technology, 901 Atlantic Dr, Atlanta, GA, 30318</w:t>
      </w:r>
      <w:r w:rsidR="007617F9" w:rsidRPr="00631235">
        <w:t>,</w:t>
      </w:r>
      <w:r w:rsidRPr="00631235">
        <w:t xml:space="preserve"> USA</w:t>
      </w:r>
    </w:p>
    <w:p w14:paraId="62381471" w14:textId="156B8C4C" w:rsidR="009F7B55" w:rsidRPr="00631235" w:rsidRDefault="006E088B" w:rsidP="00C308B8">
      <w:pPr>
        <w:pStyle w:val="BEAuthorBiography"/>
      </w:pPr>
      <w:r w:rsidRPr="00631235">
        <w:t>4</w:t>
      </w:r>
      <w:r w:rsidR="001D0551" w:rsidRPr="00631235">
        <w:t xml:space="preserve"> Department of </w:t>
      </w:r>
      <w:r w:rsidR="004F23ED" w:rsidRPr="00631235">
        <w:t>Materials Science and Engineering</w:t>
      </w:r>
      <w:r w:rsidR="001D0551" w:rsidRPr="00631235">
        <w:t>, University of Washington, Seattle, Washington 98195</w:t>
      </w:r>
      <w:r w:rsidR="007617F9" w:rsidRPr="00631235">
        <w:t xml:space="preserve">, </w:t>
      </w:r>
      <w:r w:rsidR="007617F9" w:rsidRPr="00636DAE">
        <w:t>USA</w:t>
      </w:r>
    </w:p>
    <w:p w14:paraId="3B083CE4" w14:textId="70A55F48" w:rsidR="00AC2B21" w:rsidRPr="00631235" w:rsidRDefault="00AC2B21" w:rsidP="00C308B8">
      <w:pPr>
        <w:pStyle w:val="BEAuthorBiography"/>
      </w:pPr>
      <w:r w:rsidRPr="00631235">
        <w:t xml:space="preserve">5 pi-Conjugated Polymer Unit, Okinawa Institute of Science and Technology Graduate University, </w:t>
      </w:r>
      <w:r w:rsidR="007617F9" w:rsidRPr="00636DAE">
        <w:t xml:space="preserve">1919-1 </w:t>
      </w:r>
      <w:proofErr w:type="spellStart"/>
      <w:r w:rsidR="007617F9" w:rsidRPr="00636DAE">
        <w:t>Tanacha</w:t>
      </w:r>
      <w:proofErr w:type="spellEnd"/>
      <w:r w:rsidR="007617F9" w:rsidRPr="00636DAE">
        <w:t xml:space="preserve">, </w:t>
      </w:r>
      <w:proofErr w:type="spellStart"/>
      <w:r w:rsidRPr="00636DAE">
        <w:t>Onna</w:t>
      </w:r>
      <w:proofErr w:type="spellEnd"/>
      <w:r w:rsidRPr="00636DAE">
        <w:t>-son,</w:t>
      </w:r>
      <w:r w:rsidR="007617F9" w:rsidRPr="00636DAE">
        <w:t xml:space="preserve"> </w:t>
      </w:r>
      <w:proofErr w:type="spellStart"/>
      <w:r w:rsidR="007617F9" w:rsidRPr="00636DAE">
        <w:t>Kunigami</w:t>
      </w:r>
      <w:proofErr w:type="spellEnd"/>
      <w:r w:rsidR="007617F9" w:rsidRPr="00636DAE">
        <w:t>-gun,</w:t>
      </w:r>
      <w:r w:rsidRPr="00636DAE">
        <w:t xml:space="preserve"> Okinawa, </w:t>
      </w:r>
      <w:r w:rsidR="007617F9" w:rsidRPr="00636DAE">
        <w:t xml:space="preserve">904-0495, </w:t>
      </w:r>
      <w:r w:rsidRPr="00636DAE">
        <w:t>Japan.</w:t>
      </w:r>
    </w:p>
    <w:p w14:paraId="510451EE" w14:textId="283C16AA" w:rsidR="0053486F" w:rsidRPr="00631235" w:rsidRDefault="004E7B25" w:rsidP="00737D79">
      <w:pPr>
        <w:pStyle w:val="BIEmailAddress"/>
      </w:pPr>
      <w:r w:rsidRPr="00631235">
        <w:t>6</w:t>
      </w:r>
      <w:r w:rsidR="0053486F" w:rsidRPr="00631235">
        <w:t xml:space="preserve"> </w:t>
      </w:r>
      <w:r w:rsidR="00737D79" w:rsidRPr="00631235">
        <w:t>National Synchrotron Light Source II, Brookhaven National Laboratory, Upton, NY 11973, USA</w:t>
      </w:r>
    </w:p>
    <w:p w14:paraId="1027FA40" w14:textId="6829E067" w:rsidR="00AB34C5" w:rsidRPr="00631235" w:rsidRDefault="0021469C" w:rsidP="00A764EF">
      <w:pPr>
        <w:pStyle w:val="FACorrespondingAuthorFootnote"/>
        <w:spacing w:after="0"/>
        <w:jc w:val="left"/>
      </w:pPr>
      <w:r w:rsidRPr="00631235">
        <w:lastRenderedPageBreak/>
        <w:t>A</w:t>
      </w:r>
      <w:r w:rsidR="000C05CC" w:rsidRPr="00631235">
        <w:t>UTHOR INFORMATION</w:t>
      </w:r>
    </w:p>
    <w:p w14:paraId="68B81142" w14:textId="77777777" w:rsidR="000C05CC" w:rsidRPr="00631235" w:rsidRDefault="000C05CC" w:rsidP="00185D66">
      <w:pPr>
        <w:pStyle w:val="FAAuthorInfoSubtitle"/>
      </w:pPr>
      <w:r w:rsidRPr="00631235">
        <w:t>Corresponding Author</w:t>
      </w:r>
    </w:p>
    <w:p w14:paraId="5F75B127" w14:textId="77777777" w:rsidR="007F6BE8" w:rsidRPr="00631235" w:rsidRDefault="00A17804" w:rsidP="000E7EB0">
      <w:pPr>
        <w:pStyle w:val="FACorrespondingAuthorFootnote"/>
        <w:spacing w:after="240"/>
        <w:jc w:val="left"/>
        <w:rPr>
          <w:rStyle w:val="Hyperlink"/>
        </w:rPr>
      </w:pPr>
      <w:hyperlink r:id="rId11" w:history="1">
        <w:r w:rsidR="00C66C7A" w:rsidRPr="00631235">
          <w:rPr>
            <w:rStyle w:val="Hyperlink"/>
          </w:rPr>
          <w:t>*lee.richter@nist.gov</w:t>
        </w:r>
      </w:hyperlink>
    </w:p>
    <w:p w14:paraId="32B83A47" w14:textId="59F1EF1D" w:rsidR="00C66C7A" w:rsidRPr="00631235" w:rsidRDefault="007F6BE8" w:rsidP="000E7EB0">
      <w:pPr>
        <w:pStyle w:val="FACorrespondingAuthorFootnote"/>
        <w:spacing w:after="240"/>
        <w:jc w:val="left"/>
      </w:pPr>
      <w:r w:rsidRPr="00636DAE">
        <w:rPr>
          <w:rStyle w:val="Hyperlink"/>
        </w:rPr>
        <w:t>Keywords</w:t>
      </w:r>
      <w:r w:rsidRPr="00636DAE">
        <w:t>: organic electrochemical transistors</w:t>
      </w:r>
      <w:r w:rsidR="00D10BDA" w:rsidRPr="00636DAE">
        <w:t>, organic electronics, organic semiconductors, organic mixed ionic electronic conductors, in situ diffraction, grazing incidence wide-angle scattering</w:t>
      </w:r>
    </w:p>
    <w:p w14:paraId="26AFAA8E" w14:textId="5EF181AD" w:rsidR="00604A52" w:rsidRPr="00631235" w:rsidRDefault="003201CF" w:rsidP="00DD7168">
      <w:pPr>
        <w:pStyle w:val="TAMainText"/>
      </w:pPr>
      <w:r w:rsidRPr="00631235">
        <w:t>ABSTRACT</w:t>
      </w:r>
    </w:p>
    <w:p w14:paraId="242A4501" w14:textId="1588949D" w:rsidR="003B19F0" w:rsidRPr="00631235" w:rsidRDefault="00C6172E" w:rsidP="00C66C7A">
      <w:pPr>
        <w:pStyle w:val="FACorrespondingAuthorFootnote"/>
        <w:spacing w:after="240"/>
        <w:jc w:val="left"/>
        <w:rPr>
          <w:b/>
        </w:rPr>
      </w:pPr>
      <w:r w:rsidRPr="00631235">
        <w:t>Organic mixed ionic electronic conductors (OMI</w:t>
      </w:r>
      <w:r w:rsidR="000E7EB0" w:rsidRPr="00631235">
        <w:t>E</w:t>
      </w:r>
      <w:r w:rsidRPr="00631235">
        <w:t xml:space="preserve">Cs) have the potential to enable diverse new technologies, ranging from biosensors to flexible energy storage devices and neuromorphic computing platforms. However, </w:t>
      </w:r>
      <w:r w:rsidR="008E709B" w:rsidRPr="00631235">
        <w:t xml:space="preserve">study of these materials in their operating state, which convolves </w:t>
      </w:r>
      <w:r w:rsidR="001E16B2" w:rsidRPr="00631235">
        <w:t>both passive and potential driven solvent, cation, and anion ingress is extremely</w:t>
      </w:r>
      <w:r w:rsidR="00C8601D" w:rsidRPr="00631235">
        <w:t xml:space="preserve"> difficult, inhibiting rational materials design. </w:t>
      </w:r>
      <w:r w:rsidRPr="00631235">
        <w:t>In this report, we present a novel approach to the in-situ study</w:t>
      </w:r>
      <w:r w:rsidR="004E7B25" w:rsidRPr="00631235">
        <w:t xml:space="preserve"> </w:t>
      </w:r>
      <w:r w:rsidRPr="00631235">
        <w:t>of the electrochemical switching of a prototypical OM</w:t>
      </w:r>
      <w:r w:rsidR="00043AAD" w:rsidRPr="00631235">
        <w:t>I</w:t>
      </w:r>
      <w:r w:rsidRPr="00631235">
        <w:t>EC, based on oligoethyle</w:t>
      </w:r>
      <w:r w:rsidR="00D83571" w:rsidRPr="00631235">
        <w:t>ne</w:t>
      </w:r>
      <w:r w:rsidR="00274C2D" w:rsidRPr="00631235">
        <w:t xml:space="preserve"> </w:t>
      </w:r>
      <w:r w:rsidRPr="00631235">
        <w:t>glycol</w:t>
      </w:r>
      <w:r w:rsidR="00C91632" w:rsidRPr="00631235">
        <w:t xml:space="preserve"> </w:t>
      </w:r>
      <w:r w:rsidR="00A02C59" w:rsidRPr="00631235">
        <w:t>(</w:t>
      </w:r>
      <w:proofErr w:type="spellStart"/>
      <w:r w:rsidR="00FD7ED0" w:rsidRPr="00631235">
        <w:t>oEG</w:t>
      </w:r>
      <w:proofErr w:type="spellEnd"/>
      <w:r w:rsidR="00A02C59" w:rsidRPr="00631235">
        <w:t>)</w:t>
      </w:r>
      <w:r w:rsidRPr="00631235">
        <w:t xml:space="preserve"> substitution of </w:t>
      </w:r>
      <w:r w:rsidR="00FD7ED0" w:rsidRPr="00631235">
        <w:t xml:space="preserve">a semi-crystalline </w:t>
      </w:r>
      <w:proofErr w:type="spellStart"/>
      <w:r w:rsidRPr="00631235">
        <w:t>regioregular</w:t>
      </w:r>
      <w:proofErr w:type="spellEnd"/>
      <w:r w:rsidRPr="00631235">
        <w:t xml:space="preserve"> polythiophene</w:t>
      </w:r>
      <w:r w:rsidR="00C8438A" w:rsidRPr="00631235">
        <w:t xml:space="preserve"> via grazing-incidence X-ray scattering</w:t>
      </w:r>
      <w:r w:rsidRPr="00631235">
        <w:t>.</w:t>
      </w:r>
      <w:r w:rsidR="00FD7ED0" w:rsidRPr="00631235">
        <w:t xml:space="preserve"> By studying the </w:t>
      </w:r>
      <w:r w:rsidR="00D215D0" w:rsidRPr="00631235">
        <w:t xml:space="preserve">crystal lattice both </w:t>
      </w:r>
      <w:r w:rsidR="001D0B33" w:rsidRPr="00631235">
        <w:t xml:space="preserve">dry </w:t>
      </w:r>
      <w:r w:rsidR="00D215D0" w:rsidRPr="00631235">
        <w:t xml:space="preserve">and </w:t>
      </w:r>
      <w:r w:rsidR="00FD7ED0" w:rsidRPr="00631235">
        <w:t xml:space="preserve">in contact with electrolyte </w:t>
      </w:r>
      <w:r w:rsidR="00C8601D" w:rsidRPr="00631235">
        <w:t>while maintaining potential</w:t>
      </w:r>
      <w:r w:rsidR="001E16B2" w:rsidRPr="00631235">
        <w:t xml:space="preserve"> control</w:t>
      </w:r>
      <w:r w:rsidR="00FD7ED0" w:rsidRPr="00631235">
        <w:t xml:space="preserve">, we can directly observe the evolution of the crystalline domains and their relationship to film performance in an electrochemically gated transistor. Despite the </w:t>
      </w:r>
      <w:proofErr w:type="spellStart"/>
      <w:r w:rsidR="00FD7ED0" w:rsidRPr="00631235">
        <w:t>oEG</w:t>
      </w:r>
      <w:proofErr w:type="spellEnd"/>
      <w:r w:rsidR="00FD7ED0" w:rsidRPr="00631235">
        <w:t xml:space="preserve"> </w:t>
      </w:r>
      <w:r w:rsidR="005A1618" w:rsidRPr="00631235">
        <w:t xml:space="preserve">side chain </w:t>
      </w:r>
      <w:r w:rsidR="000B6312" w:rsidRPr="00631235">
        <w:t>enabling bulk electrolyte uptake</w:t>
      </w:r>
      <w:r w:rsidR="00FD7ED0" w:rsidRPr="00631235">
        <w:t>, we find the crystal</w:t>
      </w:r>
      <w:r w:rsidR="00395CC3" w:rsidRPr="00631235">
        <w:t>line regions</w:t>
      </w:r>
      <w:r w:rsidR="00FD7ED0" w:rsidRPr="00631235">
        <w:t xml:space="preserve"> are relatively hydrophobic, exhibiting little (less than one water per </w:t>
      </w:r>
      <w:r w:rsidR="00F2354B" w:rsidRPr="00631235">
        <w:t>thiophene</w:t>
      </w:r>
      <w:r w:rsidR="00FD7ED0" w:rsidRPr="00631235">
        <w:t>) swelling</w:t>
      </w:r>
      <w:r w:rsidR="00ED0505" w:rsidRPr="00631235">
        <w:t xml:space="preserve"> </w:t>
      </w:r>
      <w:r w:rsidR="009C252C" w:rsidRPr="00631235">
        <w:t>of the undoped polymer</w:t>
      </w:r>
      <w:r w:rsidR="00395CC3" w:rsidRPr="00631235">
        <w:t xml:space="preserve"> </w:t>
      </w:r>
      <w:r w:rsidR="00D20406" w:rsidRPr="00631235">
        <w:t xml:space="preserve">suggesting that the amorphous regions dominate the </w:t>
      </w:r>
      <w:r w:rsidR="00F94F84" w:rsidRPr="00631235">
        <w:t xml:space="preserve">reported </w:t>
      </w:r>
      <w:r w:rsidR="000A4465" w:rsidRPr="00631235">
        <w:t xml:space="preserve">passive </w:t>
      </w:r>
      <w:r w:rsidR="00F94F84" w:rsidRPr="00631235">
        <w:t>swelling behavior.</w:t>
      </w:r>
      <w:r w:rsidR="00BD0054" w:rsidRPr="00631235">
        <w:t xml:space="preserve"> </w:t>
      </w:r>
      <w:r w:rsidR="00A47436" w:rsidRPr="00631235">
        <w:t xml:space="preserve">With applied potential, </w:t>
      </w:r>
      <w:r w:rsidR="00A3690B" w:rsidRPr="00631235">
        <w:t xml:space="preserve">we </w:t>
      </w:r>
      <w:r w:rsidR="00B7773D" w:rsidRPr="00631235">
        <w:t xml:space="preserve">observe that the </w:t>
      </w:r>
      <w:r w:rsidR="00B7773D" w:rsidRPr="00631235">
        <w:sym w:font="Symbol" w:char="F070"/>
      </w:r>
      <w:r w:rsidR="00B7773D" w:rsidRPr="00631235">
        <w:t>-</w:t>
      </w:r>
      <w:r w:rsidR="00B7773D" w:rsidRPr="00631235">
        <w:sym w:font="Symbol" w:char="F070"/>
      </w:r>
      <w:r w:rsidR="00B7773D" w:rsidRPr="00631235">
        <w:t xml:space="preserve"> separation in the crystals contracts </w:t>
      </w:r>
      <w:r w:rsidR="00A3690B" w:rsidRPr="00631235">
        <w:t xml:space="preserve">while the lamella spacing increases in a balanced </w:t>
      </w:r>
      <w:r w:rsidR="00A96C5F" w:rsidRPr="00631235">
        <w:t xml:space="preserve">fashion, resulting in negligible change in the crystal </w:t>
      </w:r>
      <w:r w:rsidR="00A96C5F" w:rsidRPr="00631235">
        <w:lastRenderedPageBreak/>
        <w:t>volume</w:t>
      </w:r>
      <w:r w:rsidR="00E747A7" w:rsidRPr="00631235">
        <w:t>.</w:t>
      </w:r>
      <w:r w:rsidR="00DD2F30" w:rsidRPr="00631235">
        <w:t xml:space="preserve"> </w:t>
      </w:r>
      <w:r w:rsidR="00322986" w:rsidRPr="00631235">
        <w:t xml:space="preserve">The potential induced changes in the crystal structure do not clearly correlate to </w:t>
      </w:r>
      <w:r w:rsidR="00CC5F7B" w:rsidRPr="00631235">
        <w:t>electrical performance of the film as an organic electrochemical transistor</w:t>
      </w:r>
      <w:r w:rsidR="00D92F96" w:rsidRPr="00631235">
        <w:t xml:space="preserve">, suggesting that the </w:t>
      </w:r>
      <w:r w:rsidR="00A23D37" w:rsidRPr="00631235">
        <w:t xml:space="preserve">transistor </w:t>
      </w:r>
      <w:r w:rsidR="00D92F96" w:rsidRPr="00631235">
        <w:t xml:space="preserve">performance is </w:t>
      </w:r>
      <w:r w:rsidR="006A3D3A" w:rsidRPr="00631235">
        <w:t>strongly influenced by the amorphous regions of the film</w:t>
      </w:r>
      <w:r w:rsidR="00816DDE" w:rsidRPr="00631235">
        <w:t>.</w:t>
      </w:r>
      <w:r w:rsidR="00E747A7" w:rsidRPr="00631235">
        <w:t xml:space="preserve"> </w:t>
      </w:r>
      <w:r w:rsidR="000C05CC" w:rsidRPr="00631235">
        <w:br/>
      </w:r>
    </w:p>
    <w:p w14:paraId="6EAD2F10" w14:textId="77777777" w:rsidR="003B19F0" w:rsidRPr="00631235" w:rsidRDefault="003B19F0">
      <w:pPr>
        <w:spacing w:after="0"/>
        <w:jc w:val="left"/>
        <w:rPr>
          <w:b/>
        </w:rPr>
      </w:pPr>
      <w:r w:rsidRPr="00631235">
        <w:rPr>
          <w:b/>
        </w:rPr>
        <w:br w:type="page"/>
      </w:r>
    </w:p>
    <w:p w14:paraId="7E850C53" w14:textId="5BD9176E" w:rsidR="00AE6926" w:rsidRPr="00631235" w:rsidRDefault="00AE6926" w:rsidP="00993116">
      <w:pPr>
        <w:spacing w:after="160"/>
        <w:jc w:val="left"/>
      </w:pPr>
      <w:r w:rsidRPr="00631235">
        <w:lastRenderedPageBreak/>
        <w:t>INTRODUCTION</w:t>
      </w:r>
    </w:p>
    <w:p w14:paraId="288C81B4" w14:textId="5B921663" w:rsidR="00120F83" w:rsidRPr="00631235" w:rsidRDefault="006F2473" w:rsidP="004367ED">
      <w:pPr>
        <w:pStyle w:val="BGKeywords"/>
      </w:pPr>
      <w:r w:rsidRPr="00631235">
        <w:t>Organic mixed ionic electronic conductors (OMIECs) have the potential to enable diverse new technologies,</w:t>
      </w:r>
      <w:r w:rsidR="001E196D" w:rsidRPr="00631235">
        <w:fldChar w:fldCharType="begin" w:fldLock="1"/>
      </w:r>
      <w:r w:rsidR="00C323DE" w:rsidRPr="00631235">
        <w:instrText>ADDIN CSL_CITATION {"citationItems":[{"id":"ITEM-1","itemData":{"DOI":"10.1038/natrevmats.2017.86","ISSN":"20588437","abstract":"Organic electrochemical transistors (OECTs) make effective use of ion injection from an electrolyte to modulate the bulk conductivity of an organic semiconductor channel. The coupling between ionic and electronic charges within the entire volume of the channel endows OECTs with high transconductance compared with that of field-effect transistors, but also limits their response time. The synthetic tunability, facile deposition and biocompatibility of organic materials make OECTs particularly suitable for applications in biological interfacing, printed logic circuitry and neuromorphic devices. In this Review, we discuss the physics and the mechanism of operation of OECTs, focusing on their identifying characteristics. We highlight organic materials that are currently being used in OECTs and survey the history of OECT technology. In addition, form factors, fabrication technologies and applications such as bioelectronics, circuits and memory devices are examined. Finally, we take a critical look at the future of OECT research and development.","author":[{"dropping-particle":"","family":"Rivnay","given":"Jonathan","non-dropping-particle":"","parse-names":false,"suffix":""},{"dropping-particle":"","family":"Inal","given":"Sahika","non-dropping-particle":"","parse-names":false,"suffix":""},{"dropping-particle":"","family":"Salleo","given":"Alberto","non-dropping-particle":"","parse-names":false,"suffix":""},{"dropping-particle":"","family":"Owens","given":"Róisín M.","non-dropping-particle":"","parse-names":false,"suffix":""},{"dropping-particle":"","family":"Berggren","given":"Magnus","non-dropping-particle":"","parse-names":false,"suffix":""},{"dropping-particle":"","family":"Malliaras","given":"George G.","non-dropping-particle":"","parse-names":false,"suffix":""}],"container-title":"Nature Reviews Materials","id":"ITEM-1","issued":{"date-parts":[["2018"]]},"title":"Organic electrochemical transistors","type":"article-journal","volume":"3"},"uris":["http://www.mendeley.com/documents/?uuid=c5f7a504-025d-4857-bef5-eb4ff2825b8b"]},{"id":"ITEM-2","itemData":{"author":[{"dropping-particle":"","family":"Paulsen","given":"Bryan D","non-dropping-particle":"","parse-names":false,"suffix":""},{"dropping-particle":"","family":"Fabiano","given":"Simone","non-dropping-particle":"","parse-names":false,"suffix":""},{"dropping-particle":"","family":"Rivnay","given":"Jonathan","non-dropping-particle":"","parse-names":false,"suffix":""}],"id":"ITEM-2","issued":{"date-parts":[["2021"]]},"page":"1-27","title":"Mixed Ionic-Electronic Transport in Polymers","type":"article-journal"},"uris":["http://www.mendeley.com/documents/?uuid=8353dac4-f6c3-42f8-9637-4961167e0ecc"]},{"id":"ITEM-3","itemData":{"DOI":"10.1002/adfm.201807033","ISSN":"16163028","abstract":"Organic electrochemical transistors are bioelectronic devices that exploit the coupled nature of ionic and electronic fluxes to achieve superior transducing abilities compared to conventional organic field effect transistors. In particular, the operation of organic electrochemical transistors relies on a channel material capable of conducting both ionic and electronic charge carriers to ensure bulk electrochemical doping. This review explores the various types of organic semiconductors that are employed as channel materials, with a particular focus on the past 5 years, during which the transducing abilities of organic electrochemical transistors have witnessed an almost tenfold increase. Specifically, the structure–property relationships of the various channel materials employed are investigated, highlighting how device performance can be related to functionality at the molecular level. Finally, an outlook on the field is provided, in particular toward the design guidelines of future materials and the challenges ahead in the field.","author":[{"dropping-particle":"","family":"Moser","given":"Maximilian","non-dropping-particle":"","parse-names":false,"suffix":""},{"dropping-particle":"","family":"Ponder","given":"James F.","non-dropping-particle":"","parse-names":false,"suffix":""},{"dropping-particle":"","family":"Wadsworth","given":"Andrew","non-dropping-particle":"","parse-names":false,"suffix":""},{"dropping-particle":"","family":"Giovannitti","given":"Alexander","non-dropping-particle":"","parse-names":false,"suffix":""},{"dropping-particle":"","family":"McCulloch","given":"Iain","non-dropping-particle":"","parse-names":false,"suffix":""}],"container-title":"Advanced Functional Materials","id":"ITEM-3","issue":"21","issued":{"date-parts":[["2019"]]},"page":"1-15","title":"Materials in Organic Electrochemical Transistors for Bioelectronic Applications: Past, Present, and Future","type":"article-journal","volume":"29"},"uris":["http://www.mendeley.com/documents/?uuid=36dba743-08aa-4cef-8bff-73d6703c5558"]}],"mendeley":{"formattedCitation":"&lt;sup&gt;1–3&lt;/sup&gt;","plainTextFormattedCitation":"1–3","previouslyFormattedCitation":"&lt;sup&gt;1–3&lt;/sup&gt;"},"properties":{"noteIndex":0},"schema":"https://github.com/citation-style-language/schema/raw/master/csl-citation.json"}</w:instrText>
      </w:r>
      <w:r w:rsidR="001E196D" w:rsidRPr="00631235">
        <w:fldChar w:fldCharType="separate"/>
      </w:r>
      <w:r w:rsidR="000D568D" w:rsidRPr="00631235">
        <w:rPr>
          <w:noProof/>
          <w:vertAlign w:val="superscript"/>
        </w:rPr>
        <w:t>1–3</w:t>
      </w:r>
      <w:r w:rsidR="001E196D" w:rsidRPr="00631235">
        <w:fldChar w:fldCharType="end"/>
      </w:r>
      <w:r w:rsidRPr="00631235">
        <w:t xml:space="preserve"> ranging from biosensors</w:t>
      </w:r>
      <w:r w:rsidR="00E747A7" w:rsidRPr="00631235">
        <w:fldChar w:fldCharType="begin" w:fldLock="1"/>
      </w:r>
      <w:r w:rsidR="00E747A7" w:rsidRPr="00631235">
        <w:instrText>ADDIN CSL_CITATION {"citationItems":[{"id":"ITEM-1","itemData":{"DOI":"10.1038/s41551-021-00734-9","ISSN":"2157-846X","author":[{"dropping-particle":"","family":"Guo","given":"Keying","non-dropping-particle":"","parse-names":false,"suffix":""},{"dropping-particle":"","family":"Wustoni","given":"Shofarul","non-dropping-particle":"","parse-names":false,"suffix":""},{"dropping-particle":"","family":"Koklu","given":"Anil","non-dropping-particle":"","parse-names":false,"suffix":""},{"dropping-particle":"","family":"Díaz-Galicia","given":"Escarlet","non-dropping-particle":"","parse-names":false,"suffix":""},{"dropping-particle":"","family":"Moser","given":"Maximilian","non-dropping-particle":"","parse-names":false,"suffix":""},{"dropping-particle":"","family":"Hama","given":"Adel","non-dropping-particle":"","parse-names":false,"suffix":""},{"dropping-particle":"","family":"Alqahtani","given":"Ahmed A.","non-dropping-particle":"","parse-names":false,"suffix":""},{"dropping-particle":"","family":"Ahmad","given":"Adeel Nazir","non-dropping-particle":"","parse-names":false,"suffix":""},{"dropping-particle":"","family":"Alhamlan","given":"Fatimah Saeed","non-dropping-particle":"","parse-names":false,"suffix":""},{"dropping-particle":"","family":"Shuaib","given":"Muhammad","non-dropping-particle":"","parse-names":false,"suffix":""},{"dropping-particle":"","family":"Pain","given":"Arnab","non-dropping-particle":"","parse-names":false,"suffix":""},{"dropping-particle":"","family":"McCulloch","given":"Iain","non-dropping-particle":"","parse-names":false,"suffix":""},{"dropping-particle":"","family":"Arold","given":"Stefan T.","non-dropping-particle":"","parse-names":false,"suffix":""},{"dropping-particle":"","family":"Grünberg","given":"Raik","non-dropping-particle":"","parse-names":false,"suffix":""},{"dropping-particle":"","family":"Inal","given":"Sahika","non-dropping-particle":"","parse-names":false,"suffix":""}],"container-title":"Nature Biomedical Engineering","id":"ITEM-1","issue":"7","issued":{"date-parts":[["2021","7","24"]]},"page":"666-677","title":"Rapid single-molecule detection of COVID-19 and MERS antigens via nanobody-functionalized organic electrochemical transistors","type":"article-journal","volume":"5"},"uris":["http://www.mendeley.com/documents/?uuid=f7ca3195-3b47-49ea-bc58-3f58e233a0fe"]}],"mendeley":{"formattedCitation":"&lt;sup&gt;4&lt;/sup&gt;","plainTextFormattedCitation":"4","previouslyFormattedCitation":"&lt;sup&gt;4&lt;/sup&gt;"},"properties":{"noteIndex":0},"schema":"https://github.com/citation-style-language/schema/raw/master/csl-citation.json"}</w:instrText>
      </w:r>
      <w:r w:rsidR="00E747A7" w:rsidRPr="00631235">
        <w:fldChar w:fldCharType="separate"/>
      </w:r>
      <w:r w:rsidR="00E747A7" w:rsidRPr="00631235">
        <w:rPr>
          <w:noProof/>
          <w:vertAlign w:val="superscript"/>
        </w:rPr>
        <w:t>4</w:t>
      </w:r>
      <w:r w:rsidR="00E747A7" w:rsidRPr="00631235">
        <w:fldChar w:fldCharType="end"/>
      </w:r>
      <w:r w:rsidR="00E747A7" w:rsidRPr="00631235">
        <w:rPr>
          <w:vertAlign w:val="superscript"/>
        </w:rPr>
        <w:t>,</w:t>
      </w:r>
      <w:r w:rsidR="00E747A7" w:rsidRPr="00631235">
        <w:fldChar w:fldCharType="begin" w:fldLock="1"/>
      </w:r>
      <w:r w:rsidR="00AE1944" w:rsidRPr="00631235">
        <w:instrText>ADDIN CSL_CITATION {"citationItems":[{"id":"ITEM-1","itemData":{"DOI":"10.1002/adma.202101874","ISSN":"0935-9648","author":[{"dropping-particle":"","family":"Nawaz","given":"Ali","non-dropping-particle":"","parse-names":false,"suffix":""},{"dropping-particle":"","family":"Liu","given":"Qian","non-dropping-particle":"","parse-names":false,"suffix":""},{"dropping-particle":"","family":"Leong","given":"Wei Lin","non-dropping-particle":"","parse-names":false,"suffix":""},{"dropping-particle":"","family":"Fairfull‐Smith","given":"Kathryn E.","non-dropping-particle":"","parse-names":false,"suffix":""},{"dropping-particle":"","family":"Sonar","given":"Prashant","non-dropping-particle":"","parse-names":false,"suffix":""}],"container-title":"Advanced Materials","id":"ITEM-1","issued":{"date-parts":[["2021","10","4"]]},"page":"2101874","title":"Organic Electrochemical Transistors for In Vivo Bioelectronics","type":"article-journal"},"uris":["http://www.mendeley.com/documents/?uuid=802a3b8f-26f4-4670-92f8-9858afd1cdd9"]}],"mendeley":{"formattedCitation":"&lt;sup&gt;5&lt;/sup&gt;","plainTextFormattedCitation":"5","previouslyFormattedCitation":"&lt;sup&gt;5&lt;/sup&gt;"},"properties":{"noteIndex":0},"schema":"https://github.com/citation-style-language/schema/raw/master/csl-citation.json"}</w:instrText>
      </w:r>
      <w:r w:rsidR="00E747A7" w:rsidRPr="00631235">
        <w:fldChar w:fldCharType="separate"/>
      </w:r>
      <w:r w:rsidR="00E747A7" w:rsidRPr="00631235">
        <w:rPr>
          <w:noProof/>
          <w:vertAlign w:val="superscript"/>
        </w:rPr>
        <w:t>5</w:t>
      </w:r>
      <w:r w:rsidR="00E747A7" w:rsidRPr="00631235">
        <w:fldChar w:fldCharType="end"/>
      </w:r>
      <w:r w:rsidRPr="00631235">
        <w:t xml:space="preserve"> to flexible energy storage devices</w:t>
      </w:r>
      <w:r w:rsidR="00AE1944" w:rsidRPr="00631235">
        <w:fldChar w:fldCharType="begin" w:fldLock="1"/>
      </w:r>
      <w:r w:rsidR="00AE1944" w:rsidRPr="00631235">
        <w:instrText>ADDIN CSL_CITATION {"citationItems":[{"id":"ITEM-1","itemData":{"abstract":"We report a neutral salt water based battery which uses p-type and n-type solution processed polymer films as the cathode and the anode of the cell. The specific capacity of the electrodes (approximately 30 mAh cm-3) is achieved via formation of bipolarons in both the p-type and n-type polymers. By engineering ethylene glycol and zwitterion based side chains attached to the polymer backbone we facilitate rapid ion transport through the non-porous polymer films. This, combined with efficient transport of electronic charge via the conjugated polymer backbones, allowed the films to maintain constant capacity at high charge and discharge rates (&gt;1000 C-rate). The electrodes also show good stability during electrochemical cycling (less than 30% decrease in capacity over &gt;1000 cycles) and an output voltage up to 1.4 V. The performance of these semiconducting polymers with polar side-chains demonstrates the potential of this material class for fast-charging, water based electrochemical energy storage devices.","author":[{"dropping-particle":"","family":"Moia","given":"Davide","non-dropping-particle":"","parse-names":false,"suffix":""},{"dropping-particle":"","family":"Giovannitti","given":"Alexander","non-dropping-particle":"","parse-names":false,"suffix":""},{"dropping-particle":"","family":"Szumska","given":"Anna A.","non-dropping-particle":"","parse-names":false,"suffix":""},{"dropping-particle":"","family":"Schnurr","given":"Martin","non-dropping-particle":"","parse-names":false,"suffix":""},{"dropping-particle":"","family":"Rezasoltani","given":"Elham","non-dropping-particle":"","parse-names":false,"suffix":""},{"dropping-particle":"","family":"Maria","given":"Iuliana P.","non-dropping-particle":"","parse-names":false,"suffix":""},{"dropping-particle":"","family":"Barnes","given":"Piers R. F.","non-dropping-particle":"","parse-names":false,"suffix":""},{"dropping-particle":"","family":"McCulloch","given":"Iain","non-dropping-particle":"","parse-names":false,"suffix":""},{"dropping-particle":"","family":"Nelson","given":"Jenny","non-dropping-particle":"","parse-names":false,"suffix":""}],"id":"ITEM-1","issued":{"date-parts":[["2017"]]},"page":"1-62","title":"A salt water battery with high stability and charging rates made from solution processed conjugated polymers with polar side chains","type":"article-journal"},"uris":["http://www.mendeley.com/documents/?uuid=3dbd5dda-fbb9-4a9a-a75b-e2f9bd766000"]},{"id":"ITEM-2","itemData":{"DOI":"10.1021/acsenergylett.1c01625","ISSN":"2380-8195","author":[{"dropping-particle":"","family":"Tan","given":"Siew Ting Melissa","non-dropping-particle":"","parse-names":false,"suffix":""},{"dropping-particle":"","family":"Quill","given":"Tyler J.","non-dropping-particle":"","parse-names":false,"suffix":""},{"dropping-particle":"","family":"Moser","given":"Maximilian","non-dropping-particle":"","parse-names":false,"suffix":""},{"dropping-particle":"","family":"LeCroy","given":"Garrett","non-dropping-particle":"","parse-names":false,"suffix":""},{"dropping-particle":"","family":"Chen","given":"Xingxing","non-dropping-particle":"","parse-names":false,"suffix":""},{"dropping-particle":"","family":"Wu","given":"Yilei","non-dropping-particle":"","parse-names":false,"suffix":""},{"dropping-particle":"","family":"Takacs","given":"Christopher J.","non-dropping-particle":"","parse-names":false,"suffix":""},{"dropping-particle":"","family":"Salleo","given":"Alberto","non-dropping-particle":"","parse-names":false,"suffix":""},{"dropping-particle":"","family":"Giovannitti","given":"Alexander","non-dropping-particle":"","parse-names":false,"suffix":""}],"container-title":"ACS Energy Letters","id":"ITEM-2","issue":"10","issued":{"date-parts":[["2021","10","8"]]},"page":"3450-3457","title":"Redox-Active Polymers Designed for the Circular Economy of Energy Storage Devices","type":"article-journal","volume":"6"},"uris":["http://www.mendeley.com/documents/?uuid=2a04ec70-ca69-4ecc-89e6-f6d6dc7f63f0"]}],"mendeley":{"formattedCitation":"&lt;sup&gt;6,7&lt;/sup&gt;","plainTextFormattedCitation":"6,7","previouslyFormattedCitation":"&lt;sup&gt;6,7&lt;/sup&gt;"},"properties":{"noteIndex":0},"schema":"https://github.com/citation-style-language/schema/raw/master/csl-citation.json"}</w:instrText>
      </w:r>
      <w:r w:rsidR="00AE1944" w:rsidRPr="00631235">
        <w:fldChar w:fldCharType="separate"/>
      </w:r>
      <w:r w:rsidR="00AE1944" w:rsidRPr="00631235">
        <w:rPr>
          <w:noProof/>
          <w:vertAlign w:val="superscript"/>
        </w:rPr>
        <w:t>6,7</w:t>
      </w:r>
      <w:r w:rsidR="00AE1944" w:rsidRPr="00631235">
        <w:fldChar w:fldCharType="end"/>
      </w:r>
      <w:r w:rsidRPr="00631235">
        <w:t xml:space="preserve"> and neuromorphic computing platforms.</w:t>
      </w:r>
      <w:r w:rsidR="00AE1944" w:rsidRPr="00631235">
        <w:fldChar w:fldCharType="begin" w:fldLock="1"/>
      </w:r>
      <w:r w:rsidR="00C323DE" w:rsidRPr="00631235">
        <w:instrText>ADDIN CSL_CITATION {"citationItems":[{"id":"ITEM-1","itemData":{"DOI":"10.1038/s41928-018-0103-3","ISSN":"2520-1131","author":[{"dropping-particle":"","family":"Burgt","given":"Yoeri","non-dropping-particle":"van de","parse-names":false,"suffix":""},{"dropping-particle":"","family":"Melianas","given":"Armantas","non-dropping-particle":"","parse-names":false,"suffix":""},{"dropping-particle":"","family":"Keene","given":"Scott Tom","non-dropping-particle":"","parse-names":false,"suffix":""},{"dropping-particle":"","family":"Malliaras","given":"George","non-dropping-particle":"","parse-names":false,"suffix":""},{"dropping-particle":"","family":"Salleo","given":"Alberto","non-dropping-particle":"","parse-names":false,"suffix":""}],"container-title":"Nature Electronics","id":"ITEM-1","issue":"7","issued":{"date-parts":[["2018","7","13"]]},"page":"386-397","title":"Organic electronics for neuromorphic computing","type":"article-journal","volume":"1"},"uris":["http://www.mendeley.com/documents/?uuid=8e739e8a-d9fb-4e8e-a1fc-1f7cb1ed3bd3"]},{"id":"ITEM-2","itemData":{"DOI":"10.1038/s41467-021-22680-5","ISSN":"2041-1723","abstract":"Associative learning, a critical learning principle to improve an individual’s adaptability, has been emulated by few organic electrochemical devices. However, complicated bias schemes, high write voltages, as well as process irreversibility hinder the further development of associative learning circuits. Here, by adopting a poly(3,4-ethylenedioxythiophene):tosylate/Polytetrahydrofuran composite as the active channel, we present a non-volatile organic electrochemical transistor that shows a write bias less than 0.8 V and retention time longer than 200 min without decoupling the write and read operations. By incorporating a pressure sensor and a photoresistor, a neuromorphic circuit is demonstrated with the ability to associate two physical inputs (light and pressure) instead of normally demonstrated electrical inputs in other associative learning circuits. To unravel the non-volatility of this material, ultraviolet-visible-near-infrared spectroscopy, X-ray photoelectron spectroscopy and grazing-incidence wide-angle X-ray scattering are used to characterize the oxidation level variation, compositional change, and the structural modulation of the poly(3,4-ethylenedioxythiophene):tosylate/Polytetrahydrofuran films in various conductance states. The implementation of the associative learning circuit as well as the understanding of the non-volatile material represent critical advances for organic electrochemical devices in neuromorphic applications.","author":[{"dropping-particle":"","family":"Ji","given":"Xudong","non-dropping-particle":"","parse-names":false,"suffix":""},{"dropping-particle":"","family":"Paulsen","given":"Bryan D.","non-dropping-particle":"","parse-names":false,"suffix":""},{"dropping-particle":"","family":"Chik","given":"Gary K. K.","non-dropping-particle":"","parse-names":false,"suffix":""},{"dropping-particle":"","family":"Wu","given":"Ruiheng","non-dropping-particle":"","parse-names":false,"suffix":""},{"dropping-particle":"","family":"Yin","given":"Yuyang","non-dropping-particle":"","parse-names":false,"suffix":""},{"dropping-particle":"","family":"Chan","given":"Paddy K. L.","non-dropping-particle":"","parse-names":false,"suffix":""},{"dropping-particle":"","family":"Rivnay","given":"Jonathan","non-dropping-particle":"","parse-names":false,"suffix":""}],"container-title":"Nature Communications","id":"ITEM-2","issue":"1","issued":{"date-parts":[["2021","12","30"]]},"page":"2480","title":"Mimicking associative learning using an ion-trapping non-volatile synaptic organic electrochemical transistor","type":"article-journal","volume":"12"},"uris":["http://www.mendeley.com/documents/?uuid=01347bb0-2157-4d98-9b25-283781d89305"]}],"mendeley":{"formattedCitation":"&lt;sup&gt;8,9&lt;/sup&gt;","plainTextFormattedCitation":"8,9","previouslyFormattedCitation":"&lt;sup&gt;8,9&lt;/sup&gt;"},"properties":{"noteIndex":0},"schema":"https://github.com/citation-style-language/schema/raw/master/csl-citation.json"}</w:instrText>
      </w:r>
      <w:r w:rsidR="00AE1944" w:rsidRPr="00631235">
        <w:fldChar w:fldCharType="separate"/>
      </w:r>
      <w:r w:rsidR="00AE1944" w:rsidRPr="00631235">
        <w:rPr>
          <w:noProof/>
          <w:vertAlign w:val="superscript"/>
        </w:rPr>
        <w:t>8,9</w:t>
      </w:r>
      <w:r w:rsidR="00AE1944" w:rsidRPr="00631235">
        <w:fldChar w:fldCharType="end"/>
      </w:r>
      <w:r w:rsidRPr="00631235">
        <w:t xml:space="preserve"> </w:t>
      </w:r>
      <w:r w:rsidR="007D5168" w:rsidRPr="00631235">
        <w:t xml:space="preserve">As an electronic element, </w:t>
      </w:r>
      <w:r w:rsidR="00ED1AB7" w:rsidRPr="00631235">
        <w:t>OMIEC</w:t>
      </w:r>
      <w:r w:rsidR="00264080" w:rsidRPr="00631235">
        <w:t>s</w:t>
      </w:r>
      <w:r w:rsidR="00ED1AB7" w:rsidRPr="00631235">
        <w:t xml:space="preserve"> </w:t>
      </w:r>
      <w:r w:rsidR="007D5168" w:rsidRPr="00631235">
        <w:t>enable organic electrochemical transistors (OECTs)</w:t>
      </w:r>
      <w:r w:rsidR="002B253F" w:rsidRPr="00631235">
        <w:t>, where, unlike in the conventional field</w:t>
      </w:r>
      <w:r w:rsidR="001D3A97" w:rsidRPr="00631235">
        <w:t>-</w:t>
      </w:r>
      <w:r w:rsidR="002B253F" w:rsidRPr="00631235">
        <w:t>gated</w:t>
      </w:r>
      <w:r w:rsidR="005A686A" w:rsidRPr="00631235">
        <w:t xml:space="preserve"> thin</w:t>
      </w:r>
      <w:r w:rsidR="001D3A97" w:rsidRPr="00631235">
        <w:t>-</w:t>
      </w:r>
      <w:r w:rsidR="005A686A" w:rsidRPr="00631235">
        <w:t>film</w:t>
      </w:r>
      <w:r w:rsidR="001D3A97" w:rsidRPr="00631235">
        <w:t>-</w:t>
      </w:r>
      <w:r w:rsidR="005A686A" w:rsidRPr="00631235">
        <w:t xml:space="preserve">transistor (TFT), </w:t>
      </w:r>
      <w:r w:rsidR="00A323D3" w:rsidRPr="00631235">
        <w:t xml:space="preserve">mobile </w:t>
      </w:r>
      <w:r w:rsidR="005A686A" w:rsidRPr="00631235">
        <w:t>c</w:t>
      </w:r>
      <w:r w:rsidR="00A323D3" w:rsidRPr="00631235">
        <w:t>arriers</w:t>
      </w:r>
      <w:r w:rsidR="005A686A" w:rsidRPr="00631235">
        <w:t xml:space="preserve"> are </w:t>
      </w:r>
      <w:r w:rsidR="00A323D3" w:rsidRPr="00631235">
        <w:t xml:space="preserve">induced in the bulk of the semiconductor and compensated by </w:t>
      </w:r>
      <w:r w:rsidR="00160CAF" w:rsidRPr="00631235">
        <w:t>the ingress of electrolyte counter ions.</w:t>
      </w:r>
      <w:r w:rsidR="00A323D3" w:rsidRPr="00631235">
        <w:t xml:space="preserve"> </w:t>
      </w:r>
      <w:r w:rsidR="006244EA" w:rsidRPr="00631235">
        <w:t xml:space="preserve">The vast majority of </w:t>
      </w:r>
      <w:r w:rsidR="00C82C05" w:rsidRPr="00631235">
        <w:t xml:space="preserve">OMIECs explored to date are based on polymers with semiconducting backbones </w:t>
      </w:r>
      <w:r w:rsidR="00B75DE7" w:rsidRPr="00631235">
        <w:t>where</w:t>
      </w:r>
      <w:r w:rsidR="00C82C05" w:rsidRPr="00631235">
        <w:t xml:space="preserve"> </w:t>
      </w:r>
      <w:r w:rsidR="00A5277A" w:rsidRPr="00631235">
        <w:t>selectively engineer</w:t>
      </w:r>
      <w:r w:rsidR="008A30A4" w:rsidRPr="00631235">
        <w:t>ed</w:t>
      </w:r>
      <w:r w:rsidR="00A5277A" w:rsidRPr="00631235">
        <w:t xml:space="preserve"> sidechains con</w:t>
      </w:r>
      <w:r w:rsidR="00BD7B49" w:rsidRPr="00631235">
        <w:t xml:space="preserve">fer the desired functionality. The backbone structure is often </w:t>
      </w:r>
      <w:r w:rsidR="00737983" w:rsidRPr="00631235">
        <w:t>that of an established</w:t>
      </w:r>
      <w:r w:rsidR="007D76E1" w:rsidRPr="00631235">
        <w:t xml:space="preserve"> organic semiconductor (OSC)</w:t>
      </w:r>
      <w:r w:rsidR="00C600D4" w:rsidRPr="00631235">
        <w:t xml:space="preserve"> such as </w:t>
      </w:r>
      <w:proofErr w:type="spellStart"/>
      <w:r w:rsidR="00D6634D" w:rsidRPr="00631235">
        <w:t>regioregular</w:t>
      </w:r>
      <w:proofErr w:type="spellEnd"/>
      <w:r w:rsidR="00D6634D" w:rsidRPr="00631235">
        <w:t xml:space="preserve"> </w:t>
      </w:r>
      <w:r w:rsidR="00C600D4" w:rsidRPr="00631235">
        <w:t>polythiophene,</w:t>
      </w:r>
      <w:r w:rsidR="008D03B7" w:rsidRPr="00631235">
        <w:fldChar w:fldCharType="begin" w:fldLock="1"/>
      </w:r>
      <w:r w:rsidR="00BD215A" w:rsidRPr="00631235">
        <w:instrText>ADDIN CSL_CITATION {"citationItems":[{"id":"ITEM-1","itemData":{"DOI":"10.1021/jacs.8b12640","ISSN":"15205126","PMID":"30779568","abstract":"We study poly(3-{[2-(2-methoxyethoxy)ethoxy]methyl}thiophene-2,5-diyl) (P3MEEMT), a new polythiophene derivative with ethylene glycol-based side chains, as a promising semiconducting polymer for accumulation-mode organic electrochemical transistors (OECTs) with figures of merit comparable to those of state-of-the-art materials. By characterizing the OECT performance of P3MEEMT transistors as a function of the anion, we find that large hydrophobic anions lower the threshold voltage. We find that, compared to poly(3-hexylthiophene-2,5-diyl) (P3HT), P3MEEMT has faster anion injection rates, which we attribute to the hydration of the P3MEEMT crystal lattice. We study P3MEEMT-based OECT and organic field-effect transistor (OFET) performance as a function of film crystallinity and show that changing the crystallinity of the polymer by thermal annealing increases the OFET mobility yet decreases the OECT mobility. We attribute this difference to the fact that, unlike OFETs, OECTs operate in aqueous environments. To probe how hydration affects the operation of OECTs, we investigate the role of water in electrochemical doping using electrochemical quartz microbalance (EQCM) gravimetry. We find that steady-state hydration and hydration dynamics under electrochemical bias differ dramatically between the crystalline and amorphous P3MEEMT films. These results suggest that the presence of water reduces the electronic connectivity between the crystalline regions of P3MEEMT, thus lowering the mobility in solution. Overall, our study highlights the importance of the role of polymer hydration and nanoscale morphology in elucidating design principles for OECT operation.","author":[{"dropping-particle":"","family":"Flagg","given":"Lucas Q.","non-dropping-particle":"","parse-names":false,"suffix":""},{"dropping-particle":"","family":"Bischak","given":"Connor G.","non-dropping-particle":"","parse-names":false,"suffix":""},{"dropping-particle":"","family":"Onorato","given":"Jonathan W.","non-dropping-particle":"","parse-names":false,"suffix":""},{"dropping-particle":"","family":"Rashid","given":"Reem B.","non-dropping-particle":"","parse-names":false,"suffix":""},{"dropping-particle":"","family":"Luscombe","given":"Christine K.","non-dropping-particle":"","parse-names":false,"suffix":""},{"dropping-particle":"","family":"Ginger","given":"David S.","non-dropping-particle":"","parse-names":false,"suffix":""}],"container-title":"Journal of the American Chemical Society","id":"ITEM-1","issue":"10","issued":{"date-parts":[["2019"]]},"page":"4345-4354","publisher":"American Chemical Society","title":"Polymer Crystallinity Controls Water Uptake in Glycol Side-Chain Polymer Organic Electrochemical Transistors","type":"article-journal","volume":"141"},"uris":["http://www.mendeley.com/documents/?uuid=30a944c7-0c94-4fd2-bb97-1383bd48ce6d"]}],"mendeley":{"formattedCitation":"&lt;sup&gt;10&lt;/sup&gt;","plainTextFormattedCitation":"10","previouslyFormattedCitation":"&lt;sup&gt;10&lt;/sup&gt;"},"properties":{"noteIndex":0},"schema":"https://github.com/citation-style-language/schema/raw/master/csl-citation.json"}</w:instrText>
      </w:r>
      <w:r w:rsidR="008D03B7" w:rsidRPr="00631235">
        <w:fldChar w:fldCharType="separate"/>
      </w:r>
      <w:r w:rsidR="00AE1944" w:rsidRPr="00631235">
        <w:rPr>
          <w:noProof/>
          <w:vertAlign w:val="superscript"/>
        </w:rPr>
        <w:t>10</w:t>
      </w:r>
      <w:r w:rsidR="008D03B7" w:rsidRPr="00631235">
        <w:fldChar w:fldCharType="end"/>
      </w:r>
      <w:r w:rsidR="00C600D4" w:rsidRPr="00631235">
        <w:t xml:space="preserve"> </w:t>
      </w:r>
      <w:r w:rsidR="00716C9C" w:rsidRPr="00631235">
        <w:t>poly</w:t>
      </w:r>
      <w:r w:rsidR="00320E2F" w:rsidRPr="00631235">
        <w:t>diketopyrrolopyrrole</w:t>
      </w:r>
      <w:r w:rsidR="00716C9C" w:rsidRPr="00631235">
        <w:t>,</w:t>
      </w:r>
      <w:r w:rsidR="00232B5C" w:rsidRPr="00631235">
        <w:fldChar w:fldCharType="begin" w:fldLock="1"/>
      </w:r>
      <w:r w:rsidR="00C323DE" w:rsidRPr="00631235">
        <w:instrText>ADDIN CSL_CITATION {"citationItems":[{"id":"ITEM-1","itemData":{"DOI":"10.1002/adma.201908047","ISSN":"15214095","PMID":"32125736","abstract":"Avoiding faradaic side reactions during the operation of electrochemical devices is important to enhance the device stability, to achieve low power consumption, and to prevent the formation of reactive side-products. This is particularly important for bioelectronic devices, which are designed to operate in biological systems. While redox-active materials based on conducting and semiconducting polymers represent an exciting class of materials for bioelectronic devices, they are susceptible to electrochemical side-reactions with molecular oxygen during device operation. Here, electrochemical side reactions with molecular oxygen are shown to occur during organic electrochemical transistor (OECT) operation using high-performance, state-of-the-art OECT materials. Depending on the choice of the active material, such reactions yield hydrogen peroxide (H2O2), a reactive side-product, which may be harmful to the local biological environment and may also accelerate device degradation. A design strategy is reported for the development of redox-active organic semiconductors based on donor–acceptor copolymers that prevents the formation of H2O2 during device operation. This study elucidates the previously overlooked side-reactions between redox-active conjugated polymers and molecular oxygen in electrochemical devices for bioelectronics, which is critical for the operation of electrolyte-gated devices in application-relevant environments.","author":[{"dropping-particle":"","family":"Giovannitti","given":"Alexander","non-dropping-particle":"","parse-names":false,"suffix":""},{"dropping-particle":"","family":"Rashid","given":"Reem B.","non-dropping-particle":"","parse-names":false,"suffix":""},{"dropping-particle":"","family":"Thiburce","given":"Quentin","non-dropping-particle":"","parse-names":false,"suffix":""},{"dropping-particle":"","family":"Paulsen","given":"Bryan D.","non-dropping-particle":"","parse-names":false,"suffix":""},{"dropping-particle":"","family":"Cendra","given":"Camila","non-dropping-particle":"","parse-names":false,"suffix":""},{"dropping-particle":"","family":"Thorley","given":"Karl","non-dropping-particle":"","parse-names":false,"suffix":""},{"dropping-particle":"","family":"Moia","given":"Davide","non-dropping-particle":"","parse-names":false,"suffix":""},{"dropping-particle":"","family":"Mefford","given":"J. Tyler","non-dropping-particle":"","parse-names":false,"suffix":""},{"dropping-particle":"","family":"Hanifi","given":"David","non-dropping-particle":"","parse-names":false,"suffix":""},{"dropping-particle":"","family":"Weiyuan","given":"Du","non-dropping-particle":"","parse-names":false,"suffix":""},{"dropping-particle":"","family":"Moser","given":"Maximilian","non-dropping-particle":"","parse-names":false,"suffix":""},{"dropping-particle":"","family":"Salleo","given":"Alberto","non-dropping-particle":"","parse-names":false,"suffix":""},{"dropping-particle":"","family":"Nelson","given":"Jenny","non-dropping-particle":"","parse-names":false,"suffix":""},{"dropping-particle":"","family":"McCulloch","given":"Iain","non-dropping-particle":"","parse-names":false,"suffix":""},{"dropping-particle":"","family":"Rivnay","given":"Jonathan","non-dropping-particle":"","parse-names":false,"suffix":""}],"container-title":"Advanced Materials","id":"ITEM-1","issue":"16","issued":{"date-parts":[["2020"]]},"page":"1-9","title":"Energetic Control of Redox-Active Polymers toward Safe Organic Bioelectronic Materials","type":"article-journal","volume":"32"},"uris":["http://www.mendeley.com/documents/?uuid=e6069318-347e-487d-bf4e-fe04d5206554"]}],"mendeley":{"formattedCitation":"&lt;sup&gt;11&lt;/sup&gt;","plainTextFormattedCitation":"11","previouslyFormattedCitation":"&lt;sup&gt;11&lt;/sup&gt;"},"properties":{"noteIndex":0},"schema":"https://github.com/citation-style-language/schema/raw/master/csl-citation.json"}</w:instrText>
      </w:r>
      <w:r w:rsidR="00232B5C" w:rsidRPr="00631235">
        <w:fldChar w:fldCharType="separate"/>
      </w:r>
      <w:r w:rsidR="00AE1944" w:rsidRPr="00631235">
        <w:rPr>
          <w:noProof/>
          <w:vertAlign w:val="superscript"/>
        </w:rPr>
        <w:t>11</w:t>
      </w:r>
      <w:r w:rsidR="00232B5C" w:rsidRPr="00631235">
        <w:fldChar w:fldCharType="end"/>
      </w:r>
      <w:r w:rsidR="00716C9C" w:rsidRPr="00631235">
        <w:t xml:space="preserve"> and </w:t>
      </w:r>
      <w:r w:rsidR="00D6634D" w:rsidRPr="00631235">
        <w:t>pol</w:t>
      </w:r>
      <w:r w:rsidR="00716C9C" w:rsidRPr="00631235">
        <w:t>ynapthalene-diimide</w:t>
      </w:r>
      <w:r w:rsidR="00021EAE" w:rsidRPr="00631235">
        <w:t>.</w:t>
      </w:r>
      <w:r w:rsidR="00DC567C" w:rsidRPr="00631235">
        <w:fldChar w:fldCharType="begin" w:fldLock="1"/>
      </w:r>
      <w:r w:rsidR="00BD215A" w:rsidRPr="00631235">
        <w:instrText>ADDIN CSL_CITATION {"citationItems":[{"id":"ITEM-1","itemData":{"DOI":"10.1038/ncomms13066","ISSN":"20411723","abstract":"Typographical errors were inadvertently introduced into the unit of charge mobility during the production process, such that the correct unit cm2V1s1was incorrectly give as cm2V1s1. These errors do not affect the analysis of the results presented in the Article. The penultimate sentence of the second paragraph of the Article should read 'Recently, the electron mobility of n-type polymers has increased rapidly, reaching values of more than 1.0 cm2V1s1in OFETs,12-17 thus enabling n-type OECTs operating in accumulation mode.' Similarly, the final sentence of the fourth paragraph of the section 'Transistor characterization' should read 'The electron mobilities (me) were measured to be 1.0×10×4 cm2V1s1for p(gNDI-T2) and 1.0×10-5cm2V1s1for p(gNDI-gT2).'.","author":[{"dropping-particle":"","family":"Giovannitti","given":"Alexander","non-dropping-particle":"","parse-names":false,"suffix":""},{"dropping-particle":"","family":"Nielsen","given":"Christian B.","non-dropping-particle":"","parse-names":false,"suffix":""},{"dropping-particle":"","family":"Sbircea","given":"Dan Tiberiu","non-dropping-particle":"","parse-names":false,"suffix":""},{"dropping-particle":"","family":"Inal","given":"Sahika","non-dropping-particle":"","parse-names":false,"suffix":""},{"dropping-particle":"","family":"Donahue","given":"Mary","non-dropping-particle":"","parse-names":false,"suffix":""},{"dropping-particle":"","family":"Niazi","given":"Muhammad R.","non-dropping-particle":"","parse-names":false,"suffix":""},{"dropping-particle":"","family":"Hanifi","given":"David A.","non-dropping-particle":"","parse-names":false,"suffix":""},{"dropping-particle":"","family":"Amassian","given":"Aram","non-dropping-particle":"","parse-names":false,"suffix":""},{"dropping-particle":"","family":"Malliaras","given":"George G.","non-dropping-particle":"","parse-names":false,"suffix":""},{"dropping-particle":"","family":"Rivnay","given":"Jonathan","non-dropping-particle":"","parse-names":false,"suffix":""},{"dropping-particle":"","family":"McCulloch","given":"Iain","non-dropping-particle":"","parse-names":false,"suffix":""}],"container-title":"Nature Communications","id":"ITEM-1","issued":{"date-parts":[["2016"]]},"page":"1-9","publisher":"Nature Publishing Group","title":"Erratum: N-type organic electrochemical transistors with stability in water (Nature Communications (2016) 7 (13066) DOI: 10.1038/ncomms13066)","type":"article-journal","volume":"7"},"uris":["http://www.mendeley.com/documents/?uuid=056867b7-d7e5-44c8-b48e-f46904717bb5"]}],"mendeley":{"formattedCitation":"&lt;sup&gt;12&lt;/sup&gt;","plainTextFormattedCitation":"12","previouslyFormattedCitation":"&lt;sup&gt;12&lt;/sup&gt;"},"properties":{"noteIndex":0},"schema":"https://github.com/citation-style-language/schema/raw/master/csl-citation.json"}</w:instrText>
      </w:r>
      <w:r w:rsidR="00DC567C" w:rsidRPr="00631235">
        <w:fldChar w:fldCharType="separate"/>
      </w:r>
      <w:r w:rsidR="00AE1944" w:rsidRPr="00631235">
        <w:rPr>
          <w:noProof/>
          <w:vertAlign w:val="superscript"/>
        </w:rPr>
        <w:t>12</w:t>
      </w:r>
      <w:r w:rsidR="00DC567C" w:rsidRPr="00631235">
        <w:fldChar w:fldCharType="end"/>
      </w:r>
      <w:r w:rsidR="003B54C6" w:rsidRPr="00631235">
        <w:t xml:space="preserve"> </w:t>
      </w:r>
      <w:r w:rsidR="00763813" w:rsidRPr="00631235">
        <w:t xml:space="preserve">For the </w:t>
      </w:r>
      <w:r w:rsidR="00FA039E" w:rsidRPr="00631235">
        <w:t xml:space="preserve">alkyl side chain versions of these polymers, the </w:t>
      </w:r>
      <w:r w:rsidR="00AE1944" w:rsidRPr="00631235">
        <w:t>s</w:t>
      </w:r>
      <w:r w:rsidR="00AB29E6" w:rsidRPr="00631235">
        <w:t xml:space="preserve">tructure-function relationships </w:t>
      </w:r>
      <w:r w:rsidR="00FA039E" w:rsidRPr="00631235">
        <w:t>are well understood</w:t>
      </w:r>
      <w:r w:rsidR="00BD215A" w:rsidRPr="00631235">
        <w:t xml:space="preserve"> in terms of a hierarchy of  order</w:t>
      </w:r>
      <w:r w:rsidR="00FA039E" w:rsidRPr="00631235">
        <w:t>.</w:t>
      </w:r>
      <w:r w:rsidR="00BD215A" w:rsidRPr="00631235">
        <w:t xml:space="preserve"> In general, interchain hopping is most facile and</w:t>
      </w:r>
      <w:r w:rsidR="00FA039E" w:rsidRPr="00631235">
        <w:t xml:space="preserve"> </w:t>
      </w:r>
      <w:r w:rsidR="00BD215A" w:rsidRPr="00631235">
        <w:t>rapid</w:t>
      </w:r>
      <w:r w:rsidR="00AE1944" w:rsidRPr="00631235">
        <w:t xml:space="preserve"> charge transport is associated with minimal torsional disorder in the conjugated backbone,</w:t>
      </w:r>
      <w:r w:rsidR="00BD215A" w:rsidRPr="00631235">
        <w:fldChar w:fldCharType="begin" w:fldLock="1"/>
      </w:r>
      <w:r w:rsidR="00BD215A" w:rsidRPr="00631235">
        <w:instrText>ADDIN CSL_CITATION {"citationItems":[{"id":"ITEM-1","itemData":{"DOI":"10.1073/pnas.1307158110","ISBN":"1307158110","ISSN":"00278424","PMID":"24062459","abstract":"Existing models for the electronic properties of conjugated polymers do not capture the spatial arrangement of the disordered macromolecular chains over which charge transport occurs. Here, we present an analytical and computational description in which the morphology of individual polymer chains is dictated bywell-known statistical models and the electronic coupling between units is determined using Marcus theory. The multiscale transport of charges in these materials (high mobility at short length scales, low mobility at long length scales) is naturally described with our framework. Additionally, the dependence of mobility with electric field and temperature is explained in terms of conformational variability and spatial correlation. Ourmodel offers a predictive approach to connecting processing conditions with transport behavior.","author":[{"dropping-particle":"","family":"Noriega","given":"Rodrigo","non-dropping-particle":"","parse-names":false,"suffix":""},{"dropping-particle":"","family":"Salleo","given":"Alberto","non-dropping-particle":"","parse-names":false,"suffix":""},{"dropping-particle":"","family":"Spakowitz","given":"Andrew J.","non-dropping-particle":"","parse-names":false,"suffix":""}],"container-title":"Proceedings of the National Academy of Sciences of the United States of America","id":"ITEM-1","issue":"41","issued":{"date-parts":[["2013"]]},"page":"16315-16320","title":"Chain conformations dictate multiscale charge transport phenomena in disordered semiconducting polymers","type":"article-journal","volume":"110"},"uris":["http://www.mendeley.com/documents/?uuid=e60ca710-ffca-467e-a82a-91b3fdcea623"]}],"mendeley":{"formattedCitation":"&lt;sup&gt;13&lt;/sup&gt;","plainTextFormattedCitation":"13","previouslyFormattedCitation":"&lt;sup&gt;13&lt;/sup&gt;"},"properties":{"noteIndex":0},"schema":"https://github.com/citation-style-language/schema/raw/master/csl-citation.json"}</w:instrText>
      </w:r>
      <w:r w:rsidR="00BD215A" w:rsidRPr="00631235">
        <w:fldChar w:fldCharType="separate"/>
      </w:r>
      <w:r w:rsidR="00BD215A" w:rsidRPr="00631235">
        <w:rPr>
          <w:noProof/>
          <w:vertAlign w:val="superscript"/>
        </w:rPr>
        <w:t>13</w:t>
      </w:r>
      <w:r w:rsidR="00BD215A" w:rsidRPr="00631235">
        <w:fldChar w:fldCharType="end"/>
      </w:r>
      <w:r w:rsidR="00AE1944" w:rsidRPr="00631235">
        <w:t xml:space="preserve"> that can be achieved by either synthesis (rigid motifs) or crystal packing.</w:t>
      </w:r>
      <w:r w:rsidR="00BD215A" w:rsidRPr="00631235">
        <w:fldChar w:fldCharType="begin" w:fldLock="1"/>
      </w:r>
      <w:r w:rsidR="00BD215A" w:rsidRPr="00631235">
        <w:instrText>ADDIN CSL_CITATION {"citationItems":[{"id":"ITEM-1","itemData":{"DOI":"10.1038/nature13854","ISSN":"14764687","abstract":"Conjugated polymers enable the production of flexible semiconductor devices that can be processed from solution at low temperatures. Over the past 25 years, device performance has improved greatly as a wide variety of molecular structures have been studied. However, one major limitation has not been overcome; transport properties in polymer films are still limited by pervasive conformational and energetic disorder. This not only limits the rational design of materials with higher performance, but also prevents the study of physical phenomena associated with an extended I-electron delocalization along the polymer backbone. Here we report a comparative transport study of several high-mobility conjugated polymers by field-effect-modulated Seebeck, transistor and sub-bandgap optical absorption measurements. We show that in several of these polymers, most notably in a recently reported, indacenodithiophene-based donor-acceptor copolymer with a near-amorphous microstructure, the charge transport properties approach intrinsic disorder-free limits at which all molecular sites are thermally accessible. Molecular dynamics simulations identify the origin of this long sought-after regime as a planar, torsion-free backbone conformation that is surprisingly resilient to side-chain disorder. Our results provide molecular-design guidelines for disorder-free conjugated polymers.","author":[{"dropping-particle":"","family":"Venkateshvaran","given":"Deepak","non-dropping-particle":"","parse-names":false,"suffix":""},{"dropping-particle":"","family":"Nikolka","given":"Mark","non-dropping-particle":"","parse-names":false,"suffix":""},{"dropping-particle":"","family":"Sadhanala","given":"Aditya","non-dropping-particle":"","parse-names":false,"suffix":""},{"dropping-particle":"","family":"Lemaur","given":"Vincent","non-dropping-particle":"","parse-names":false,"suffix":""},{"dropping-particle":"","family":"Zelazny","given":"Mateusz","non-dropping-particle":"","parse-names":false,"suffix":""},{"dropping-particle":"","family":"Kepa","given":"Michal","non-dropping-particle":"","parse-names":false,"suffix":""},{"dropping-particle":"","family":"Hurhangee","given":"Michael","non-dropping-particle":"","parse-names":false,"suffix":""},{"dropping-particle":"","family":"Kronemeijer","given":"Auke Jisk","non-dropping-particle":"","parse-names":false,"suffix":""},{"dropping-particle":"","family":"Pecunia","given":"Vincenzo","non-dropping-particle":"","parse-names":false,"suffix":""},{"dropping-particle":"","family":"Nasrallah","given":"Iyad","non-dropping-particle":"","parse-names":false,"suffix":""},{"dropping-particle":"","family":"Romanov","given":"Igor","non-dropping-particle":"","parse-names":false,"suffix":""},{"dropping-particle":"","family":"Broch","given":"Katharina","non-dropping-particle":"","parse-names":false,"suffix":""},{"dropping-particle":"","family":"McCulloch","given":"Iain","non-dropping-particle":"","parse-names":false,"suffix":""},{"dropping-particle":"","family":"Emin","given":"David","non-dropping-particle":"","parse-names":false,"suffix":""},{"dropping-particle":"","family":"Olivier","given":"Yoann","non-dropping-particle":"","parse-names":false,"suffix":""},{"dropping-particle":"","family":"Cornil","given":"Jerome","non-dropping-particle":"","parse-names":false,"suffix":""},{"dropping-particle":"","family":"Beljonne","given":"David","non-dropping-particle":"","parse-names":false,"suffix":""},{"dropping-particle":"","family":"Sirringhaus","given":"Henning","non-dropping-particle":"","parse-names":false,"suffix":""}],"container-title":"Nature","id":"ITEM-1","issue":"7527","issued":{"date-parts":[["2014"]]},"page":"384-388","publisher":"Nature Publishing Group","title":"Approaching disorder-free transport in high-mobility conjugated polymers","type":"article-journal","volume":"515"},"uris":["http://www.mendeley.com/documents/?uuid=4bce9e9a-00f3-4007-afcd-4988be15f961"]}],"mendeley":{"formattedCitation":"&lt;sup&gt;14&lt;/sup&gt;","plainTextFormattedCitation":"14","previouslyFormattedCitation":"&lt;sup&gt;14&lt;/sup&gt;"},"properties":{"noteIndex":0},"schema":"https://github.com/citation-style-language/schema/raw/master/csl-citation.json"}</w:instrText>
      </w:r>
      <w:r w:rsidR="00BD215A" w:rsidRPr="00631235">
        <w:fldChar w:fldCharType="separate"/>
      </w:r>
      <w:r w:rsidR="00BD215A" w:rsidRPr="00631235">
        <w:rPr>
          <w:noProof/>
          <w:vertAlign w:val="superscript"/>
        </w:rPr>
        <w:t>14</w:t>
      </w:r>
      <w:r w:rsidR="00BD215A" w:rsidRPr="00631235">
        <w:fldChar w:fldCharType="end"/>
      </w:r>
      <w:r w:rsidR="00BD215A" w:rsidRPr="00631235">
        <w:t xml:space="preserve"> For semicrystalline materials, </w:t>
      </w:r>
      <w:proofErr w:type="spellStart"/>
      <w:r w:rsidR="00BD215A" w:rsidRPr="00631235">
        <w:t>int</w:t>
      </w:r>
      <w:r w:rsidR="00424FE2" w:rsidRPr="00631235">
        <w:t>er</w:t>
      </w:r>
      <w:r w:rsidR="00BD215A" w:rsidRPr="00631235">
        <w:t>grain</w:t>
      </w:r>
      <w:proofErr w:type="spellEnd"/>
      <w:r w:rsidR="00BD215A" w:rsidRPr="00631235">
        <w:t xml:space="preserve"> transport is facilitated by amorphous </w:t>
      </w:r>
      <w:r w:rsidR="00C51E6C" w:rsidRPr="00631235">
        <w:t>cilia</w:t>
      </w:r>
      <w:r w:rsidR="00BD215A" w:rsidRPr="00631235">
        <w:t xml:space="preserve"> or tie-chains.</w:t>
      </w:r>
      <w:r w:rsidR="00BD215A" w:rsidRPr="00631235">
        <w:fldChar w:fldCharType="begin" w:fldLock="1"/>
      </w:r>
      <w:r w:rsidR="00DE4563" w:rsidRPr="00631235">
        <w:instrText>ADDIN CSL_CITATION {"citationItems":[{"id":"ITEM-1","itemData":{"DOI":"10.1021/ma501508j","ISSN":"15205835","abstract":"Model semiconducting polymer blends of well-controlled molecular weight distributions are fabricated and demonstrated to be a simple method to control intermolecular disorder without affecting intramolecular order or degree of aggregation. Mobility measurements exhibit that even small amounts of low molecular weight material are detrimental to charge transport. Trends in charge carrier mobility can be reproduced by a simple analytical model which indicates that carriers have no preference for high or low molecular weight chains and that charge transport is limited by interchain hopping. These results quantify the role of long polymer tie-chains and demonstrate the need for controlled polydispersity for achieving high carrier mobilities.","author":[{"dropping-particle":"","family":"Himmelberger","given":"Scott","non-dropping-particle":"","parse-names":false,"suffix":""},{"dropping-particle":"","family":"Vandewal","given":"Koen","non-dropping-particle":"","parse-names":false,"suffix":""},{"dropping-particle":"","family":"Fei","given":"Zhuping","non-dropping-particle":"","parse-names":false,"suffix":""},{"dropping-particle":"","family":"Heeney","given":"Martin","non-dropping-particle":"","parse-names":false,"suffix":""},{"dropping-particle":"","family":"Salleo","given":"Alberto","non-dropping-particle":"","parse-names":false,"suffix":""}],"container-title":"Macromolecules","id":"ITEM-1","issue":"20","issued":{"date-parts":[["2014"]]},"page":"7151-7157","title":"Role of molecular weight distribution on charge transport in semiconducting polymers","type":"article-journal","volume":"47"},"uris":["http://www.mendeley.com/documents/?uuid=1780dae0-8e75-41ba-915a-3c7ff47b2e06"]},{"id":"ITEM-2","itemData":{"DOI":"10.1021/acsmacrolett.8b00626","ISSN":"21611653","abstract":"Intercrystallite molecular connections are widely recognized to tremendously impact the macroscopic properties of semicrystalline polymers. Because it is challenging to directly probe such connections, theoretical frameworks have been developed to quantify their concentrations and predict the mechanical properties that result from these connections. Tie-chain connectivity similarly impacts the electrical properties in semicrystalline conjugated polymers. Yet, its quantitative impact has eluded the community. Here, we assess the Huang-Brown model, a framework commonly used to describe the structural origins of mechanical properties in polyolefins, to quantitatively elucidate the effect of tie chains on the electrical properties of a model conjugated polymer. We found that a critical tie-chain fraction of 10-3 is needed to support macroscopic charge transport, below which intercrystallite connectivity limits charge transport, and above which intracrystallite disorder is the bottleneck. Extending the Huang-Brown framework to conjugated polymers enables the prediction of macroscopic electrical properties based on experimentally accessible morphological parameters. Our study implicates the importance of long and rigid polymer chains for efficient charge transport over device length scales.","author":[{"dropping-particle":"","family":"Gu","given":"Kaichen","non-dropping-particle":"","parse-names":false,"suffix":""},{"dropping-particle":"","family":"Snyder","given":"Chad R.","non-dropping-particle":"","parse-names":false,"suffix":""},{"dropping-particle":"","family":"Onorato","given":"Jonathan","non-dropping-particle":"","parse-names":false,"suffix":""},{"dropping-particle":"","family":"Luscombe","given":"Christine K.","non-dropping-particle":"","parse-names":false,"suffix":""},{"dropping-particle":"","family":"Bosse","given":"August W.","non-dropping-particle":"","parse-names":false,"suffix":""},{"dropping-particle":"","family":"Loo","given":"Yueh Lin","non-dropping-particle":"","parse-names":false,"suffix":""}],"container-title":"ACS Macro Letters","genre":"rapid-communication","id":"ITEM-2","issue":"11","issued":{"date-parts":[["2018"]]},"page":"1333-1338","publisher":"American Chemical Society","title":"Assessing the Huang-Brown Description of Tie Chains for Charge Transport in Conjugated Polymers","type":"article-journal","volume":"7"},"uris":["http://www.mendeley.com/documents/?uuid=a33a6a8a-5fe2-4806-9eac-19897b82fee6"]}],"mendeley":{"formattedCitation":"&lt;sup&gt;15,16&lt;/sup&gt;","plainTextFormattedCitation":"15,16","previouslyFormattedCitation":"&lt;sup&gt;15,16&lt;/sup&gt;"},"properties":{"noteIndex":0},"schema":"https://github.com/citation-style-language/schema/raw/master/csl-citation.json"}</w:instrText>
      </w:r>
      <w:r w:rsidR="00BD215A" w:rsidRPr="00631235">
        <w:fldChar w:fldCharType="separate"/>
      </w:r>
      <w:r w:rsidR="00BD215A" w:rsidRPr="00631235">
        <w:rPr>
          <w:noProof/>
          <w:vertAlign w:val="superscript"/>
        </w:rPr>
        <w:t>15,16</w:t>
      </w:r>
      <w:r w:rsidR="00BD215A" w:rsidRPr="00631235">
        <w:fldChar w:fldCharType="end"/>
      </w:r>
      <w:r w:rsidR="00BD215A" w:rsidRPr="00631235">
        <w:t xml:space="preserve"> The two keys of local order and connectivity give rise to </w:t>
      </w:r>
      <w:r w:rsidR="00DE4563" w:rsidRPr="00631235">
        <w:t xml:space="preserve">clear correlations between transport and both crystalline order and molecular </w:t>
      </w:r>
      <w:r w:rsidR="0099799A" w:rsidRPr="00631235">
        <w:t>mass</w:t>
      </w:r>
      <w:r w:rsidR="00DE4563" w:rsidRPr="00631235">
        <w:t>.</w:t>
      </w:r>
    </w:p>
    <w:p w14:paraId="06ABD34E" w14:textId="2C30A305" w:rsidR="00E25489" w:rsidRPr="00631235" w:rsidRDefault="0053487D" w:rsidP="000B5610">
      <w:pPr>
        <w:pStyle w:val="TAMainText"/>
        <w:spacing w:after="240"/>
        <w:ind w:firstLine="0"/>
        <w:jc w:val="left"/>
      </w:pPr>
      <w:r w:rsidRPr="00631235">
        <w:t>In contrast to TFTs,</w:t>
      </w:r>
      <w:r w:rsidR="00124C75" w:rsidRPr="00631235">
        <w:t xml:space="preserve"> where the capacitance of the gate dielectric</w:t>
      </w:r>
      <w:r w:rsidR="00370BF1" w:rsidRPr="00631235">
        <w:t xml:space="preserve"> and dielectric breakdown typically limit carrier densities </w:t>
      </w:r>
      <w:r w:rsidR="006B77F4" w:rsidRPr="00631235">
        <w:t xml:space="preserve">to </w:t>
      </w:r>
      <w:r w:rsidR="006B77F4" w:rsidRPr="00631235">
        <w:rPr>
          <w:rFonts w:ascii="Symbol" w:eastAsia="Symbol" w:hAnsi="Symbol" w:cs="Symbol"/>
        </w:rPr>
        <w:t>»</w:t>
      </w:r>
      <w:r w:rsidR="006B77F4" w:rsidRPr="00631235">
        <w:t>10</w:t>
      </w:r>
      <w:r w:rsidR="006B77F4" w:rsidRPr="00631235">
        <w:rPr>
          <w:vertAlign w:val="superscript"/>
        </w:rPr>
        <w:t>19</w:t>
      </w:r>
      <w:r w:rsidR="006B77F4" w:rsidRPr="00631235">
        <w:t xml:space="preserve"> cm</w:t>
      </w:r>
      <w:r w:rsidR="006B77F4" w:rsidRPr="00631235">
        <w:rPr>
          <w:vertAlign w:val="superscript"/>
        </w:rPr>
        <w:t>-3</w:t>
      </w:r>
      <w:r w:rsidR="0049037E" w:rsidRPr="00631235">
        <w:t xml:space="preserve">, OECTs can often achieve carrier densities </w:t>
      </w:r>
      <w:r w:rsidR="00D51C3D" w:rsidRPr="00631235">
        <w:t>approaching</w:t>
      </w:r>
      <w:r w:rsidR="0049037E" w:rsidRPr="00631235">
        <w:t xml:space="preserve"> 10</w:t>
      </w:r>
      <w:r w:rsidR="0049037E" w:rsidRPr="00631235">
        <w:rPr>
          <w:vertAlign w:val="superscript"/>
        </w:rPr>
        <w:t>21</w:t>
      </w:r>
      <w:r w:rsidR="00223D98" w:rsidRPr="00631235">
        <w:rPr>
          <w:vertAlign w:val="superscript"/>
        </w:rPr>
        <w:t xml:space="preserve"> </w:t>
      </w:r>
      <w:r w:rsidR="001374DD" w:rsidRPr="00631235">
        <w:t>cm</w:t>
      </w:r>
      <w:r w:rsidR="001374DD" w:rsidRPr="00631235">
        <w:rPr>
          <w:vertAlign w:val="superscript"/>
        </w:rPr>
        <w:t>-3</w:t>
      </w:r>
      <w:r w:rsidR="001374DD" w:rsidRPr="00631235">
        <w:t>.</w:t>
      </w:r>
      <w:r w:rsidR="00DE4563" w:rsidRPr="00631235">
        <w:fldChar w:fldCharType="begin" w:fldLock="1"/>
      </w:r>
      <w:r w:rsidR="00902824" w:rsidRPr="00631235">
        <w:instrText>ADDIN CSL_CITATION {"citationItems":[{"id":"ITEM-1","itemData":{"author":[{"dropping-particle":"","family":"Paulsen","given":"Bryan D","non-dropping-particle":"","parse-names":false,"suffix":""},{"dropping-particle":"","family":"Fabiano","given":"Simone","non-dropping-particle":"","parse-names":false,"suffix":""},{"dropping-particle":"","family":"Rivnay","given":"Jonathan","non-dropping-particle":"","parse-names":false,"suffix":""}],"id":"ITEM-1","issued":{"date-parts":[["2021"]]},"page":"1-27","title":"Mixed Ionic-Electronic Transport in Polymers","type":"article-journal"},"uris":["http://www.mendeley.com/documents/?uuid=8353dac4-f6c3-42f8-9637-4961167e0ecc"]}],"mendeley":{"formattedCitation":"&lt;sup&gt;2&lt;/sup&gt;","plainTextFormattedCitation":"2","previouslyFormattedCitation":"&lt;sup&gt;2&lt;/sup&gt;"},"properties":{"noteIndex":0},"schema":"https://github.com/citation-style-language/schema/raw/master/csl-citation.json"}</w:instrText>
      </w:r>
      <w:r w:rsidR="00DE4563" w:rsidRPr="00631235">
        <w:fldChar w:fldCharType="separate"/>
      </w:r>
      <w:r w:rsidR="00DE4563" w:rsidRPr="00631235">
        <w:rPr>
          <w:noProof/>
          <w:vertAlign w:val="superscript"/>
        </w:rPr>
        <w:t>2</w:t>
      </w:r>
      <w:r w:rsidR="00DE4563" w:rsidRPr="00631235">
        <w:fldChar w:fldCharType="end"/>
      </w:r>
      <w:r w:rsidR="00223D98" w:rsidRPr="00631235">
        <w:t xml:space="preserve"> Therefore, their behavior </w:t>
      </w:r>
      <w:r w:rsidR="00D139A7" w:rsidRPr="00631235">
        <w:t xml:space="preserve">is often correlated to that of chemically doped films, that have been studied extensively, particularly in the context of </w:t>
      </w:r>
      <w:r w:rsidR="00230D59" w:rsidRPr="00631235">
        <w:t>thermoelectrics.</w:t>
      </w:r>
      <w:r w:rsidR="00DE4563" w:rsidRPr="00631235">
        <w:fldChar w:fldCharType="begin" w:fldLock="1"/>
      </w:r>
      <w:r w:rsidR="00DE4563" w:rsidRPr="00631235">
        <w:instrText>ADDIN CSL_CITATION {"citationItems":[{"id":"ITEM-1","itemData":{"DOI":"10.1146/annurev-matsci-082219-024716","ISSN":"15317331","abstract":"Semiconducting polymers have the potential to be used in thermoelectric devices that are lightweight, flexible, and fabricated using solution processing. Because of the structural and energetic disorder of these polymers, the relationship between their structure and thermoelectric properties is complex. We review how interrelated processing routes and doping methods affect the thermoelectric properties of polymers. The studies highlighted here have led to correlations between thermopower and electrical conductivity that can be described by theories under investigation. With greater understanding of the materials properties behind their performance, semiconducting polymers can be used in future power generation or cooling devices.","author":[{"dropping-particle":"","family":"Peterson","given":"Kelly A.","non-dropping-particle":"","parse-names":false,"suffix":""},{"dropping-particle":"","family":"Thomas","given":"Elayne M.","non-dropping-particle":"","parse-names":false,"suffix":""},{"dropping-particle":"","family":"Chabinyc","given":"Michael L.","non-dropping-particle":"","parse-names":false,"suffix":""}],"container-title":"Annual Review of Materials Research","id":"ITEM-1","issued":{"date-parts":[["2020"]]},"page":"551-574","title":"Thermoelectric Properties of Semiconducting Polymers","type":"article-journal","volume":"50"},"uris":["http://www.mendeley.com/documents/?uuid=fc5729cf-c6ec-46db-a8c8-a81e44315157"]}],"mendeley":{"formattedCitation":"&lt;sup&gt;17&lt;/sup&gt;","plainTextFormattedCitation":"17","previouslyFormattedCitation":"&lt;sup&gt;17&lt;/sup&gt;"},"properties":{"noteIndex":0},"schema":"https://github.com/citation-style-language/schema/raw/master/csl-citation.json"}</w:instrText>
      </w:r>
      <w:r w:rsidR="00DE4563" w:rsidRPr="00631235">
        <w:fldChar w:fldCharType="separate"/>
      </w:r>
      <w:r w:rsidR="00DE4563" w:rsidRPr="00631235">
        <w:rPr>
          <w:noProof/>
          <w:vertAlign w:val="superscript"/>
        </w:rPr>
        <w:t>17</w:t>
      </w:r>
      <w:r w:rsidR="00DE4563" w:rsidRPr="00631235">
        <w:fldChar w:fldCharType="end"/>
      </w:r>
      <w:r w:rsidR="00E8638C" w:rsidRPr="00631235">
        <w:t xml:space="preserve"> One of the most extensively studied </w:t>
      </w:r>
      <w:r w:rsidR="00173099" w:rsidRPr="00631235">
        <w:t>OSCs</w:t>
      </w:r>
      <w:r w:rsidR="00E8638C" w:rsidRPr="00631235">
        <w:t xml:space="preserve">, both </w:t>
      </w:r>
      <w:r w:rsidR="00173099" w:rsidRPr="00631235">
        <w:t>field-gated</w:t>
      </w:r>
      <w:r w:rsidR="00E8638C" w:rsidRPr="00631235">
        <w:t xml:space="preserve"> </w:t>
      </w:r>
      <w:r w:rsidR="00173099" w:rsidRPr="00631235">
        <w:t>(</w:t>
      </w:r>
      <w:r w:rsidR="00E8638C" w:rsidRPr="00631235">
        <w:t>TFT</w:t>
      </w:r>
      <w:r w:rsidR="00173099" w:rsidRPr="00631235">
        <w:t>)</w:t>
      </w:r>
      <w:r w:rsidR="00E8638C" w:rsidRPr="00631235">
        <w:t xml:space="preserve"> and </w:t>
      </w:r>
      <w:r w:rsidR="00173099" w:rsidRPr="00631235">
        <w:t>doped</w:t>
      </w:r>
      <w:r w:rsidR="000A72D0" w:rsidRPr="00631235">
        <w:t>,</w:t>
      </w:r>
      <w:r w:rsidR="00173099" w:rsidRPr="00631235">
        <w:t xml:space="preserve"> is </w:t>
      </w:r>
      <w:proofErr w:type="spellStart"/>
      <w:r w:rsidR="000E16FB" w:rsidRPr="00631235">
        <w:t>regioregular</w:t>
      </w:r>
      <w:proofErr w:type="spellEnd"/>
      <w:r w:rsidR="000E16FB" w:rsidRPr="00631235">
        <w:t xml:space="preserve"> poly-3-hexylthiophene (P3HT). </w:t>
      </w:r>
      <w:r w:rsidR="009306D3" w:rsidRPr="00631235">
        <w:t xml:space="preserve">When operated as a TFT, P3HT </w:t>
      </w:r>
      <w:r w:rsidR="00C23D60" w:rsidRPr="00631235">
        <w:t>devices typically exhibit a mobility</w:t>
      </w:r>
      <w:r w:rsidR="002C1ADE" w:rsidRPr="00631235">
        <w:t xml:space="preserve">, </w:t>
      </w:r>
      <w:r w:rsidR="002C1ADE" w:rsidRPr="00631235">
        <w:sym w:font="Symbol" w:char="F06D"/>
      </w:r>
      <w:r w:rsidR="002C1ADE" w:rsidRPr="00631235">
        <w:t>,</w:t>
      </w:r>
      <w:r w:rsidR="00C23D60" w:rsidRPr="00631235">
        <w:t xml:space="preserve"> </w:t>
      </w:r>
      <w:r w:rsidR="00C23D60" w:rsidRPr="00631235">
        <w:lastRenderedPageBreak/>
        <w:t xml:space="preserve">of </w:t>
      </w:r>
      <w:r w:rsidR="00591671" w:rsidRPr="00631235">
        <w:t>(</w:t>
      </w:r>
      <w:r w:rsidR="00C23D60" w:rsidRPr="00631235">
        <w:t>10</w:t>
      </w:r>
      <w:r w:rsidR="00C23D60" w:rsidRPr="00631235">
        <w:rPr>
          <w:vertAlign w:val="superscript"/>
        </w:rPr>
        <w:t>-3</w:t>
      </w:r>
      <w:r w:rsidR="00C23D60" w:rsidRPr="00631235">
        <w:t xml:space="preserve"> to </w:t>
      </w:r>
      <w:r w:rsidR="00591671" w:rsidRPr="00631235">
        <w:t>10</w:t>
      </w:r>
      <w:r w:rsidR="00591671" w:rsidRPr="00631235">
        <w:rPr>
          <w:vertAlign w:val="superscript"/>
        </w:rPr>
        <w:t>-2</w:t>
      </w:r>
      <w:r w:rsidR="00591671" w:rsidRPr="00631235">
        <w:t>) cm</w:t>
      </w:r>
      <w:r w:rsidR="00591671" w:rsidRPr="00631235">
        <w:rPr>
          <w:vertAlign w:val="superscript"/>
        </w:rPr>
        <w:t>2</w:t>
      </w:r>
      <w:proofErr w:type="gramStart"/>
      <w:r w:rsidR="00591671" w:rsidRPr="00631235">
        <w:t>/(</w:t>
      </w:r>
      <w:proofErr w:type="gramEnd"/>
      <w:r w:rsidR="00591671" w:rsidRPr="00631235">
        <w:t>V s).</w:t>
      </w:r>
      <w:r w:rsidR="00980593" w:rsidRPr="00631235">
        <w:t xml:space="preserve"> It is notable that, when highly dope</w:t>
      </w:r>
      <w:r w:rsidR="00DA5841" w:rsidRPr="00631235">
        <w:t>d</w:t>
      </w:r>
      <w:r w:rsidR="00980593" w:rsidRPr="00631235">
        <w:t xml:space="preserve">, </w:t>
      </w:r>
      <w:r w:rsidR="00DA5841" w:rsidRPr="00631235">
        <w:t xml:space="preserve">P3HT exhibits a mobility </w:t>
      </w:r>
      <w:r w:rsidR="008320AD" w:rsidRPr="00631235">
        <w:t>&gt;</w:t>
      </w:r>
      <w:r w:rsidR="00D12A58" w:rsidRPr="00631235">
        <w:t xml:space="preserve"> 10</w:t>
      </w:r>
      <w:r w:rsidR="00D12A58" w:rsidRPr="00631235">
        <w:rPr>
          <w:vertAlign w:val="superscript"/>
        </w:rPr>
        <w:t>-1</w:t>
      </w:r>
      <w:r w:rsidR="00D12A58" w:rsidRPr="00631235">
        <w:t xml:space="preserve"> cm</w:t>
      </w:r>
      <w:r w:rsidR="00D12A58" w:rsidRPr="00631235">
        <w:rPr>
          <w:vertAlign w:val="superscript"/>
        </w:rPr>
        <w:t>2</w:t>
      </w:r>
      <w:r w:rsidR="00D12A58" w:rsidRPr="00631235">
        <w:t>/(V s).</w:t>
      </w:r>
      <w:r w:rsidR="009F6C7E" w:rsidRPr="00631235">
        <w:fldChar w:fldCharType="begin" w:fldLock="1"/>
      </w:r>
      <w:r w:rsidR="00DE4563" w:rsidRPr="00631235">
        <w:instrText>ADDIN CSL_CITATION {"citationItems":[{"id":"ITEM-1","itemData":{"DOI":"10.1002/adma.201202790","ISSN":"09359648","abstract":"Here we summarize recent progress in the development of electrolyte-gated transistors (EGTs) for organic and printed electronics. EGTs employ a high capacitance electrolyte as the gate insulator; the high capacitance increases drive current, lowers operating voltages, and enables new transistor architectures. Although the use of electrolytes in electronics is an old concept going back to the early days of the silicon transistor, new printable, fast-response polymer electrolytes are expanding the potential applications of EGTs in flexible, printed digital circuits, rollable displays, and conformal bioelectronic sensors. This report introduces the structure and operation mechanisms of EGTs and reviews key developments in electrolyte materials for use in printed electronics. The bulk of the article is devoted to electrical characterization of EGTs and emerging applications. Copyright © 2013 WILEY-VCH Verlag GmbH &amp; Co. KGaA, Weinheim.","author":[{"dropping-particle":"","family":"Kim","given":"Se Hyun","non-dropping-particle":"","parse-names":false,"suffix":""},{"dropping-particle":"","family":"Hong","given":"Kihyon","non-dropping-particle":"","parse-names":false,"suffix":""},{"dropping-particle":"","family":"Xie","given":"Wei","non-dropping-particle":"","parse-names":false,"suffix":""},{"dropping-particle":"","family":"Lee","given":"Keun Hyung","non-dropping-particle":"","parse-names":false,"suffix":""},{"dropping-particle":"","family":"Zhang","given":"Sipei","non-dropping-particle":"","parse-names":false,"suffix":""},{"dropping-particle":"","family":"Lodge","given":"Timothy P.","non-dropping-particle":"","parse-names":false,"suffix":""},{"dropping-particle":"","family":"Frisbie","given":"C. Daniel","non-dropping-particle":"","parse-names":false,"suffix":""}],"container-title":"Advanced Materials","id":"ITEM-1","issue":"13","issued":{"date-parts":[["2013"]]},"page":"1822-1846","title":"Electrolyte-gated transistors for organic and printed electronics","type":"article-journal","volume":"25"},"uris":["http://www.mendeley.com/documents/?uuid=08cc6525-7bd4-434c-b888-f87f550518b9"]}],"mendeley":{"formattedCitation":"&lt;sup&gt;18&lt;/sup&gt;","plainTextFormattedCitation":"18","previouslyFormattedCitation":"&lt;sup&gt;18&lt;/sup&gt;"},"properties":{"noteIndex":0},"schema":"https://github.com/citation-style-language/schema/raw/master/csl-citation.json"}</w:instrText>
      </w:r>
      <w:r w:rsidR="009F6C7E" w:rsidRPr="00631235">
        <w:fldChar w:fldCharType="separate"/>
      </w:r>
      <w:r w:rsidR="00DE4563" w:rsidRPr="00631235">
        <w:rPr>
          <w:noProof/>
          <w:vertAlign w:val="superscript"/>
        </w:rPr>
        <w:t>18</w:t>
      </w:r>
      <w:r w:rsidR="009F6C7E" w:rsidRPr="00631235">
        <w:fldChar w:fldCharType="end"/>
      </w:r>
      <w:r w:rsidR="009F6C7E" w:rsidRPr="00631235">
        <w:t xml:space="preserve"> </w:t>
      </w:r>
      <w:r w:rsidR="006E5E96" w:rsidRPr="00631235">
        <w:t>Th</w:t>
      </w:r>
      <w:r w:rsidR="00930CAA" w:rsidRPr="00631235">
        <w:t>is</w:t>
      </w:r>
      <w:r w:rsidR="006E5E96" w:rsidRPr="00631235">
        <w:t xml:space="preserve"> increase in </w:t>
      </w:r>
      <w:r w:rsidR="00930CAA" w:rsidRPr="00631235">
        <w:t xml:space="preserve">mobility </w:t>
      </w:r>
      <w:r w:rsidR="004D1ECB" w:rsidRPr="00631235">
        <w:t>with</w:t>
      </w:r>
      <w:r w:rsidR="00930CAA" w:rsidRPr="00631235">
        <w:t xml:space="preserve"> doping </w:t>
      </w:r>
      <w:r w:rsidR="00471D61" w:rsidRPr="00631235">
        <w:t xml:space="preserve">has been attributed </w:t>
      </w:r>
      <w:r w:rsidR="00C45122" w:rsidRPr="00631235">
        <w:t>to trap filling in variable range hoping</w:t>
      </w:r>
      <w:r w:rsidR="00B6485B" w:rsidRPr="00631235">
        <w:t xml:space="preserve"> transport</w:t>
      </w:r>
      <w:r w:rsidR="00471D61" w:rsidRPr="00631235">
        <w:fldChar w:fldCharType="begin" w:fldLock="1"/>
      </w:r>
      <w:r w:rsidR="00DE4563" w:rsidRPr="00631235">
        <w:instrText>ADDIN CSL_CITATION {"citationItems":[{"id":"ITEM-1","itemData":{"DOI":"10.1002/adma.201202790","ISSN":"09359648","abstract":"Here we summarize recent progress in the development of electrolyte-gated transistors (EGTs) for organic and printed electronics. EGTs employ a high capacitance electrolyte as the gate insulator; the high capacitance increases drive current, lowers operating voltages, and enables new transistor architectures. Although the use of electrolytes in electronics is an old concept going back to the early days of the silicon transistor, new printable, fast-response polymer electrolytes are expanding the potential applications of EGTs in flexible, printed digital circuits, rollable displays, and conformal bioelectronic sensors. This report introduces the structure and operation mechanisms of EGTs and reviews key developments in electrolyte materials for use in printed electronics. The bulk of the article is devoted to electrical characterization of EGTs and emerging applications. Copyright © 2013 WILEY-VCH Verlag GmbH &amp; Co. KGaA, Weinheim.","author":[{"dropping-particle":"","family":"Kim","given":"Se Hyun","non-dropping-particle":"","parse-names":false,"suffix":""},{"dropping-particle":"","family":"Hong","given":"Kihyon","non-dropping-particle":"","parse-names":false,"suffix":""},{"dropping-particle":"","family":"Xie","given":"Wei","non-dropping-particle":"","parse-names":false,"suffix":""},{"dropping-particle":"","family":"Lee","given":"Keun Hyung","non-dropping-particle":"","parse-names":false,"suffix":""},{"dropping-particle":"","family":"Zhang","given":"Sipei","non-dropping-particle":"","parse-names":false,"suffix":""},{"dropping-particle":"","family":"Lodge","given":"Timothy P.","non-dropping-particle":"","parse-names":false,"suffix":""},{"dropping-particle":"","family":"Frisbie","given":"C. Daniel","non-dropping-particle":"","parse-names":false,"suffix":""}],"container-title":"Advanced Materials","id":"ITEM-1","issue":"13","issued":{"date-parts":[["2013"]]},"page":"1822-1846","title":"Electrolyte-gated transistors for organic and printed electronics","type":"article-journal","volume":"25"},"uris":["http://www.mendeley.com/documents/?uuid=08cc6525-7bd4-434c-b888-f87f550518b9"]}],"mendeley":{"formattedCitation":"&lt;sup&gt;18&lt;/sup&gt;","plainTextFormattedCitation":"18","previouslyFormattedCitation":"&lt;sup&gt;18&lt;/sup&gt;"},"properties":{"noteIndex":0},"schema":"https://github.com/citation-style-language/schema/raw/master/csl-citation.json"}</w:instrText>
      </w:r>
      <w:r w:rsidR="00471D61" w:rsidRPr="00631235">
        <w:fldChar w:fldCharType="separate"/>
      </w:r>
      <w:r w:rsidR="00DE4563" w:rsidRPr="00631235">
        <w:rPr>
          <w:noProof/>
          <w:vertAlign w:val="superscript"/>
        </w:rPr>
        <w:t>18</w:t>
      </w:r>
      <w:r w:rsidR="00471D61" w:rsidRPr="00631235">
        <w:fldChar w:fldCharType="end"/>
      </w:r>
      <w:r w:rsidR="000D65DF" w:rsidRPr="00631235">
        <w:t xml:space="preserve"> or a structural transition in the crystalline domains, driven by </w:t>
      </w:r>
      <w:r w:rsidR="0050170C" w:rsidRPr="00631235">
        <w:t>counter-ion insertion.</w:t>
      </w:r>
      <w:r w:rsidR="0050170C" w:rsidRPr="00631235">
        <w:fldChar w:fldCharType="begin" w:fldLock="1"/>
      </w:r>
      <w:r w:rsidR="00DE4563" w:rsidRPr="00631235">
        <w:instrText>ADDIN CSL_CITATION {"citationItems":[{"id":"ITEM-1","itemData":{"DOI":"10.1002/adfm.201803687","ISSN":"16163028","abstract":"The heterogeneous microstructure of semicrystalline polymers complicates the relationship between their electrical conductivity and carrier concentration. Charge transport models typically describe conductivity with an assumption of uniform doping throughout the material. Here, the evolution in morphology and optoelectronic properties of poly(3-hexylthiophene) (P3HT) is reported as a function of carrier concentration in an organic electrochemical transistor using a polymeric ionic liquid (PIL) as the gate insulator. Operando grazing incidence X-ray scattering reveals that negatively charged ions from the dielectric first infiltrate the amorphous regions of the semiconductor, and then penetrate the crystalline regions at a critical carrier density of 4 × 1020 cm−3. Upon infiltration, the crystallites expand by 12% in the alkyl stacking direction and compress by 4% in the π–π stacking direction. The change in crystal structure of P3HT correlates with a sharply increasing effective carrier mobility. UV–visible spectroscopy reveals that holes induced in P3HT first reside in the crystalline regions of the polymer, which verifies that a charge carrier need not be in the same physical domain as its associated counterion. The dopant-induced morphological changes of P3HT rationalize the dependence of mobility on carrier concentration, suggesting a phase transition of crystalline regions at high carrier concentration.","author":[{"dropping-particle":"","family":"Thomas","given":"Elayne M.","non-dropping-particle":"","parse-names":false,"suffix":""},{"dropping-particle":"","family":"Brady","given":"Michael A.","non-dropping-particle":"","parse-names":false,"suffix":""},{"dropping-particle":"","family":"Nakayama","given":"Hidenori","non-dropping-particle":"","parse-names":false,"suffix":""},{"dropping-particle":"","family":"Popere","given":"Bhooshan C.","non-dropping-particle":"","parse-names":false,"suffix":""},{"dropping-particle":"","family":"Segalman","given":"Rachel A.","non-dropping-particle":"","parse-names":false,"suffix":""},{"dropping-particle":"","family":"Chabinyc","given":"Michael L.","non-dropping-particle":"","parse-names":false,"suffix":""}],"container-title":"Advanced Functional Materials","id":"ITEM-1","issue":"44","issued":{"date-parts":[["2018"]]},"page":"1-8","title":"X-Ray Scattering Reveals Ion-Induced Microstructural Changes During Electrochemical Gating of Poly(3-Hexylthiophene)","type":"article-journal","volume":"28"},"uris":["http://www.mendeley.com/documents/?uuid=bd019c92-4f0f-48a5-8cf7-74e8893ba406"]}],"mendeley":{"formattedCitation":"&lt;sup&gt;19&lt;/sup&gt;","plainTextFormattedCitation":"19","previouslyFormattedCitation":"&lt;sup&gt;19&lt;/sup&gt;"},"properties":{"noteIndex":0},"schema":"https://github.com/citation-style-language/schema/raw/master/csl-citation.json"}</w:instrText>
      </w:r>
      <w:r w:rsidR="0050170C" w:rsidRPr="00631235">
        <w:fldChar w:fldCharType="separate"/>
      </w:r>
      <w:r w:rsidR="00DE4563" w:rsidRPr="00631235">
        <w:rPr>
          <w:noProof/>
          <w:vertAlign w:val="superscript"/>
        </w:rPr>
        <w:t>19</w:t>
      </w:r>
      <w:r w:rsidR="0050170C" w:rsidRPr="00631235">
        <w:fldChar w:fldCharType="end"/>
      </w:r>
      <w:r w:rsidR="00D80AB5" w:rsidRPr="00631235">
        <w:t xml:space="preserve"> Similar high mobilities (relative to TFT controls) are reported for OECTs.</w:t>
      </w:r>
      <w:r w:rsidR="00420FBE" w:rsidRPr="00631235">
        <w:t xml:space="preserve"> </w:t>
      </w:r>
    </w:p>
    <w:p w14:paraId="714F5A79" w14:textId="7FCE5777" w:rsidR="00402F68" w:rsidRPr="00631235" w:rsidRDefault="00264080" w:rsidP="00402F68">
      <w:pPr>
        <w:pStyle w:val="TAMainText"/>
        <w:spacing w:after="240"/>
        <w:ind w:firstLine="0"/>
        <w:jc w:val="left"/>
      </w:pPr>
      <w:r w:rsidRPr="00631235">
        <w:t>T</w:t>
      </w:r>
      <w:r w:rsidR="00D1712D" w:rsidRPr="00631235">
        <w:t xml:space="preserve">he operational state of an OECT differs from a </w:t>
      </w:r>
      <w:r w:rsidR="00DC19AA" w:rsidRPr="00631235">
        <w:t xml:space="preserve">dry </w:t>
      </w:r>
      <w:r w:rsidR="002C1ADE" w:rsidRPr="00631235">
        <w:t>TFT</w:t>
      </w:r>
      <w:r w:rsidR="0088217B" w:rsidRPr="00631235">
        <w:t xml:space="preserve"> due </w:t>
      </w:r>
      <w:r w:rsidR="008F48FD" w:rsidRPr="00631235">
        <w:t xml:space="preserve">to </w:t>
      </w:r>
      <w:r w:rsidR="00AC594F" w:rsidRPr="00631235">
        <w:t xml:space="preserve">direct contact with an </w:t>
      </w:r>
      <w:r w:rsidR="00142804" w:rsidRPr="00631235">
        <w:t xml:space="preserve">electrolyte, </w:t>
      </w:r>
      <w:r w:rsidR="0088217B" w:rsidRPr="00631235">
        <w:t xml:space="preserve">which </w:t>
      </w:r>
      <w:r w:rsidR="00AC594F" w:rsidRPr="00631235">
        <w:t>enables solvent</w:t>
      </w:r>
      <w:r w:rsidR="00E02D76" w:rsidRPr="00631235">
        <w:t xml:space="preserve"> </w:t>
      </w:r>
      <w:r w:rsidR="00AC594F" w:rsidRPr="00631235">
        <w:t>(</w:t>
      </w:r>
      <w:r w:rsidR="00DE4563" w:rsidRPr="00631235">
        <w:t>s</w:t>
      </w:r>
      <w:r w:rsidR="00902824" w:rsidRPr="00631235">
        <w:t>w</w:t>
      </w:r>
      <w:r w:rsidR="00DE4563" w:rsidRPr="00631235">
        <w:t>elling</w:t>
      </w:r>
      <w:r w:rsidR="00FF1B98" w:rsidRPr="00631235">
        <w:t>),</w:t>
      </w:r>
      <w:r w:rsidR="00887A10" w:rsidRPr="00631235">
        <w:fldChar w:fldCharType="begin" w:fldLock="1"/>
      </w:r>
      <w:r w:rsidR="00887A10" w:rsidRPr="00631235">
        <w:instrText>ADDIN CSL_CITATION {"citationItems":[{"id":"ITEM-1","itemData":{"DOI":"10.1021/acs.chemmater.8b04335","ISSN":"15205002","abstract":"Organic electrochemical transistors (OECTs) composed of organic mixed conductors can operate in aqueous, biological media and translate low-magnitude ionic fluctuations of biological origin into measurable electrical signals. The growing technological interest in these biotransducers makes the fundamental understanding of ion-to-electron coupling extremely important for the design of new materials and devices. One crucial aspect in this process that has been so far disregarded is the water taken up by the film during device operation and its effects on device performance. Here, using a series of the same electrolyte with varying ion concentrations, we quantify the amount of water that is incorporated into a hydrophilic p-type organic semiconductor film alongside the dopant anions and investigate structural and morphological changes occurring in the film upon electrochemical doping. We show that infiltration of the hydrated dopant ions into the film irreversibly changes the polymer structure and negatively impacts the efficiency, reversibility, and speed of charge generation. When less water is injected into the channel, OECTs exhibit higher transconductance and faster switching speeds. Although swelling is commonly suggested to be a necessity for efficient ion-to-electron transduction, this work uncovers the negative impact of a swollen channel material on the performance of accumulation mode OECTs and lays the foundation for future materials design.","author":[{"dropping-particle":"","family":"Savva","given":"Achilleas","non-dropping-particle":"","parse-names":false,"suffix":""},{"dropping-particle":"","family":"Cendra","given":"Camila","non-dropping-particle":"","parse-names":false,"suffix":""},{"dropping-particle":"","family":"Giugni","given":"Andrea","non-dropping-particle":"","parse-names":false,"suffix":""},{"dropping-particle":"","family":"Torre","given":"Bruno","non-dropping-particle":"","parse-names":false,"suffix":""},{"dropping-particle":"","family":"Surgailis","given":"Jokubas","non-dropping-particle":"","parse-names":false,"suffix":""},{"dropping-particle":"","family":"Ohayon","given":"David","non-dropping-particle":"","parse-names":false,"suffix":""},{"dropping-particle":"","family":"Giovannitti","given":"Alexander","non-dropping-particle":"","parse-names":false,"suffix":""},{"dropping-particle":"","family":"McCulloch","given":"Iain","non-dropping-particle":"","parse-names":false,"suffix":""},{"dropping-particle":"","family":"Fabrizio","given":"Enzo","non-dropping-particle":"Di","parse-names":false,"suffix":""},{"dropping-particle":"","family":"Salleo","given":"Alberto","non-dropping-particle":"","parse-names":false,"suffix":""},{"dropping-particle":"","family":"Rivnay","given":"Jonathan","non-dropping-particle":"","parse-names":false,"suffix":""},{"dropping-particle":"","family":"Inal","given":"Sahika","non-dropping-particle":"","parse-names":false,"suffix":""}],"container-title":"Chemistry of Materials","genre":"research-article","id":"ITEM-1","issue":"3","issued":{"date-parts":[["2019"]]},"page":"927-937","publisher":"American Chemical Society","title":"Influence of Water on the Performance of Organic Electrochemical Transistors","type":"article-journal","volume":"31"},"uris":["http://www.mendeley.com/documents/?uuid=314d4048-51c3-422b-8caf-92ff0c02b264"]}],"mendeley":{"formattedCitation":"&lt;sup&gt;20&lt;/sup&gt;","plainTextFormattedCitation":"20","previouslyFormattedCitation":"&lt;sup&gt;20&lt;/sup&gt;"},"properties":{"noteIndex":0},"schema":"https://github.com/citation-style-language/schema/raw/master/csl-citation.json"}</w:instrText>
      </w:r>
      <w:r w:rsidR="00887A10" w:rsidRPr="00631235">
        <w:fldChar w:fldCharType="separate"/>
      </w:r>
      <w:r w:rsidR="00887A10" w:rsidRPr="00631235">
        <w:rPr>
          <w:noProof/>
          <w:vertAlign w:val="superscript"/>
        </w:rPr>
        <w:t>20</w:t>
      </w:r>
      <w:r w:rsidR="00887A10" w:rsidRPr="00631235">
        <w:fldChar w:fldCharType="end"/>
      </w:r>
      <w:r w:rsidR="00FF1B98" w:rsidRPr="00631235">
        <w:t xml:space="preserve"> anion,</w:t>
      </w:r>
      <w:r w:rsidR="00887A10" w:rsidRPr="00631235">
        <w:fldChar w:fldCharType="begin" w:fldLock="1"/>
      </w:r>
      <w:r w:rsidR="004F5B1C" w:rsidRPr="00631235">
        <w:instrText>ADDIN CSL_CITATION {"citationItems":[{"id":"ITEM-1","itemData":{"DOI":"10.1002/adfm.201807034","ISSN":"16163028","abstract":"Organic mixed conductors are increasingly employed in electrochemical devices operating in aqueous solutions that leverage simultaneous transport of ions and electrons. Indeed, their mode of operation relies on changing their doping (oxidation) state by the migration of ions to compensate for electronic charges. Nevertheless, the structural and morphological changes that organic mixed conductors experience when ions and water penetrate the material are not fully understood. Through a combination of electrochemical, gravimetric, and structural characterization, the effects of water and anions with a hydrophilic conjugated polymer are elucidated. Using a series of sodium-ion aqueous salts of varying anion size, hydration shells, and acidity, the links between the nature of the anion and the transport and structural properties of the polymer are systematically studied. Upon doping, ions intercalate in the crystallites, permanently modifying the lattice spacings, and residual water swells the film. The polymer, however, maintains electrochemical reversibility. The performance of electrochemical transistors reveals that doping with larger, less hydrated, anions increases their transconductance but decreases switching speed. This study highlights the complexity of electrolyte-mixed conductor interactions and advances materials design, emphasizing the coupled role of polymer and electrolyte (solvent and ion) in device performance.","author":[{"dropping-particle":"","family":"Cendra","given":"Camila","non-dropping-particle":"","parse-names":false,"suffix":""},{"dropping-particle":"","family":"Giovannitti","given":"Alexander","non-dropping-particle":"","parse-names":false,"suffix":""},{"dropping-particle":"","family":"Savva","given":"Achilleas","non-dropping-particle":"","parse-names":false,"suffix":""},{"dropping-particle":"","family":"Venkatraman","given":"Vishak","non-dropping-particle":"","parse-names":false,"suffix":""},{"dropping-particle":"","family":"McCulloch","given":"Iain","non-dropping-particle":"","parse-names":false,"suffix":""},{"dropping-particle":"","family":"Salleo","given":"Alberto","non-dropping-particle":"","parse-names":false,"suffix":""},{"dropping-particle":"","family":"Inal","given":"Sahika","non-dropping-particle":"","parse-names":false,"suffix":""},{"dropping-particle":"","family":"Rivnay","given":"Jonathan","non-dropping-particle":"","parse-names":false,"suffix":""}],"container-title":"Advanced Functional Materials","id":"ITEM-1","issue":"5","issued":{"date-parts":[["2019"]]},"page":"1-11","title":"Role of the Anion on the Transport and Structure of Organic Mixed Conductors","type":"article-journal","volume":"29"},"uris":["http://www.mendeley.com/documents/?uuid=d6e7c6a8-2450-45c1-91db-bc50d7bceed5"]}],"mendeley":{"formattedCitation":"&lt;sup&gt;21&lt;/sup&gt;","plainTextFormattedCitation":"21","previouslyFormattedCitation":"&lt;sup&gt;21&lt;/sup&gt;"},"properties":{"noteIndex":0},"schema":"https://github.com/citation-style-language/schema/raw/master/csl-citation.json"}</w:instrText>
      </w:r>
      <w:r w:rsidR="00887A10" w:rsidRPr="00631235">
        <w:fldChar w:fldCharType="separate"/>
      </w:r>
      <w:r w:rsidR="00887A10" w:rsidRPr="00631235">
        <w:rPr>
          <w:noProof/>
          <w:vertAlign w:val="superscript"/>
        </w:rPr>
        <w:t>21</w:t>
      </w:r>
      <w:r w:rsidR="00887A10" w:rsidRPr="00631235">
        <w:fldChar w:fldCharType="end"/>
      </w:r>
      <w:r w:rsidR="00FF1B98" w:rsidRPr="00631235">
        <w:t xml:space="preserve"> and cation</w:t>
      </w:r>
      <w:r w:rsidR="00574312" w:rsidRPr="00631235">
        <w:fldChar w:fldCharType="begin" w:fldLock="1"/>
      </w:r>
      <w:r w:rsidR="000D2EE6" w:rsidRPr="00631235">
        <w:instrText>ADDIN CSL_CITATION {"citationItems":[{"id":"ITEM-1","itemData":{"DOI":"10.1021/acsmaterialslett.9b00501","ISSN":"2639-4979","author":[{"dropping-particle":"","family":"Flagg","given":"Lucas Q.","non-dropping-particle":"","parse-names":false,"suffix":""},{"dropping-particle":"","family":"Bischak","given":"Connor G.","non-dropping-particle":"","parse-names":false,"suffix":""},{"dropping-particle":"","family":"Quezada","given":"Ramsess J.","non-dropping-particle":"","parse-names":false,"suffix":""},{"dropping-particle":"","family":"Onorato","given":"Jonathan W.","non-dropping-particle":"","parse-names":false,"suffix":""},{"dropping-particle":"","family":"Luscombe","given":"Christine. K.","non-dropping-particle":"","parse-names":false,"suffix":""},{"dropping-particle":"","family":"Ginger","given":"David S.","non-dropping-particle":"","parse-names":false,"suffix":""}],"container-title":"ACS Materials Letters","id":"ITEM-1","issue":"3","issued":{"date-parts":[["2020","3"]]},"page":"254-260","title":"P-Type Electrochemical Doping Can Occur by Cation Expulsion in a High-Performing Polymer for Organic Electrochemical Transistors","type":"article-journal","volume":"2"},"uris":["http://www.mendeley.com/documents/?uuid=970198e6-9b73-409a-951a-1de5f5b4e058","http://www.mendeley.com/documents/?uuid=41b67be4-1b9c-4e5a-b016-54772383018d"]}],"mendeley":{"formattedCitation":"&lt;sup&gt;22&lt;/sup&gt;","plainTextFormattedCitation":"22","previouslyFormattedCitation":"&lt;sup&gt;22&lt;/sup&gt;"},"properties":{"noteIndex":0},"schema":"https://github.com/citation-style-language/schema/raw/master/csl-citation.json"}</w:instrText>
      </w:r>
      <w:r w:rsidR="00574312" w:rsidRPr="00631235">
        <w:fldChar w:fldCharType="separate"/>
      </w:r>
      <w:r w:rsidR="00574312" w:rsidRPr="00631235">
        <w:rPr>
          <w:noProof/>
          <w:vertAlign w:val="superscript"/>
        </w:rPr>
        <w:t>22</w:t>
      </w:r>
      <w:r w:rsidR="00574312" w:rsidRPr="00631235">
        <w:fldChar w:fldCharType="end"/>
      </w:r>
      <w:r w:rsidR="00FF1B98" w:rsidRPr="00631235">
        <w:t xml:space="preserve"> </w:t>
      </w:r>
      <w:r w:rsidR="00142804" w:rsidRPr="00631235">
        <w:t>ingress</w:t>
      </w:r>
      <w:r w:rsidR="00FF1B98" w:rsidRPr="00631235">
        <w:t xml:space="preserve">. These </w:t>
      </w:r>
      <w:r w:rsidR="001727F7" w:rsidRPr="00631235">
        <w:t>species</w:t>
      </w:r>
      <w:r w:rsidR="00E02D76" w:rsidRPr="00631235">
        <w:t xml:space="preserve"> </w:t>
      </w:r>
      <w:r w:rsidR="00142804" w:rsidRPr="00631235">
        <w:t xml:space="preserve">can stress/modify the </w:t>
      </w:r>
      <w:r w:rsidR="00FB163D" w:rsidRPr="00631235">
        <w:t xml:space="preserve">structure in both the </w:t>
      </w:r>
      <w:r w:rsidR="00A02CB6" w:rsidRPr="00631235">
        <w:t>crystalline and amorphous regions of the film</w:t>
      </w:r>
      <w:r w:rsidR="00DC19AA" w:rsidRPr="00631235">
        <w:t>.</w:t>
      </w:r>
      <w:r w:rsidR="00FB163D" w:rsidRPr="00631235">
        <w:t xml:space="preserve"> </w:t>
      </w:r>
      <w:r w:rsidR="00C1164F" w:rsidRPr="00631235">
        <w:t xml:space="preserve">A number of recent reports </w:t>
      </w:r>
      <w:r w:rsidR="00BB0D6F" w:rsidRPr="00631235">
        <w:t xml:space="preserve">highlight </w:t>
      </w:r>
      <w:r w:rsidR="00BD071C" w:rsidRPr="00631235">
        <w:t xml:space="preserve">the </w:t>
      </w:r>
      <w:r w:rsidR="00BB0D6F" w:rsidRPr="00631235">
        <w:t xml:space="preserve">importance of both passive and active (bias driven) swelling </w:t>
      </w:r>
      <w:r w:rsidR="006574B8" w:rsidRPr="00631235">
        <w:t xml:space="preserve">on </w:t>
      </w:r>
      <w:r w:rsidR="00FA0653" w:rsidRPr="00631235">
        <w:t>both the device performance and cycling stability</w:t>
      </w:r>
      <w:r w:rsidR="00BD071C" w:rsidRPr="00631235">
        <w:t>.</w:t>
      </w:r>
      <w:r w:rsidR="00902824" w:rsidRPr="00631235">
        <w:fldChar w:fldCharType="begin" w:fldLock="1"/>
      </w:r>
      <w:r w:rsidR="004F5B1C" w:rsidRPr="00631235">
        <w:instrText>ADDIN CSL_CITATION {"citationItems":[{"id":"ITEM-1","itemData":{"DOI":"10.1002/adma.202002748","ISSN":"15214095","PMID":"32754923","abstract":"A series of glycolated polythiophenes for use in organic electrochemical transistors (OECTs) is designed and synthesized, differing in the distribution of their ethylene glycol chains that are tethered to the conjugated backbone. While side chain redistribution does not have a significant impact on the optoelectronic properties of the polymers, this molecular engineering strategy strongly impacts the water uptake achieved in the polymers. By careful optimization of the water uptake in the polymer films, OECTs with unprecedented steady-state performances in terms of [μC*] and current retentions up to 98% over 700 electrochemical switching cycles are developed.","author":[{"dropping-particle":"","family":"Moser","given":"Maximilian","non-dropping-particle":"","parse-names":false,"suffix":""},{"dropping-particle":"","family":"Hidalgo","given":"Tania Cecilia","non-dropping-particle":"","parse-names":false,"suffix":""},{"dropping-particle":"","family":"Surgailis","given":"Jokubas","non-dropping-particle":"","parse-names":false,"suffix":""},{"dropping-particle":"","family":"Gladisch","given":"Johannes","non-dropping-particle":"","parse-names":false,"suffix":""},{"dropping-particle":"","family":"Ghosh","given":"Sarbani","non-dropping-particle":"","parse-names":false,"suffix":""},{"dropping-particle":"","family":"Sheelamanthula","given":"Rajendar","non-dropping-particle":"","parse-names":false,"suffix":""},{"dropping-particle":"","family":"Thiburce","given":"Quentin","non-dropping-particle":"","parse-names":false,"suffix":""},{"dropping-particle":"","family":"Giovannitti","given":"Alexander","non-dropping-particle":"","parse-names":false,"suffix":""},{"dropping-particle":"","family":"Salleo","given":"Alberto","non-dropping-particle":"","parse-names":false,"suffix":""},{"dropping-particle":"","family":"Gasparini","given":"Nicola","non-dropping-particle":"","parse-names":false,"suffix":""},{"dropping-particle":"","family":"Wadsworth","given":"Andrew","non-dropping-particle":"","parse-names":false,"suffix":""},{"dropping-particle":"","family":"Zozoulenko","given":"Igor","non-dropping-particle":"","parse-names":false,"suffix":""},{"dropping-particle":"","family":"Berggren","given":"Magnus","non-dropping-particle":"","parse-names":false,"suffix":""},{"dropping-particle":"","family":"Stavrinidou","given":"Eleni","non-dropping-particle":"","parse-names":false,"suffix":""},{"dropping-particle":"","family":"Inal","given":"Sahika","non-dropping-particle":"","parse-names":false,"suffix":""},{"dropping-particle":"","family":"McCulloch","given":"Iain","non-dropping-particle":"","parse-names":false,"suffix":""}],"container-title":"Advanced Materials","id":"ITEM-1","issue":"37","issued":{"date-parts":[["2020"]]},"page":"1-6","title":"Side Chain Redistribution as a Strategy to Boost Organic Electrochemical Transistor Performance and Stability","type":"article-journal","volume":"32"},"uris":["http://www.mendeley.com/documents/?uuid=a77793d3-95a4-499e-aab1-35d3f7eaf9f2"]},{"id":"ITEM-2","itemData":{"DOI":"10.1038/srep27582","ISSN":"20452322","abstract":"Breathalyzers estimate Blood Alcohol Content (BAC) from the concentration of ethanol in the breath. Breathalyzers are easy to use but are limited either by their high price and by environmental concerns, or by a short lifetime and the need for continuous recalibration. Here, we demonstrate a proof-of-concept disposable breathalyzer using an organic electrochemical transistor (OECT) modified with alcohol dehydrogenase (ADH) as the sensor. The OECT is made with the conducting polymer poly(3,4-ethylenedioxythiophene):poly(styrenesulfonate) (PEDOT:PSS), and is printed on paper. ADH and its cofactor nicotinamide adenine dinucleotide (NAD +) are immobilized onto the OECT with an electrolyte gel. When the OECT-breathalyzer is exposed to ethanol vapor, the enzymatic reaction of ADH and ethanol transforms NAD + into NADH, which causes a decrease in the OECT source drain current. In this fashion, the OECT-breathalyzer easily detects ethanol in the breath equivalent to BAC from 0.01% to 0.2%. The use of a printed OECT may contribute to the development of breathalyzers that are disposable, ecofriendly, and integrated with wearable devices for real-time BAC monitoring.","author":[{"dropping-particle":"","family":"Bihar","given":"Eloïse","non-dropping-particle":"","parse-names":false,"suffix":""},{"dropping-particle":"","family":"Deng","given":"Yingxin","non-dropping-particle":"","parse-names":false,"suffix":""},{"dropping-particle":"","family":"Miyake","given":"Takeo","non-dropping-particle":"","parse-names":false,"suffix":""},{"dropping-particle":"","family":"Saadaoui","given":"Mohamed","non-dropping-particle":"","parse-names":false,"suffix":""},{"dropping-particle":"","family":"Malliaras","given":"George G.","non-dropping-particle":"","parse-names":false,"suffix":""},{"dropping-particle":"","family":"Rolandi","given":"Marco","non-dropping-particle":"","parse-names":false,"suffix":""}],"container-title":"Scientific Reports","id":"ITEM-2","issue":"December 2015","issued":{"date-parts":[["2016"]]},"page":"2-7","publisher":"Nature Publishing Group","title":"A Disposable paper breathalyzer with an alcohol sensing organic electrochemical transistor","type":"article-journal","volume":"6"},"uris":["http://www.mendeley.com/documents/?uuid=21efa22b-0071-432f-841f-64a46aa39b24"]}],"mendeley":{"formattedCitation":"&lt;sup&gt;23,24&lt;/sup&gt;","plainTextFormattedCitation":"23,24","previouslyFormattedCitation":"&lt;sup&gt;23,24&lt;/sup&gt;"},"properties":{"noteIndex":0},"schema":"https://github.com/citation-style-language/schema/raw/master/csl-citation.json"}</w:instrText>
      </w:r>
      <w:r w:rsidR="00902824" w:rsidRPr="00631235">
        <w:fldChar w:fldCharType="separate"/>
      </w:r>
      <w:r w:rsidR="004F5B1C" w:rsidRPr="00631235">
        <w:rPr>
          <w:noProof/>
          <w:vertAlign w:val="superscript"/>
        </w:rPr>
        <w:t>23,24</w:t>
      </w:r>
      <w:r w:rsidR="00902824" w:rsidRPr="00631235">
        <w:fldChar w:fldCharType="end"/>
      </w:r>
      <w:r w:rsidR="00773AD7" w:rsidRPr="00631235">
        <w:rPr>
          <w:vertAlign w:val="superscript"/>
        </w:rPr>
        <w:t>,</w:t>
      </w:r>
      <w:r w:rsidR="00773AD7" w:rsidRPr="00631235">
        <w:fldChar w:fldCharType="begin" w:fldLock="1"/>
      </w:r>
      <w:r w:rsidR="004F5B1C" w:rsidRPr="00631235">
        <w:instrText>ADDIN CSL_CITATION {"citationItems":[{"id":"ITEM-1","itemData":{"DOI":"10.1002/adma.202005723","ISSN":"0935-9648","author":[{"dropping-particle":"","family":"Nicolini","given":"Tommaso","non-dropping-particle":"","parse-names":false,"suffix":""},{"dropping-particle":"","family":"Surgailis","given":"Jokubas","non-dropping-particle":"","parse-names":false,"suffix":""},{"dropping-particle":"","family":"Savva","given":"Achilleas","non-dropping-particle":"","parse-names":false,"suffix":""},{"dropping-particle":"","family":"Scaccabarozzi","given":"Alberto D.","non-dropping-particle":"","parse-names":false,"suffix":""},{"dropping-particle":"","family":"Nakar","given":"Rana","non-dropping-particle":"","parse-names":false,"suffix":""},{"dropping-particle":"","family":"Thuau","given":"Damien","non-dropping-particle":"","parse-names":false,"suffix":""},{"dropping-particle":"","family":"Wantz","given":"Guillaume","non-dropping-particle":"","parse-names":false,"suffix":""},{"dropping-particle":"","family":"Richter","given":"Lee J.","non-dropping-particle":"","parse-names":false,"suffix":""},{"dropping-particle":"","family":"Dautel","given":"Olivier","non-dropping-particle":"","parse-names":false,"suffix":""},{"dropping-particle":"","family":"Hadziioannou","given":"Georges","non-dropping-particle":"","parse-names":false,"suffix":""},{"dropping-particle":"","family":"Stingelin","given":"Natalie","non-dropping-particle":"","parse-names":false,"suffix":""}],"container-title":"Advanced Materials","id":"ITEM-1","issue":"2","issued":{"date-parts":[["2021","1","30"]]},"page":"2005723","title":"A Low‐Swelling Polymeric Mixed Conductor Operating in Aqueous Electrolytes","type":"article-journal","volume":"33"},"uris":["http://www.mendeley.com/documents/?uuid=50c7931d-5a1a-46da-98c8-0cb1d4d1c6aa"]}],"mendeley":{"formattedCitation":"&lt;sup&gt;25&lt;/sup&gt;","plainTextFormattedCitation":"25","previouslyFormattedCitation":"&lt;sup&gt;25&lt;/sup&gt;"},"properties":{"noteIndex":0},"schema":"https://github.com/citation-style-language/schema/raw/master/csl-citation.json"}</w:instrText>
      </w:r>
      <w:r w:rsidR="00773AD7" w:rsidRPr="00631235">
        <w:fldChar w:fldCharType="separate"/>
      </w:r>
      <w:r w:rsidR="004F5B1C" w:rsidRPr="00631235">
        <w:rPr>
          <w:noProof/>
          <w:vertAlign w:val="superscript"/>
        </w:rPr>
        <w:t>25</w:t>
      </w:r>
      <w:r w:rsidR="00773AD7" w:rsidRPr="00631235">
        <w:fldChar w:fldCharType="end"/>
      </w:r>
      <w:r w:rsidR="00FA0653" w:rsidRPr="00631235">
        <w:t xml:space="preserve">  Most of these studies have been limited to </w:t>
      </w:r>
      <w:r w:rsidR="00CA5D29" w:rsidRPr="00631235">
        <w:t xml:space="preserve">probing </w:t>
      </w:r>
      <w:r w:rsidR="00FA0653" w:rsidRPr="00631235">
        <w:t>the bulk film swelling via</w:t>
      </w:r>
      <w:r w:rsidR="005551AA" w:rsidRPr="00631235">
        <w:t xml:space="preserve"> quartz-crystal microbalance</w:t>
      </w:r>
      <w:r w:rsidR="00CA5538" w:rsidRPr="00631235">
        <w:t xml:space="preserve"> (</w:t>
      </w:r>
      <w:r w:rsidR="008B6571" w:rsidRPr="00631235">
        <w:t>QCM</w:t>
      </w:r>
      <w:r w:rsidR="00CA5538" w:rsidRPr="00631235">
        <w:t>)</w:t>
      </w:r>
      <w:r w:rsidR="008B6571" w:rsidRPr="00631235">
        <w:t xml:space="preserve"> due to the difficulty of </w:t>
      </w:r>
      <w:r w:rsidR="000136BD" w:rsidRPr="00631235">
        <w:t xml:space="preserve">interrogation of the crystal lattice in contact with </w:t>
      </w:r>
      <w:r w:rsidR="00CA5D29" w:rsidRPr="00631235">
        <w:t>electrolyte</w:t>
      </w:r>
      <w:r w:rsidR="000136BD" w:rsidRPr="00631235">
        <w:t>.</w:t>
      </w:r>
      <w:r w:rsidR="008B6571" w:rsidRPr="00631235">
        <w:t xml:space="preserve"> </w:t>
      </w:r>
      <w:r w:rsidR="000136BD" w:rsidRPr="00631235">
        <w:t>Many OECT studies show</w:t>
      </w:r>
      <w:r w:rsidR="00C1164F" w:rsidRPr="00631235">
        <w:t xml:space="preserve"> </w:t>
      </w:r>
      <w:r w:rsidR="000136BD" w:rsidRPr="00631235">
        <w:t>the effect of</w:t>
      </w:r>
      <w:r w:rsidR="000A6FD2" w:rsidRPr="00631235">
        <w:t xml:space="preserve"> ex</w:t>
      </w:r>
      <w:r w:rsidR="00C1164F" w:rsidRPr="00631235">
        <w:t>-situ</w:t>
      </w:r>
      <w:r w:rsidR="004B7250" w:rsidRPr="00631235">
        <w:t xml:space="preserve"> </w:t>
      </w:r>
      <w:r w:rsidR="000A6FD2" w:rsidRPr="00631235">
        <w:t>doping via</w:t>
      </w:r>
      <w:r w:rsidR="004F6993" w:rsidRPr="00631235">
        <w:t xml:space="preserve"> grazing</w:t>
      </w:r>
      <w:r w:rsidR="003D0C7E" w:rsidRPr="00631235">
        <w:t>-incidence wide-angle X-ray scattering</w:t>
      </w:r>
      <w:r w:rsidR="000A6FD2" w:rsidRPr="00631235">
        <w:t xml:space="preserve"> </w:t>
      </w:r>
      <w:r w:rsidR="00167584" w:rsidRPr="00631235">
        <w:t>(</w:t>
      </w:r>
      <w:r w:rsidR="004B7250" w:rsidRPr="00631235">
        <w:t>GIWAXS</w:t>
      </w:r>
      <w:r w:rsidR="00167584" w:rsidRPr="00631235">
        <w:t>)</w:t>
      </w:r>
      <w:r w:rsidR="000A6FD2" w:rsidRPr="00631235">
        <w:t xml:space="preserve"> </w:t>
      </w:r>
      <w:r w:rsidR="00C1164F" w:rsidRPr="00631235">
        <w:t>but dry OMIECs do not always map well to the real operating conditions.</w:t>
      </w:r>
      <w:r w:rsidR="00A50C1E" w:rsidRPr="00631235">
        <w:fldChar w:fldCharType="begin" w:fldLock="1"/>
      </w:r>
      <w:r w:rsidR="00432140" w:rsidRPr="00631235">
        <w:instrText>ADDIN CSL_CITATION {"citationItems":[{"id":"ITEM-1","itemData":{"DOI":"10.1002/adma.202003404","ISSN":"0935-9648","author":[{"dropping-particle":"","family":"Paulsen","given":"Bryan D.","non-dropping-particle":"","parse-names":false,"suffix":""},{"dropping-particle":"","family":"Wu","given":"Ruiheng","non-dropping-particle":"","parse-names":false,"suffix":""},{"dropping-particle":"","family":"Takacs","given":"Christopher J.","non-dropping-particle":"","parse-names":false,"suffix":""},{"dropping-particle":"","family":"Steinrück","given":"Hans‐Georg","non-dropping-particle":"","parse-names":false,"suffix":""},{"dropping-particle":"","family":"Strzalka","given":"Joseph","non-dropping-particle":"","parse-names":false,"suffix":""},{"dropping-particle":"","family":"Zhang","given":"Qingteng","non-dropping-particle":"","parse-names":false,"suffix":""},{"dropping-particle":"","family":"Toney","given":"Michael F.","non-dropping-particle":"","parse-names":false,"suffix":""},{"dropping-particle":"","family":"Rivnay","given":"Jonathan","non-dropping-particle":"","parse-names":false,"suffix":""}],"container-title":"Advanced Materials","id":"ITEM-1","issue":"40","issued":{"date-parts":[["2020","10","30"]]},"page":"2003404","title":"Time‐Resolved Structural Kinetics of an Organic Mixed Ionic–Electronic Conductor","type":"article-journal","volume":"32"},"uris":["http://www.mendeley.com/documents/?uuid=f04becd2-3ea8-4533-84f5-51235cc0c50d"]}],"mendeley":{"formattedCitation":"&lt;sup&gt;26&lt;/sup&gt;","plainTextFormattedCitation":"26","previouslyFormattedCitation":"&lt;sup&gt;26&lt;/sup&gt;"},"properties":{"noteIndex":0},"schema":"https://github.com/citation-style-language/schema/raw/master/csl-citation.json"}</w:instrText>
      </w:r>
      <w:r w:rsidR="00A50C1E" w:rsidRPr="00631235">
        <w:fldChar w:fldCharType="separate"/>
      </w:r>
      <w:r w:rsidR="00A50C1E" w:rsidRPr="00631235">
        <w:rPr>
          <w:noProof/>
          <w:vertAlign w:val="superscript"/>
        </w:rPr>
        <w:t>26</w:t>
      </w:r>
      <w:r w:rsidR="00A50C1E" w:rsidRPr="00631235">
        <w:fldChar w:fldCharType="end"/>
      </w:r>
      <w:r w:rsidR="00C1164F" w:rsidRPr="00631235">
        <w:t xml:space="preserve"> This discrepancy has two origins</w:t>
      </w:r>
      <w:r w:rsidR="00700722" w:rsidRPr="00631235">
        <w:t>. First, the lack of electrolyte obscures the real operational state. Second, there are time dependent relaxation effects after the bias is removed</w:t>
      </w:r>
      <w:r w:rsidR="004B7250" w:rsidRPr="00631235">
        <w:t xml:space="preserve"> and films are removed from solution</w:t>
      </w:r>
      <w:r w:rsidR="0075176A" w:rsidRPr="00631235">
        <w:t>,</w:t>
      </w:r>
      <w:r w:rsidR="00700722" w:rsidRPr="00631235">
        <w:t xml:space="preserve"> especially for n-type materials, but also relevant for p-type materials</w:t>
      </w:r>
      <w:r w:rsidR="00144E44" w:rsidRPr="00631235">
        <w:t>.</w:t>
      </w:r>
      <w:r w:rsidR="00103A9A" w:rsidRPr="00631235">
        <w:t xml:space="preserve"> </w:t>
      </w:r>
      <w:r w:rsidR="00CB795D" w:rsidRPr="00631235">
        <w:t xml:space="preserve">Thus, it is </w:t>
      </w:r>
      <w:r w:rsidR="00ED3CE8" w:rsidRPr="00631235">
        <w:rPr>
          <w:i/>
          <w:iCs/>
        </w:rPr>
        <w:t>critical</w:t>
      </w:r>
      <w:r w:rsidR="00ED3CE8" w:rsidRPr="00631235">
        <w:t xml:space="preserve"> </w:t>
      </w:r>
      <w:r w:rsidR="00CB795D" w:rsidRPr="00631235">
        <w:t xml:space="preserve">to </w:t>
      </w:r>
      <w:r w:rsidR="00EB44E1" w:rsidRPr="00631235">
        <w:t xml:space="preserve">rational materials design, </w:t>
      </w:r>
      <w:r w:rsidR="00ED3CE8" w:rsidRPr="00631235">
        <w:t xml:space="preserve">that in-situ/in-operando </w:t>
      </w:r>
      <w:r w:rsidR="007422CA" w:rsidRPr="00631235">
        <w:t xml:space="preserve">techniques be developed to characterize </w:t>
      </w:r>
      <w:r w:rsidR="00700722" w:rsidRPr="00631235">
        <w:t>OMIEC</w:t>
      </w:r>
      <w:r w:rsidR="00144E44" w:rsidRPr="00631235">
        <w:t>s</w:t>
      </w:r>
      <w:r w:rsidR="00700722" w:rsidRPr="00631235">
        <w:t xml:space="preserve"> </w:t>
      </w:r>
      <w:r w:rsidR="00CB795D" w:rsidRPr="00631235">
        <w:t xml:space="preserve">in contact with </w:t>
      </w:r>
      <w:r w:rsidR="00287307" w:rsidRPr="00631235">
        <w:t xml:space="preserve">electrolyte </w:t>
      </w:r>
      <w:r w:rsidR="00CB795D" w:rsidRPr="00631235">
        <w:t>and with active potential application.</w:t>
      </w:r>
      <w:r w:rsidR="00C323DE" w:rsidRPr="00631235">
        <w:fldChar w:fldCharType="begin" w:fldLock="1"/>
      </w:r>
      <w:r w:rsidR="00C718B6" w:rsidRPr="00631235">
        <w:instrText>ADDIN CSL_CITATION {"citationItems":[{"id":"ITEM-1","itemData":{"DOI":"10.1021/acs.chemrev.1c00597","ISSN":"0009-2665","author":[{"dropping-particle":"","family":"Wu","given":"Ruiheng","non-dropping-particle":"","parse-names":false,"suffix":""},{"dropping-particle":"","family":"Matta","given":"Micaela","non-dropping-particle":"","parse-names":false,"suffix":""},{"dropping-particle":"","family":"Paulsen","given":"Bryan D.","non-dropping-particle":"","parse-names":false,"suffix":""},{"dropping-particle":"","family":"Rivnay","given":"Jonathan","non-dropping-particle":"","parse-names":false,"suffix":""}],"container-title":"Chemical Reviews","id":"ITEM-1","issue":"4","issued":{"date-parts":[["2022","2","23"]]},"page":"4493-4551","title":"Operando Characterization of Organic Mixed Ionic/Electronic Conducting Materials","type":"article-journal","volume":"122"},"uris":["http://www.mendeley.com/documents/?uuid=8dc807d1-133e-4895-9d0d-e207a63738f1"]}],"mendeley":{"formattedCitation":"&lt;sup&gt;27&lt;/sup&gt;","plainTextFormattedCitation":"27","previouslyFormattedCitation":"&lt;sup&gt;27&lt;/sup&gt;"},"properties":{"noteIndex":0},"schema":"https://github.com/citation-style-language/schema/raw/master/csl-citation.json"}</w:instrText>
      </w:r>
      <w:r w:rsidR="00C323DE" w:rsidRPr="00631235">
        <w:fldChar w:fldCharType="separate"/>
      </w:r>
      <w:r w:rsidR="00C323DE" w:rsidRPr="00631235">
        <w:rPr>
          <w:noProof/>
          <w:vertAlign w:val="superscript"/>
        </w:rPr>
        <w:t>27</w:t>
      </w:r>
      <w:r w:rsidR="00C323DE" w:rsidRPr="00631235">
        <w:fldChar w:fldCharType="end"/>
      </w:r>
      <w:r w:rsidR="00287307" w:rsidRPr="00631235">
        <w:t xml:space="preserve"> </w:t>
      </w:r>
    </w:p>
    <w:p w14:paraId="4E62F672" w14:textId="035F688D" w:rsidR="008A6CBC" w:rsidRPr="00631235" w:rsidRDefault="008A6CBC" w:rsidP="00402F68">
      <w:pPr>
        <w:pStyle w:val="TAMainText"/>
        <w:spacing w:after="240"/>
        <w:ind w:firstLine="0"/>
        <w:jc w:val="left"/>
      </w:pPr>
      <w:r w:rsidRPr="00631235">
        <w:t>In-situ X-ray scattering of electrified interfaces, under potential control and in contact with electrolyte has an extensive history for hard X-ray scattering of inorganic interfaces.</w:t>
      </w:r>
      <w:r w:rsidR="00773E5C" w:rsidRPr="00631235">
        <w:fldChar w:fldCharType="begin" w:fldLock="1"/>
      </w:r>
      <w:r w:rsidR="00C718B6" w:rsidRPr="00631235">
        <w:instrText>ADDIN CSL_CITATION {"citationItems":[{"id":"ITEM-1","itemData":{"DOI":"10.1039/c5cp04058b","ISSN":"14639076","abstract":"Electrode/electrolyte interfaces play a vital role in various electrochemical systems, but in situ characterization of such buried interfaces remains a major challenge. Several efforts to develop techniques or to modify existing techniques to study such interfaces are showing great promise to overcome this challenge. Successful examples include electrochemical scanning tunneling microscopy (EC-STM), surface-sensitive vibrational spectroscopies, environmental transmission electron microscopy (E-TEM), and surface X-ray scattering. Other techniques such as X-ray core-level spectroscopies are element-specific and chemical-state-specific, and are being widely applied in materials science research. Herein we showcase four types of newly developed strategies to probe electrode/electrolyte interfaces in situ with X-ray core-level spectroscopies. These include the standing wave approach, the meniscus approach, and two liquid cell approaches based on X-ray photoelectron spectroscopy and soft X-ray absorption spectroscopy. These examples demonstrate that with proper modifications, many ultra-high-vacuum based techniques can be adapted to study buried electrode/electrolyte interfaces and provide interface-sensitive, element- and chemical-state-specific information, such as solute distribution, hydrogen-bonding network, and molecular reorientation. At present, each method has its own specific limitations, but all of them enable in situ and operando characterization of electrode/electrolyte interfaces that can provide important insights into a variety of electrochemical systems.","author":[{"dropping-particle":"","family":"Wu","given":"Cheng Hao","non-dropping-particle":"","parse-names":false,"suffix":""},{"dropping-particle":"","family":"Weatherup","given":"Robert S.","non-dropping-particle":"","parse-names":false,"suffix":""},{"dropping-particle":"","family":"Salmeron","given":"Miquel B.","non-dropping-particle":"","parse-names":false,"suffix":""}],"container-title":"Physical Chemistry Chemical Physics","id":"ITEM-1","issue":"45","issued":{"date-parts":[["2015"]]},"page":"30229-30239","publisher":"Royal Society of Chemistry","title":"Probing electrode/electrolyte interfaces in situ by X-ray spectroscopies: Old methods, new tricks","type":"article-journal","volume":"17"},"uris":["http://www.mendeley.com/documents/?uuid=b833e3d2-1611-4adc-a67a-85a37039f3ff"]}],"mendeley":{"formattedCitation":"&lt;sup&gt;28&lt;/sup&gt;","plainTextFormattedCitation":"28","previouslyFormattedCitation":"&lt;sup&gt;28&lt;/sup&gt;"},"properties":{"noteIndex":0},"schema":"https://github.com/citation-style-language/schema/raw/master/csl-citation.json"}</w:instrText>
      </w:r>
      <w:r w:rsidR="00773E5C" w:rsidRPr="00631235">
        <w:fldChar w:fldCharType="separate"/>
      </w:r>
      <w:r w:rsidR="00C323DE" w:rsidRPr="00631235">
        <w:rPr>
          <w:noProof/>
          <w:vertAlign w:val="superscript"/>
        </w:rPr>
        <w:t>28</w:t>
      </w:r>
      <w:r w:rsidR="00773E5C" w:rsidRPr="00631235">
        <w:fldChar w:fldCharType="end"/>
      </w:r>
      <w:r w:rsidRPr="00631235">
        <w:t xml:space="preserve"> Typical designs are of a plunger</w:t>
      </w:r>
      <w:r w:rsidR="00766653" w:rsidRPr="00631235">
        <w:fldChar w:fldCharType="begin" w:fldLock="1"/>
      </w:r>
      <w:r w:rsidR="00C718B6" w:rsidRPr="00631235">
        <w:instrText>ADDIN CSL_CITATION {"citationItems":[{"id":"ITEM-1","itemData":{"DOI":"10.1063/1.1148852","ISSN":"00346748","abstract":"An electrochemical cell has been developed for in situ x-ray diffraction from a working electrode under clean conditions equivalent to ultrahigh vacuum conditions of 5 × 10-10 mbar. The substrate crystals can be prepared ex situ and transferred into the cell under protection of ultrapure water within a few seconds. The oxygen level in the electrolyte is reduced by continuous N2 flow to less than 0.2% compared to that of a fresh electrolyte. This can be done while rotating the cell by 360° about the surface normal. The electrode potential is accurately measured at the position of the crystal using a Luggin capillary and a standard reference electrode. We demonstrate the performance of our cell by in situ synchrotron x-ray diffraction measurements on ultrathin Co layers electrodeposited on Cu(001) in an aqueous H2SO4/CoSO4 solution. © 1998 American Institute of Physics.","author":[{"dropping-particle":"","family":"Koop","given":"Th","non-dropping-particle":"","parse-names":false,"suffix":""},{"dropping-particle":"","family":"Schindler","given":"W.","non-dropping-particle":"","parse-names":false,"suffix":""},{"dropping-particle":"","family":"Kazimirov","given":"A.","non-dropping-particle":"","parse-names":false,"suffix":""},{"dropping-particle":"","family":"Scherb","given":"G.","non-dropping-particle":"","parse-names":false,"suffix":""},{"dropping-particle":"","family":"Zegenhagen","given":"J.","non-dropping-particle":"","parse-names":false,"suffix":""},{"dropping-particle":"","family":"Schulz","given":"Th","non-dropping-particle":"","parse-names":false,"suffix":""},{"dropping-particle":"","family":"Feidenhans'","given":"R.","non-dropping-particle":"","parse-names":false,"suffix":""},{"dropping-particle":"","family":"Kirschner","given":"J.","non-dropping-particle":"","parse-names":false,"suffix":""}],"container-title":"Review of Scientific Instruments","id":"ITEM-1","issue":"4","issued":{"date-parts":[["1998"]]},"page":"1840-1843","title":"Electrochemical cell for in situ x-ray diffraction under ultrapure conditions","type":"article-journal","volume":"69"},"uris":["http://www.mendeley.com/documents/?uuid=6db29230-480c-44cc-b5ea-f3d1f2d65022"]}],"mendeley":{"formattedCitation":"&lt;sup&gt;29&lt;/sup&gt;","plainTextFormattedCitation":"29","previouslyFormattedCitation":"&lt;sup&gt;29&lt;/sup&gt;"},"properties":{"noteIndex":0},"schema":"https://github.com/citation-style-language/schema/raw/master/csl-citation.json"}</w:instrText>
      </w:r>
      <w:r w:rsidR="00766653" w:rsidRPr="00631235">
        <w:fldChar w:fldCharType="separate"/>
      </w:r>
      <w:r w:rsidR="00C323DE" w:rsidRPr="00631235">
        <w:rPr>
          <w:noProof/>
          <w:vertAlign w:val="superscript"/>
        </w:rPr>
        <w:t>29</w:t>
      </w:r>
      <w:r w:rsidR="00766653" w:rsidRPr="00631235">
        <w:fldChar w:fldCharType="end"/>
      </w:r>
      <w:r w:rsidRPr="00631235">
        <w:t xml:space="preserve"> or </w:t>
      </w:r>
      <w:r w:rsidR="00B143E8" w:rsidRPr="00631235">
        <w:t>inflatable</w:t>
      </w:r>
      <w:r w:rsidRPr="00631235">
        <w:t xml:space="preserve"> window design.</w:t>
      </w:r>
      <w:r w:rsidR="007C72CB" w:rsidRPr="00631235">
        <w:fldChar w:fldCharType="begin" w:fldLock="1"/>
      </w:r>
      <w:r w:rsidR="00237EB8" w:rsidRPr="00631235">
        <w:instrText>ADDIN CSL_CITATION {"citationItems":[{"id":"ITEM-1","itemData":{"DOI":"10.1103/PhysRevB.46.10321","ISBN":"0000000000000","ISSN":"01631829","abstract":"In situ x-ray-scattering studies of the Au(111) electrode surface have been carried out in NaF, NaCl, LiCl, CsCl, KCl, and NaBr solutions using grazing-incident-angle diffraction and reflectivity techniques. The top layer of gold atoms undergoes a reversible phase transition between the (1×1) bulk termination and a (p× 3) uniaxial discommensuration (striped) phase on changing the electrode potential. Below the critical potential, in all solutions, p=23, which is identical to that obtained in vacuum. An ordered array of discommensuration kinks is not observed. Above the critical potential, 23&lt;p&lt;30. At sufficiently positive potentials, the surface forms an ideally terminated (111) surface. In the negative potential sweep, the reconstruction starts to reform at the critical potential. Analysis of the potential dependence of the scattered x-ray intensity with differing anions in NaF, NaCl, and NaBr solutions supports a unifying model that depends on the induced surface charge density. The transition to the (1×1) phase is much faster than the formation of the reconstructed phase. Cycling the potential in the reconstructed region improves the reconstructed surface order. The adsorption of anions and surface water at the gold interface has been investigated using specular x-ray reflectivity. © 1992 The American Physical Society.","author":[{"dropping-particle":"","family":"Wang","given":"Jia","non-dropping-particle":"","parse-names":false,"suffix":""},{"dropping-particle":"","family":"Ocko","given":"B. M.","non-dropping-particle":"","parse-names":false,"suffix":""},{"dropping-particle":"","family":"Davenport","given":"Alison J.","non-dropping-particle":"","parse-names":false,"suffix":""},{"dropping-particle":"","family":"Isaacs","given":"Hugh S.","non-dropping-particle":"","parse-names":false,"suffix":""}],"container-title":"Physical Review B","id":"ITEM-1","issue":"16","issued":{"date-parts":[["1992"]]},"page":"10321-10338","title":"In situ x-ray-diffraction and -reflectivity studies of the Au(111)/electrolyte interface: Reconstruction and anion adsorption","type":"article-journal","volume":"46"},"uris":["http://www.mendeley.com/documents/?uuid=5fd2096d-09ec-413c-bc0a-c51b82b76005"]},{"id":"ITEM-2","itemData":{"DOI":"10.1063/1.1143789","ISBN":"0109500660","ISSN":"00346748","abstract":"As an integral part of a program to develop x-ray techniques for in situ structural studies of electrode surfaces, a series of experiments has been carried out using x-ray diffraction (XRD) and x-ray absorption spectroscopy (XAS) at the Daresbury SRS. These studies, which involve continuous control of the electrode potential and the need to probe the electrode surface with synchrotron radiation, demand careful attention to cell design. Three types of experiment are described in order to illustrate possible approaches to cell design and the versatility of in situ x-ray techniques.","author":[{"dropping-particle":"","family":"Herron","given":"M. E.","non-dropping-particle":"","parse-names":false,"suffix":""},{"dropping-particle":"","family":"Doyle","given":"S. E.","non-dropping-particle":"","parse-names":false,"suffix":""},{"dropping-particle":"","family":"Roberts","given":"K. J.","non-dropping-particle":"","parse-names":false,"suffix":""},{"dropping-particle":"","family":"Robinson","given":"J.","non-dropping-particle":"","parse-names":false,"suffix":""},{"dropping-particle":"","family":"Walsh","given":"F. C.","non-dropping-particle":"","parse-names":false,"suffix":""}],"container-title":"Review of Scientific Instruments","id":"ITEM-2","issue":"1","issued":{"date-parts":[["1992"]]},"page":"950-955","title":"Instrumentation and cell design for in situ studies of electrode surfaces using x-ray synchrotron radiation","type":"article-journal","volume":"63"},"uris":["http://www.mendeley.com/documents/?uuid=b90072c7-5896-4a7e-b214-6a3c730b7d55"]},{"id":"ITEM-3","itemData":{"DOI":"10.1016/0039-6028(88)90314-7","ISSN":"00396028","author":[{"dropping-particle":"","family":"Samant","given":"Mahesh G.","non-dropping-particle":"","parse-names":false,"suffix":""},{"dropping-particle":"","family":"Toney","given":"Michael F.","non-dropping-particle":"","parse-names":false,"suffix":""},{"dropping-particle":"","family":"Borges","given":"Gary L.","non-dropping-particle":"","parse-names":false,"suffix":""},{"dropping-particle":"","family":"Blum","given":"Lesser","non-dropping-particle":"","parse-names":false,"suffix":""},{"dropping-particle":"","family":"Melroy","given":"Owen R.","non-dropping-particle":"","parse-names":false,"suffix":""}],"container-title":"Surface Science","id":"ITEM-3","issue":"1-2","issued":{"date-parts":[["1988","1"]]},"page":"L29-L36","title":"In-situ grazing incidence X-ray diffraction study of electrochemically deposited Pb monolayers on Ag(111)","type":"article-journal","volume":"193"},"uris":["http://www.mendeley.com/documents/?uuid=df0e49eb-87e6-42b5-856c-3093e9a3876a"]}],"mendeley":{"formattedCitation":"&lt;sup&gt;30–32&lt;/sup&gt;","plainTextFormattedCitation":"30–32","previouslyFormattedCitation":"&lt;sup&gt;30–32&lt;/sup&gt;"},"properties":{"noteIndex":0},"schema":"https://github.com/citation-style-language/schema/raw/master/csl-citation.json"}</w:instrText>
      </w:r>
      <w:r w:rsidR="007C72CB" w:rsidRPr="00631235">
        <w:fldChar w:fldCharType="separate"/>
      </w:r>
      <w:r w:rsidR="00C718B6" w:rsidRPr="00631235">
        <w:rPr>
          <w:noProof/>
          <w:vertAlign w:val="superscript"/>
        </w:rPr>
        <w:t>30–32</w:t>
      </w:r>
      <w:r w:rsidR="007C72CB" w:rsidRPr="00631235">
        <w:fldChar w:fldCharType="end"/>
      </w:r>
      <w:r w:rsidR="008765E1" w:rsidRPr="00631235">
        <w:t xml:space="preserve"> The key trade-off </w:t>
      </w:r>
      <w:r w:rsidR="00E75826" w:rsidRPr="00631235">
        <w:t xml:space="preserve">in </w:t>
      </w:r>
      <w:r w:rsidR="008765E1" w:rsidRPr="00631235">
        <w:t xml:space="preserve">the design of  in-situ X-ray scattering cells involves having </w:t>
      </w:r>
      <w:r w:rsidRPr="00631235">
        <w:t xml:space="preserve">adequate solution </w:t>
      </w:r>
      <w:r w:rsidR="008765E1" w:rsidRPr="00631235">
        <w:t xml:space="preserve">access to </w:t>
      </w:r>
      <w:r w:rsidRPr="00631235">
        <w:t xml:space="preserve">the interface </w:t>
      </w:r>
      <w:r w:rsidR="00660800" w:rsidRPr="00631235">
        <w:t xml:space="preserve">of interest </w:t>
      </w:r>
      <w:r w:rsidRPr="00631235">
        <w:t xml:space="preserve">to </w:t>
      </w:r>
      <w:r w:rsidR="00660800" w:rsidRPr="00631235">
        <w:t xml:space="preserve">enable electrochemical switching (by </w:t>
      </w:r>
      <w:r w:rsidRPr="00631235">
        <w:t>minimiz</w:t>
      </w:r>
      <w:r w:rsidR="00660800" w:rsidRPr="00631235">
        <w:t>ing</w:t>
      </w:r>
      <w:r w:rsidRPr="00631235">
        <w:t xml:space="preserve"> series resistance</w:t>
      </w:r>
      <w:r w:rsidR="00660800" w:rsidRPr="00631235">
        <w:t>)</w:t>
      </w:r>
      <w:r w:rsidRPr="00631235">
        <w:t xml:space="preserve">, </w:t>
      </w:r>
      <w:r w:rsidR="00660800" w:rsidRPr="00631235">
        <w:t xml:space="preserve">while </w:t>
      </w:r>
      <w:r w:rsidRPr="00631235">
        <w:t xml:space="preserve">reducing the </w:t>
      </w:r>
      <w:r w:rsidRPr="00631235">
        <w:lastRenderedPageBreak/>
        <w:t xml:space="preserve">electrolyte path length to minimize the interference from the amorphous halo of the (typically </w:t>
      </w:r>
      <w:r w:rsidR="00A9341A" w:rsidRPr="00631235">
        <w:t>aqueous</w:t>
      </w:r>
      <w:r w:rsidRPr="00631235">
        <w:t xml:space="preserve">) electrolyte. </w:t>
      </w:r>
      <w:r w:rsidR="006A2918" w:rsidRPr="00631235">
        <w:t xml:space="preserve">To effectively study doping in </w:t>
      </w:r>
      <w:r w:rsidR="00C328AF" w:rsidRPr="00631235">
        <w:t xml:space="preserve">semicrystalline </w:t>
      </w:r>
      <w:r w:rsidR="006A2918" w:rsidRPr="00631235">
        <w:t>polymer materials</w:t>
      </w:r>
      <w:r w:rsidR="00A9341A" w:rsidRPr="00631235">
        <w:t xml:space="preserve">, it is critical to be able to access the </w:t>
      </w:r>
      <w:r w:rsidR="0070041E" w:rsidRPr="00631235">
        <w:sym w:font="Symbol" w:char="F070"/>
      </w:r>
      <w:r w:rsidR="00A9341A" w:rsidRPr="00631235">
        <w:t>-</w:t>
      </w:r>
      <w:r w:rsidR="0077790B" w:rsidRPr="00631235">
        <w:sym w:font="Symbol" w:char="F070"/>
      </w:r>
      <w:r w:rsidR="0077790B" w:rsidRPr="00631235">
        <w:t xml:space="preserve"> </w:t>
      </w:r>
      <w:r w:rsidR="00A9341A" w:rsidRPr="00631235">
        <w:t>s</w:t>
      </w:r>
      <w:r w:rsidR="003D6F57" w:rsidRPr="00631235">
        <w:t>tacking</w:t>
      </w:r>
      <w:r w:rsidRPr="00631235">
        <w:t xml:space="preserve"> </w:t>
      </w:r>
      <w:r w:rsidR="00A9341A" w:rsidRPr="00631235">
        <w:t xml:space="preserve">feature, typically at </w:t>
      </w:r>
      <w:r w:rsidR="00A9341A" w:rsidRPr="00631235">
        <w:rPr>
          <w:rFonts w:ascii="Symbol" w:eastAsia="Symbol" w:hAnsi="Symbol" w:cs="Symbol"/>
        </w:rPr>
        <w:t>»</w:t>
      </w:r>
      <w:r w:rsidR="00A9341A" w:rsidRPr="00631235">
        <w:t>1.7</w:t>
      </w:r>
      <w:r w:rsidR="00A9341A" w:rsidRPr="00631235">
        <w:rPr>
          <w:rFonts w:ascii="STCaiyun" w:eastAsia="STCaiyun" w:hAnsi="STCaiyun" w:hint="eastAsia"/>
        </w:rPr>
        <w:t xml:space="preserve"> </w:t>
      </w:r>
      <w:r w:rsidR="00A9341A" w:rsidRPr="00631235">
        <w:rPr>
          <w:rFonts w:cs="Times"/>
        </w:rPr>
        <w:t>Å</w:t>
      </w:r>
      <w:r w:rsidR="00A9341A" w:rsidRPr="00631235">
        <w:rPr>
          <w:vertAlign w:val="superscript"/>
        </w:rPr>
        <w:t>-1</w:t>
      </w:r>
      <w:r w:rsidR="00025B40" w:rsidRPr="00631235">
        <w:t xml:space="preserve">, and the lamella scattering feature, typically </w:t>
      </w:r>
      <w:r w:rsidR="00025B40" w:rsidRPr="00631235">
        <w:rPr>
          <w:rFonts w:ascii="Symbol" w:eastAsia="Symbol" w:hAnsi="Symbol" w:cs="Symbol"/>
        </w:rPr>
        <w:t>»</w:t>
      </w:r>
      <w:r w:rsidR="00E00C37" w:rsidRPr="00631235">
        <w:t xml:space="preserve"> </w:t>
      </w:r>
      <w:r w:rsidR="00025B40" w:rsidRPr="00631235">
        <w:t>0.3</w:t>
      </w:r>
      <w:r w:rsidR="00025B40" w:rsidRPr="00631235">
        <w:rPr>
          <w:rFonts w:ascii="STCaiyun" w:eastAsia="STCaiyun" w:hAnsi="STCaiyun" w:hint="eastAsia"/>
        </w:rPr>
        <w:t xml:space="preserve"> </w:t>
      </w:r>
      <w:r w:rsidR="00025B40" w:rsidRPr="00631235">
        <w:rPr>
          <w:rFonts w:cs="Times"/>
        </w:rPr>
        <w:t>Å</w:t>
      </w:r>
      <w:r w:rsidR="00025B40" w:rsidRPr="00631235">
        <w:rPr>
          <w:vertAlign w:val="superscript"/>
        </w:rPr>
        <w:t>-1</w:t>
      </w:r>
      <w:r w:rsidR="00025B40" w:rsidRPr="00631235">
        <w:t xml:space="preserve">, </w:t>
      </w:r>
      <w:r w:rsidR="00E00C37" w:rsidRPr="00631235">
        <w:t>at device relevant thicknesses (</w:t>
      </w:r>
      <w:r w:rsidR="00E00C37" w:rsidRPr="00631235">
        <w:rPr>
          <w:rFonts w:ascii="Symbol" w:eastAsia="Symbol" w:hAnsi="Symbol" w:cs="Symbol"/>
        </w:rPr>
        <w:t>»</w:t>
      </w:r>
      <w:r w:rsidR="00E00C37" w:rsidRPr="00631235">
        <w:t xml:space="preserve"> 100 nm) </w:t>
      </w:r>
      <w:r w:rsidR="00025B40" w:rsidRPr="00631235">
        <w:t>while in contact with electrolyte. U</w:t>
      </w:r>
      <w:r w:rsidR="00A9341A" w:rsidRPr="00631235">
        <w:t>nfortunately</w:t>
      </w:r>
      <w:r w:rsidR="00865384" w:rsidRPr="00631235">
        <w:t>,</w:t>
      </w:r>
      <w:r w:rsidR="00025B40" w:rsidRPr="00631235">
        <w:t xml:space="preserve"> the </w:t>
      </w:r>
      <w:r w:rsidR="0077790B" w:rsidRPr="00631235">
        <w:sym w:font="Symbol" w:char="F070"/>
      </w:r>
      <w:r w:rsidR="00025B40" w:rsidRPr="00631235">
        <w:t>-</w:t>
      </w:r>
      <w:r w:rsidR="0077790B" w:rsidRPr="00631235">
        <w:sym w:font="Symbol" w:char="F070"/>
      </w:r>
      <w:r w:rsidR="0077790B" w:rsidRPr="00631235">
        <w:t xml:space="preserve"> </w:t>
      </w:r>
      <w:r w:rsidR="00025B40" w:rsidRPr="00631235">
        <w:t xml:space="preserve">feature often </w:t>
      </w:r>
      <w:r w:rsidR="00A9341A" w:rsidRPr="00631235">
        <w:t>lies directly in the region of water scatter</w:t>
      </w:r>
      <w:r w:rsidR="00C328AF" w:rsidRPr="00631235">
        <w:t>ing</w:t>
      </w:r>
      <w:r w:rsidR="00A9341A" w:rsidRPr="00631235">
        <w:t xml:space="preserve">. </w:t>
      </w:r>
      <w:r w:rsidR="00E00C37" w:rsidRPr="00631235">
        <w:t>Here we highlight recent designs for in situ X-ray studies of OMIEC</w:t>
      </w:r>
      <w:r w:rsidR="00BC77CA" w:rsidRPr="00631235">
        <w:t>s</w:t>
      </w:r>
      <w:r w:rsidR="00E00C37" w:rsidRPr="00631235">
        <w:t>.</w:t>
      </w:r>
      <w:r w:rsidR="006478D6" w:rsidRPr="00631235">
        <w:t xml:space="preserve"> All designs are based on grazing</w:t>
      </w:r>
      <w:r w:rsidR="00CF2907" w:rsidRPr="00631235">
        <w:t>-incidence configurations, due to the weak scattering by the thin polymer films.</w:t>
      </w:r>
      <w:r w:rsidR="00F059C8" w:rsidRPr="00631235">
        <w:t xml:space="preserve"> </w:t>
      </w:r>
      <w:proofErr w:type="spellStart"/>
      <w:r w:rsidR="00F059C8" w:rsidRPr="00631235">
        <w:t>Bischak</w:t>
      </w:r>
      <w:proofErr w:type="spellEnd"/>
      <w:r w:rsidR="00485C4D">
        <w:t>,</w:t>
      </w:r>
      <w:r w:rsidR="002927C1" w:rsidRPr="00631235">
        <w:t xml:space="preserve"> et al.</w:t>
      </w:r>
      <w:r w:rsidR="00F059C8" w:rsidRPr="00631235">
        <w:t xml:space="preserve"> </w:t>
      </w:r>
      <w:r w:rsidR="00C505E1" w:rsidRPr="00631235">
        <w:t xml:space="preserve">designed an inverted geometry where the </w:t>
      </w:r>
      <w:r w:rsidR="00FF16E7" w:rsidRPr="00631235">
        <w:t>X</w:t>
      </w:r>
      <w:r w:rsidR="00C505E1" w:rsidRPr="00631235">
        <w:t xml:space="preserve">-ray probes </w:t>
      </w:r>
      <w:r w:rsidR="00CA348B" w:rsidRPr="00631235">
        <w:t>through a thin gold substrate in contact with electrolyte</w:t>
      </w:r>
      <w:r w:rsidR="00C505E1" w:rsidRPr="00631235">
        <w:t xml:space="preserve"> </w:t>
      </w:r>
      <w:r w:rsidR="00750F0B" w:rsidRPr="00631235">
        <w:t>o</w:t>
      </w:r>
      <w:r w:rsidR="005B7EA4" w:rsidRPr="00631235">
        <w:t xml:space="preserve">n </w:t>
      </w:r>
      <w:r w:rsidR="00C505E1" w:rsidRPr="00631235">
        <w:t xml:space="preserve">the </w:t>
      </w:r>
      <w:r w:rsidR="005B7EA4" w:rsidRPr="00631235">
        <w:t>far side</w:t>
      </w:r>
      <w:r w:rsidR="00C505E1" w:rsidRPr="00631235">
        <w:t xml:space="preserve">. This provides potential control </w:t>
      </w:r>
      <w:r w:rsidR="001D0ABC" w:rsidRPr="00631235">
        <w:t xml:space="preserve">and electrolyte contact </w:t>
      </w:r>
      <w:r w:rsidR="00C505E1" w:rsidRPr="00631235">
        <w:t xml:space="preserve">but the </w:t>
      </w:r>
      <w:r w:rsidR="001D0ABC" w:rsidRPr="00631235">
        <w:t xml:space="preserve">unwanted scattering/absorption of the Kapton/gold obscured access to the </w:t>
      </w:r>
      <w:r w:rsidR="0077790B" w:rsidRPr="00631235">
        <w:sym w:font="Symbol" w:char="F070"/>
      </w:r>
      <w:r w:rsidR="001D0ABC" w:rsidRPr="00631235">
        <w:t>-</w:t>
      </w:r>
      <w:r w:rsidR="0077790B" w:rsidRPr="00631235">
        <w:sym w:font="Symbol" w:char="F070"/>
      </w:r>
      <w:r w:rsidR="001D0ABC" w:rsidRPr="00631235">
        <w:t xml:space="preserve"> feature.</w:t>
      </w:r>
      <w:r w:rsidR="00394B95" w:rsidRPr="00631235">
        <w:fldChar w:fldCharType="begin" w:fldLock="1"/>
      </w:r>
      <w:r w:rsidR="00237EB8" w:rsidRPr="00631235">
        <w:instrText>ADDIN CSL_CITATION {"citationItems":[{"id":"ITEM-1","itemData":{"DOI":"10.1021/jacs.9b12769","ISSN":"0002-7863","abstract":"We find that conjugated polymers can undergo reversible structural phase transitions during electrochemical oxidation and ion injection. We study poly[2,5-bis(thiophenyl)-1,4-bis(2-(2-(2-methoxyethoxy)ethoxy)ethoxy)benzene] (PB2T-TEG), a conjugated polymer with glycolated side chains. Using grazing incidence wide-angle X-ray scattering (GIWAXS), we show that, in contrast to previously known polymers, this polymer switches between two structurally distinct crystalline phases associated with electrochemical oxidation/reduction in an aqueous electrolyte. Importantly, we show that this unique phase change behavior has important physical consequences for ion-polaron pair transport. Notably, using moving front experiments visualized by both optical microscopy and super-resolution photoinduced force microscopy (PiFM), we show that a laterally propagating ion-polaron pair front in PB2T-TEG exhibits non-Fickian transport, retaining a sharp step-edge profile, in stark contrast to the Fickian diffusion more commonly observed in polymers like P3MEEMT. This structural phase transition is reminiscent of those accompanying ion uptake in inorganic materials like LiFePO4. We propose that the engineering of similar properties in future conjugated polymers may enable the realization of new materials with superior performance in electrochemical energy storage or neuromorphic memory applications.","author":[{"dropping-particle":"","family":"Bischak","given":"Connor G.","non-dropping-particle":"","parse-names":false,"suffix":""},{"dropping-particle":"","family":"Flagg","given":"Lucas Q.","non-dropping-particle":"","parse-names":false,"suffix":""},{"dropping-particle":"","family":"Yan","given":"Kangrong","non-dropping-particle":"","parse-names":false,"suffix":""},{"dropping-particle":"","family":"Rehman","given":"Tahir","non-dropping-particle":"","parse-names":false,"suffix":""},{"dropping-particle":"","family":"Davies","given":"Daniel W.","non-dropping-particle":"","parse-names":false,"suffix":""},{"dropping-particle":"","family":"Quezada","given":"Ramsess J.","non-dropping-particle":"","parse-names":false,"suffix":""},{"dropping-particle":"","family":"Onorato","given":"Jonathan W.","non-dropping-particle":"","parse-names":false,"suffix":""},{"dropping-particle":"","family":"Luscombe","given":"Christine K.","non-dropping-particle":"","parse-names":false,"suffix":""},{"dropping-particle":"","family":"Diao","given":"Ying","non-dropping-particle":"","parse-names":false,"suffix":""},{"dropping-particle":"","family":"Li","given":"Chang-Zhi Zhi","non-dropping-particle":"","parse-names":false,"suffix":""},{"dropping-particle":"","family":"Ginger","given":"David S.","non-dropping-particle":"","parse-names":false,"suffix":""}],"container-title":"Journal of the American Chemical Society","id":"ITEM-1","issue":"16","issued":{"date-parts":[["2020","4","22"]]},"page":"7434-7442","title":"A Reversible Structural Phase Transition by Electrochemically-Driven Ion Injection into a Conjugated Polymer","type":"article-journal","volume":"142"},"uris":["http://www.mendeley.com/documents/?uuid=906c7be0-6c91-4e31-8af9-ded275684f8b"]}],"mendeley":{"formattedCitation":"&lt;sup&gt;33&lt;/sup&gt;","plainTextFormattedCitation":"33","previouslyFormattedCitation":"&lt;sup&gt;33&lt;/sup&gt;"},"properties":{"noteIndex":0},"schema":"https://github.com/citation-style-language/schema/raw/master/csl-citation.json"}</w:instrText>
      </w:r>
      <w:r w:rsidR="00394B95" w:rsidRPr="00631235">
        <w:fldChar w:fldCharType="separate"/>
      </w:r>
      <w:r w:rsidR="00C718B6" w:rsidRPr="00631235">
        <w:rPr>
          <w:noProof/>
          <w:vertAlign w:val="superscript"/>
        </w:rPr>
        <w:t>33</w:t>
      </w:r>
      <w:r w:rsidR="00394B95" w:rsidRPr="00631235">
        <w:fldChar w:fldCharType="end"/>
      </w:r>
      <w:r w:rsidR="001D0ABC" w:rsidRPr="00631235">
        <w:t xml:space="preserve"> </w:t>
      </w:r>
      <w:r w:rsidR="002927C1" w:rsidRPr="00631235">
        <w:t>Paulsen</w:t>
      </w:r>
      <w:r w:rsidR="00CE13B7" w:rsidRPr="00631235">
        <w:t xml:space="preserve"> et al</w:t>
      </w:r>
      <w:r w:rsidR="002927C1" w:rsidRPr="00631235">
        <w:t>.</w:t>
      </w:r>
      <w:r w:rsidR="00CE13B7" w:rsidRPr="00631235">
        <w:t xml:space="preserve"> </w:t>
      </w:r>
      <w:r w:rsidR="00731029" w:rsidRPr="00631235">
        <w:t xml:space="preserve">presented a “cone cell” that </w:t>
      </w:r>
      <w:r w:rsidR="00773571" w:rsidRPr="00631235">
        <w:t xml:space="preserve">radially limits the </w:t>
      </w:r>
      <w:r w:rsidR="002605BF" w:rsidRPr="00631235">
        <w:t>extent of electrolyte (and thus path length)</w:t>
      </w:r>
      <w:r w:rsidR="00DA57D2" w:rsidRPr="00631235">
        <w:t xml:space="preserve">; however, </w:t>
      </w:r>
      <w:r w:rsidR="00444A07" w:rsidRPr="00631235">
        <w:t xml:space="preserve">clear observation of the film </w:t>
      </w:r>
      <w:r w:rsidR="0077790B" w:rsidRPr="00631235">
        <w:sym w:font="Symbol" w:char="F070"/>
      </w:r>
      <w:r w:rsidR="003D6F57" w:rsidRPr="00631235">
        <w:t>-</w:t>
      </w:r>
      <w:r w:rsidR="003D6F57" w:rsidRPr="00631235">
        <w:sym w:font="Symbol" w:char="F070"/>
      </w:r>
      <w:r w:rsidR="0077790B" w:rsidRPr="00631235">
        <w:t xml:space="preserve"> </w:t>
      </w:r>
      <w:r w:rsidR="000B7A1A" w:rsidRPr="00631235">
        <w:t xml:space="preserve">stacking </w:t>
      </w:r>
      <w:r w:rsidR="0077790B" w:rsidRPr="00631235">
        <w:t>requires film thickness similar to the x-ray beam height (</w:t>
      </w:r>
      <w:r w:rsidR="0077790B" w:rsidRPr="00631235">
        <w:sym w:font="Symbol" w:char="F06D"/>
      </w:r>
      <w:r w:rsidR="0077790B" w:rsidRPr="00631235">
        <w:t>m) for clear contrast.</w:t>
      </w:r>
      <w:r w:rsidR="00CE13B7" w:rsidRPr="00631235">
        <w:t xml:space="preserve"> </w:t>
      </w:r>
      <w:r w:rsidR="0077790B" w:rsidRPr="00631235">
        <w:t xml:space="preserve">Recently, a </w:t>
      </w:r>
      <w:r w:rsidR="001B6733" w:rsidRPr="00631235">
        <w:t>cell</w:t>
      </w:r>
      <w:r w:rsidR="0077790B" w:rsidRPr="00631235">
        <w:t xml:space="preserve"> based on a porous (frit) substrate</w:t>
      </w:r>
      <w:r w:rsidR="001B6733" w:rsidRPr="00631235">
        <w:t xml:space="preserve"> has</w:t>
      </w:r>
      <w:r w:rsidR="0077790B" w:rsidRPr="00631235">
        <w:t xml:space="preserve"> been presented that allows</w:t>
      </w:r>
      <w:r w:rsidR="001B6733" w:rsidRPr="00631235">
        <w:t xml:space="preserve"> free </w:t>
      </w:r>
      <w:r w:rsidR="0075176A" w:rsidRPr="00631235">
        <w:t>X</w:t>
      </w:r>
      <w:r w:rsidR="001B6733" w:rsidRPr="00631235">
        <w:t xml:space="preserve">-ray access to all peaks of interest </w:t>
      </w:r>
      <w:r w:rsidR="0077790B" w:rsidRPr="00631235">
        <w:t>by allowing direct contact to the electrolyte only from the bottom of the film.</w:t>
      </w:r>
      <w:r w:rsidR="0077790B" w:rsidRPr="00631235">
        <w:fldChar w:fldCharType="begin" w:fldLock="1"/>
      </w:r>
      <w:r w:rsidR="00237EB8" w:rsidRPr="00631235">
        <w:instrText>ADDIN CSL_CITATION {"citationItems":[{"id":"ITEM-1","itemData":{"DOI":"10.1002/smll.202103213","ISSN":"1613-6810","author":[{"dropping-particle":"","family":"Paulsen","given":"Bryan D.","non-dropping-particle":"","parse-names":false,"suffix":""},{"dropping-particle":"","family":"Giovannitti","given":"Alexander","non-dropping-particle":"","parse-names":false,"suffix":""},{"dropping-particle":"","family":"Wu","given":"Ruiheng","non-dropping-particle":"","parse-names":false,"suffix":""},{"dropping-particle":"","family":"Strzalka","given":"Joseph","non-dropping-particle":"","parse-names":false,"suffix":""},{"dropping-particle":"","family":"Zhang","given":"Qingteng","non-dropping-particle":"","parse-names":false,"suffix":""},{"dropping-particle":"","family":"Rivnay","given":"Jonathan","non-dropping-particle":"","parse-names":false,"suffix":""},{"dropping-particle":"","family":"Takacs","given":"Christopher J.","non-dropping-particle":"","parse-names":false,"suffix":""}],"container-title":"Small","id":"ITEM-1","issue":"42","issued":{"date-parts":[["2021","10","21"]]},"page":"2103213","title":"Electrochemistry of Thin Films with In Situ/Operando Grazing Incidence X‐Ray Scattering: Bypassing Electrolyte Scattering for High Fidelity Time Resolved Studies","type":"article-journal","volume":"17"},"uris":["http://www.mendeley.com/documents/?uuid=c10041b7-807a-48d1-aeff-6bbc4d95ae38"]}],"mendeley":{"formattedCitation":"&lt;sup&gt;34&lt;/sup&gt;","plainTextFormattedCitation":"34","previouslyFormattedCitation":"&lt;sup&gt;34&lt;/sup&gt;"},"properties":{"noteIndex":0},"schema":"https://github.com/citation-style-language/schema/raw/master/csl-citation.json"}</w:instrText>
      </w:r>
      <w:r w:rsidR="0077790B" w:rsidRPr="00631235">
        <w:fldChar w:fldCharType="separate"/>
      </w:r>
      <w:r w:rsidR="00C718B6" w:rsidRPr="00631235">
        <w:rPr>
          <w:noProof/>
          <w:vertAlign w:val="superscript"/>
        </w:rPr>
        <w:t>34</w:t>
      </w:r>
      <w:r w:rsidR="0077790B" w:rsidRPr="00631235">
        <w:fldChar w:fldCharType="end"/>
      </w:r>
      <w:r w:rsidR="0077790B" w:rsidRPr="00631235">
        <w:t xml:space="preserve"> The frit design is conceptually simple, but</w:t>
      </w:r>
      <w:r w:rsidR="001B6733" w:rsidRPr="00631235">
        <w:t xml:space="preserve"> requires humidity control</w:t>
      </w:r>
      <w:r w:rsidR="0077790B" w:rsidRPr="00631235">
        <w:t xml:space="preserve"> on the non-</w:t>
      </w:r>
      <w:r w:rsidR="005D0868" w:rsidRPr="00631235">
        <w:t>electrolyte</w:t>
      </w:r>
      <w:r w:rsidR="0077790B" w:rsidRPr="00631235">
        <w:t xml:space="preserve"> film face</w:t>
      </w:r>
      <w:r w:rsidR="001B6733" w:rsidRPr="00631235">
        <w:t xml:space="preserve">, </w:t>
      </w:r>
      <w:r w:rsidR="0077790B" w:rsidRPr="00631235">
        <w:t>transfer of the films from non-porous substrates</w:t>
      </w:r>
      <w:r w:rsidR="001B6733" w:rsidRPr="00631235">
        <w:t xml:space="preserve">, and </w:t>
      </w:r>
      <w:r w:rsidR="001A3C50" w:rsidRPr="00631235">
        <w:t xml:space="preserve">exhibits </w:t>
      </w:r>
      <w:r w:rsidR="0077790B" w:rsidRPr="00631235">
        <w:t>electrochemical non</w:t>
      </w:r>
      <w:r w:rsidR="000B7A1A" w:rsidRPr="00631235">
        <w:t>i</w:t>
      </w:r>
      <w:r w:rsidR="0077790B" w:rsidRPr="00631235">
        <w:t>dealities from the stainless steel frit.</w:t>
      </w:r>
      <w:r w:rsidR="0084790F" w:rsidRPr="00631235">
        <w:t xml:space="preserve"> </w:t>
      </w:r>
      <w:r w:rsidR="0077790B" w:rsidRPr="00631235">
        <w:t xml:space="preserve">Similar to the frit design, </w:t>
      </w:r>
      <w:r w:rsidR="001A3C50" w:rsidRPr="00631235">
        <w:t>studies</w:t>
      </w:r>
      <w:r w:rsidR="0077790B" w:rsidRPr="00631235">
        <w:t xml:space="preserve"> </w:t>
      </w:r>
      <w:r w:rsidR="005D0868" w:rsidRPr="00631235">
        <w:t>ha</w:t>
      </w:r>
      <w:r w:rsidR="001A3C50" w:rsidRPr="00631235">
        <w:t>ve</w:t>
      </w:r>
      <w:r w:rsidR="005D0868" w:rsidRPr="00631235">
        <w:t xml:space="preserve"> been performed with films on top of</w:t>
      </w:r>
      <w:r w:rsidR="0084790F" w:rsidRPr="00631235">
        <w:t xml:space="preserve"> p</w:t>
      </w:r>
      <w:r w:rsidR="00A9341A" w:rsidRPr="00631235">
        <w:t>olymeric electrolytes</w:t>
      </w:r>
      <w:r w:rsidR="00642F46" w:rsidRPr="00631235">
        <w:fldChar w:fldCharType="begin" w:fldLock="1"/>
      </w:r>
      <w:r w:rsidR="00DE4563" w:rsidRPr="00631235">
        <w:instrText>ADDIN CSL_CITATION {"citationItems":[{"id":"ITEM-1","itemData":{"DOI":"10.1002/adfm.201803687","ISSN":"16163028","abstract":"The heterogeneous microstructure of semicrystalline polymers complicates the relationship between their electrical conductivity and carrier concentration. Charge transport models typically describe conductivity with an assumption of uniform doping throughout the material. Here, the evolution in morphology and optoelectronic properties of poly(3-hexylthiophene) (P3HT) is reported as a function of carrier concentration in an organic electrochemical transistor using a polymeric ionic liquid (PIL) as the gate insulator. Operando grazing incidence X-ray scattering reveals that negatively charged ions from the dielectric first infiltrate the amorphous regions of the semiconductor, and then penetrate the crystalline regions at a critical carrier density of 4 × 1020 cm−3. Upon infiltration, the crystallites expand by 12% in the alkyl stacking direction and compress by 4% in the π–π stacking direction. The change in crystal structure of P3HT correlates with a sharply increasing effective carrier mobility. UV–visible spectroscopy reveals that holes induced in P3HT first reside in the crystalline regions of the polymer, which verifies that a charge carrier need not be in the same physical domain as its associated counterion. The dopant-induced morphological changes of P3HT rationalize the dependence of mobility on carrier concentration, suggesting a phase transition of crystalline regions at high carrier concentration.","author":[{"dropping-particle":"","family":"Thomas","given":"Elayne M.","non-dropping-particle":"","parse-names":false,"suffix":""},{"dropping-particle":"","family":"Brady","given":"Michael A.","non-dropping-particle":"","parse-names":false,"suffix":""},{"dropping-particle":"","family":"Nakayama","given":"Hidenori","non-dropping-particle":"","parse-names":false,"suffix":""},{"dropping-particle":"","family":"Popere","given":"Bhooshan C.","non-dropping-particle":"","parse-names":false,"suffix":""},{"dropping-particle":"","family":"Segalman","given":"Rachel A.","non-dropping-particle":"","parse-names":false,"suffix":""},{"dropping-particle":"","family":"Chabinyc","given":"Michael L.","non-dropping-particle":"","parse-names":false,"suffix":""}],"container-title":"Advanced Functional Materials","id":"ITEM-1","issue":"44","issued":{"date-parts":[["2018"]]},"page":"1-8","title":"X-Ray Scattering Reveals Ion-Induced Microstructural Changes During Electrochemical Gating of Poly(3-Hexylthiophene)","type":"article-journal","volume":"28"},"uris":["http://www.mendeley.com/documents/?uuid=bd019c92-4f0f-48a5-8cf7-74e8893ba406"]}],"mendeley":{"formattedCitation":"&lt;sup&gt;19&lt;/sup&gt;","plainTextFormattedCitation":"19","previouslyFormattedCitation":"&lt;sup&gt;19&lt;/sup&gt;"},"properties":{"noteIndex":0},"schema":"https://github.com/citation-style-language/schema/raw/master/csl-citation.json"}</w:instrText>
      </w:r>
      <w:r w:rsidR="00642F46" w:rsidRPr="00631235">
        <w:fldChar w:fldCharType="separate"/>
      </w:r>
      <w:r w:rsidR="00DE4563" w:rsidRPr="00631235">
        <w:rPr>
          <w:noProof/>
          <w:vertAlign w:val="superscript"/>
        </w:rPr>
        <w:t>19</w:t>
      </w:r>
      <w:r w:rsidR="00642F46" w:rsidRPr="00631235">
        <w:fldChar w:fldCharType="end"/>
      </w:r>
      <w:r w:rsidR="00A9341A" w:rsidRPr="00631235">
        <w:t xml:space="preserve"> in a reflection configuration, </w:t>
      </w:r>
      <w:r w:rsidR="0084790F" w:rsidRPr="00631235">
        <w:t xml:space="preserve"> </w:t>
      </w:r>
      <w:r w:rsidR="00EE540B" w:rsidRPr="00631235">
        <w:t xml:space="preserve">eliminating </w:t>
      </w:r>
      <w:r w:rsidR="003A7578" w:rsidRPr="00631235">
        <w:t xml:space="preserve">electrolyte </w:t>
      </w:r>
      <w:r w:rsidR="00EE540B" w:rsidRPr="00631235">
        <w:t>swelling, but allowing potential controlled doping.</w:t>
      </w:r>
      <w:r w:rsidR="003029FC" w:rsidRPr="00631235">
        <w:t xml:space="preserve"> </w:t>
      </w:r>
      <w:r w:rsidR="00AD0DA9" w:rsidRPr="00631235">
        <w:t xml:space="preserve">Each of these represents a valuable contribution to the field but suffers certain limitations including </w:t>
      </w:r>
      <w:r w:rsidR="00FE061B" w:rsidRPr="00631235">
        <w:t xml:space="preserve">lack of access to the </w:t>
      </w:r>
      <w:r w:rsidR="005D0868" w:rsidRPr="00631235">
        <w:sym w:font="Symbol" w:char="F070"/>
      </w:r>
      <w:r w:rsidR="00FE061B" w:rsidRPr="00631235">
        <w:t>-</w:t>
      </w:r>
      <w:r w:rsidR="005D0868" w:rsidRPr="00631235">
        <w:sym w:font="Symbol" w:char="F070"/>
      </w:r>
      <w:r w:rsidR="00FE061B" w:rsidRPr="00631235">
        <w:t xml:space="preserve"> scattering feature, requirement of unusually thick films (</w:t>
      </w:r>
      <w:r w:rsidR="00FE061B" w:rsidRPr="00631235">
        <w:rPr>
          <w:rFonts w:ascii="Symbol" w:eastAsia="Symbol" w:hAnsi="Symbol" w:cs="Symbol"/>
        </w:rPr>
        <w:t>»m</w:t>
      </w:r>
      <w:r w:rsidR="00FE061B" w:rsidRPr="00631235">
        <w:t xml:space="preserve">m), </w:t>
      </w:r>
      <w:r w:rsidR="00AD6764" w:rsidRPr="00631235">
        <w:t>difficult/abnormal fil</w:t>
      </w:r>
      <w:r w:rsidR="005D0868" w:rsidRPr="00631235">
        <w:t>m</w:t>
      </w:r>
      <w:r w:rsidR="00AD6764" w:rsidRPr="00631235">
        <w:t xml:space="preserve"> preparation</w:t>
      </w:r>
      <w:r w:rsidR="00177EBC" w:rsidRPr="00631235">
        <w:t xml:space="preserve">, or </w:t>
      </w:r>
      <w:r w:rsidR="003560A5" w:rsidRPr="00631235">
        <w:t>ill-defined</w:t>
      </w:r>
      <w:r w:rsidR="00177EBC" w:rsidRPr="00631235">
        <w:t xml:space="preserve"> potential.</w:t>
      </w:r>
    </w:p>
    <w:p w14:paraId="6ECF89C8" w14:textId="64666CD0" w:rsidR="002425A6" w:rsidRPr="00631235" w:rsidRDefault="002425A6" w:rsidP="002425A6">
      <w:pPr>
        <w:pStyle w:val="TAMainText"/>
        <w:spacing w:after="240"/>
        <w:ind w:firstLine="0"/>
        <w:jc w:val="left"/>
      </w:pPr>
      <w:r w:rsidRPr="00631235">
        <w:lastRenderedPageBreak/>
        <w:t>In this report, we present a</w:t>
      </w:r>
      <w:r w:rsidR="005A0460" w:rsidRPr="00631235">
        <w:t xml:space="preserve">n </w:t>
      </w:r>
      <w:r w:rsidRPr="00631235">
        <w:t>approach to in-situ studies of OMIEC films, based on a simple modification of a low-angle blade coater, commonly used for real-time studies of film formation from solution</w:t>
      </w:r>
      <w:r w:rsidR="008234B3" w:rsidRPr="00631235">
        <w:t>.</w:t>
      </w:r>
      <w:r w:rsidR="00C51E6C" w:rsidRPr="00631235">
        <w:fldChar w:fldCharType="begin" w:fldLock="1"/>
      </w:r>
      <w:r w:rsidR="00237EB8" w:rsidRPr="00631235">
        <w:instrText>ADDIN CSL_CITATION {"citationItems":[{"id":"ITEM-1","itemData":{"DOI":"10.1021/acs.chemrev.6b00618","ISSN":"15206890","PMID":"28414244","abstract":"Solution-processed organic films are a facile route to high-speed, low cost, large-area deposition of electrically functional components (transistors, solar cells, emitters, etc.) that can enable a diversity of emerging technologies, from Industry 4.0, to the Internet of things, to point-of-use heath care and elder care. The extreme sensitivity of the functional performance of organic films to structure and the general nonequilibrium nature of solution drying result in extreme processing-performance correlations. In this Review, we highlight insights into the fundamentals of solution-based film deposition afforded by recent state-of-the-art in situ measurements of functional film drying. Emphasis is placed on multimodal studies that combine surface-sensitive X-ray scattering (GIWAXS or GISAXS) with optical characterization to clearly define the evolution of solute structure (aggregation, crystallinity, and morphology) with film thickness.","author":[{"dropping-particle":"","family":"Richter","given":"Lee J.","non-dropping-particle":"","parse-names":false,"suffix":""},{"dropping-particle":"","family":"Delongchamp","given":"Dean M.","non-dropping-particle":"","parse-names":false,"suffix":""},{"dropping-particle":"","family":"Amassian","given":"Aram","non-dropping-particle":"","parse-names":false,"suffix":""}],"container-title":"Chemical Reviews","id":"ITEM-1","issue":"9","issued":{"date-parts":[["2017"]]},"page":"6332-6366","title":"Morphology Development in Solution-Processed Functional Organic Blend Films: An in Situ Viewpoint","type":"article-journal","volume":"117"},"uris":["http://www.mendeley.com/documents/?uuid=eb174e1b-1ea1-410f-8721-ef1fd58cee1b"]}],"mendeley":{"formattedCitation":"&lt;sup&gt;35&lt;/sup&gt;","plainTextFormattedCitation":"35","previouslyFormattedCitation":"&lt;sup&gt;35&lt;/sup&gt;"},"properties":{"noteIndex":0},"schema":"https://github.com/citation-style-language/schema/raw/master/csl-citation.json"}</w:instrText>
      </w:r>
      <w:r w:rsidR="00C51E6C" w:rsidRPr="00631235">
        <w:fldChar w:fldCharType="separate"/>
      </w:r>
      <w:r w:rsidR="00C718B6" w:rsidRPr="00631235">
        <w:rPr>
          <w:noProof/>
          <w:vertAlign w:val="superscript"/>
        </w:rPr>
        <w:t>35</w:t>
      </w:r>
      <w:r w:rsidR="00C51E6C" w:rsidRPr="00631235">
        <w:fldChar w:fldCharType="end"/>
      </w:r>
      <w:r w:rsidRPr="00631235">
        <w:t xml:space="preserve"> We apply it to the study of the electrochemical doping of poly(3-{[2-(2-methoxyethoxy)ethoxy]methyl}thiophene-2,5-diyl) (P3MEEMT, see </w:t>
      </w:r>
      <w:r w:rsidR="001C4E11" w:rsidRPr="00631235">
        <w:t>Figure</w:t>
      </w:r>
      <w:r w:rsidRPr="00631235">
        <w:t xml:space="preserve"> 1 </w:t>
      </w:r>
      <w:r w:rsidR="00EF6229" w:rsidRPr="00631235">
        <w:t>A)</w:t>
      </w:r>
      <w:r w:rsidRPr="00631235">
        <w:t xml:space="preserve">, a recently introduced semicrystalline polymeric OMIEC, based on the </w:t>
      </w:r>
      <w:proofErr w:type="spellStart"/>
      <w:r w:rsidRPr="00631235">
        <w:t>regioregular</w:t>
      </w:r>
      <w:proofErr w:type="spellEnd"/>
      <w:r w:rsidRPr="00631235">
        <w:t xml:space="preserve"> polythiophene backbone of P3HT, distinguished by the presence of hydrophilic, oligoethylene oxide (</w:t>
      </w:r>
      <w:proofErr w:type="spellStart"/>
      <w:r w:rsidRPr="00631235">
        <w:t>oEG</w:t>
      </w:r>
      <w:proofErr w:type="spellEnd"/>
      <w:r w:rsidRPr="00631235">
        <w:t>) side chains. In earlier studies</w:t>
      </w:r>
      <w:r w:rsidR="00CA2C5F" w:rsidRPr="00631235">
        <w:t>,</w:t>
      </w:r>
      <w:r w:rsidRPr="00631235">
        <w:fldChar w:fldCharType="begin" w:fldLock="1"/>
      </w:r>
      <w:r w:rsidR="00BD215A" w:rsidRPr="00631235">
        <w:instrText>ADDIN CSL_CITATION {"citationItems":[{"id":"ITEM-1","itemData":{"DOI":"10.1021/jacs.8b12640","ISSN":"15205126","PMID":"30779568","abstract":"We study poly(3-{[2-(2-methoxyethoxy)ethoxy]methyl}thiophene-2,5-diyl) (P3MEEMT), a new polythiophene derivative with ethylene glycol-based side chains, as a promising semiconducting polymer for accumulation-mode organic electrochemical transistors (OECTs) with figures of merit comparable to those of state-of-the-art materials. By characterizing the OECT performance of P3MEEMT transistors as a function of the anion, we find that large hydrophobic anions lower the threshold voltage. We find that, compared to poly(3-hexylthiophene-2,5-diyl) (P3HT), P3MEEMT has faster anion injection rates, which we attribute to the hydration of the P3MEEMT crystal lattice. We study P3MEEMT-based OECT and organic field-effect transistor (OFET) performance as a function of film crystallinity and show that changing the crystallinity of the polymer by thermal annealing increases the OFET mobility yet decreases the OECT mobility. We attribute this difference to the fact that, unlike OFETs, OECTs operate in aqueous environments. To probe how hydration affects the operation of OECTs, we investigate the role of water in electrochemical doping using electrochemical quartz microbalance (EQCM) gravimetry. We find that steady-state hydration and hydration dynamics under electrochemical bias differ dramatically between the crystalline and amorphous P3MEEMT films. These results suggest that the presence of water reduces the electronic connectivity between the crystalline regions of P3MEEMT, thus lowering the mobility in solution. Overall, our study highlights the importance of the role of polymer hydration and nanoscale morphology in elucidating design principles for OECT operation.","author":[{"dropping-particle":"","family":"Flagg","given":"Lucas Q.","non-dropping-particle":"","parse-names":false,"suffix":""},{"dropping-particle":"","family":"Bischak","given":"Connor G.","non-dropping-particle":"","parse-names":false,"suffix":""},{"dropping-particle":"","family":"Onorato","given":"Jonathan W.","non-dropping-particle":"","parse-names":false,"suffix":""},{"dropping-particle":"","family":"Rashid","given":"Reem B.","non-dropping-particle":"","parse-names":false,"suffix":""},{"dropping-particle":"","family":"Luscombe","given":"Christine K.","non-dropping-particle":"","parse-names":false,"suffix":""},{"dropping-particle":"","family":"Ginger","given":"David S.","non-dropping-particle":"","parse-names":false,"suffix":""}],"container-title":"Journal of the American Chemical Society","id":"ITEM-1","issue":"10","issued":{"date-parts":[["2019"]]},"page":"4345-4354","publisher":"American Chemical Society","title":"Polymer Crystallinity Controls Water Uptake in Glycol Side-Chain Polymer Organic Electrochemical Transistors","type":"article-journal","volume":"141"},"uris":["http://www.mendeley.com/documents/?uuid=30a944c7-0c94-4fd2-bb97-1383bd48ce6d"]}],"mendeley":{"formattedCitation":"&lt;sup&gt;10&lt;/sup&gt;","plainTextFormattedCitation":"10","previouslyFormattedCitation":"&lt;sup&gt;10&lt;/sup&gt;"},"properties":{"noteIndex":0},"schema":"https://github.com/citation-style-language/schema/raw/master/csl-citation.json"}</w:instrText>
      </w:r>
      <w:r w:rsidRPr="00631235">
        <w:fldChar w:fldCharType="separate"/>
      </w:r>
      <w:r w:rsidR="00AE1944" w:rsidRPr="00631235">
        <w:rPr>
          <w:noProof/>
          <w:vertAlign w:val="superscript"/>
        </w:rPr>
        <w:t>10</w:t>
      </w:r>
      <w:r w:rsidRPr="00631235">
        <w:fldChar w:fldCharType="end"/>
      </w:r>
      <w:r w:rsidRPr="00631235">
        <w:t xml:space="preserve"> P3MEEMT exhibits a </w:t>
      </w:r>
      <w:r w:rsidR="00CA7BAF" w:rsidRPr="00631235">
        <w:t>material figure</w:t>
      </w:r>
      <w:r w:rsidR="00B46FD6" w:rsidRPr="00631235">
        <w:fldChar w:fldCharType="begin" w:fldLock="1"/>
      </w:r>
      <w:r w:rsidR="00237EB8" w:rsidRPr="00631235">
        <w:instrText>ADDIN CSL_CITATION {"citationItems":[{"id":"ITEM-1","itemData":{"DOI":"10.1038/s41467-017-01812-w","ISSN":"20411723","PMID":"29176599","abstract":"Organic mixed conductors have garnered significant attention in applications from bioelectronics to energy storage/generation. Their implementation in organic transistors has led to enhanced biosensing, neuromorphic function, and specialized circuits. While a narrow class of conducting polymers continues to excel in these new applications, materials design efforts have accelerated as researchers target new functionality, processability, and improved performance/stability. Materials for organic electrochemical transistors (OECTs) require both efficient electronic transport and facile ion injection in order to sustain high capacity. In this work, we show that the product of the electronic mobility and volumetric charge storage capacity (μC</w:instrText>
      </w:r>
      <w:r w:rsidR="00237EB8" w:rsidRPr="00631235">
        <w:rPr>
          <w:rFonts w:ascii="Cambria Math" w:hAnsi="Cambria Math" w:cs="Cambria Math"/>
        </w:rPr>
        <w:instrText>∗</w:instrText>
      </w:r>
      <w:r w:rsidR="00237EB8" w:rsidRPr="00631235">
        <w:instrText>) is the materials/system figure of merit; we use this framework to benchmark and compare the steady-state OECT performance of ten previously reported materials. This product can be independently verified and decoupled to guide materials design and processing. OECTs can therefore be used as a tool for understanding and designing new organic mixed conductors.","author":[{"dropping-particle":"","family":"Inal","given":"Sahika","non-dropping-particle":"","parse-names":false,"suffix":""},{"dropping-particle":"","family":"Malliaras","given":"George G.","non-dropping-particle":"","parse-names":false,"suffix":""},{"dropping-particle":"","family":"Rivnay","given":"Jonathan","non-dropping-particle":"","parse-names":false,"suffix":""}],"container-title":"Nature Communications","id":"ITEM-1","issue":"1","issued":{"date-parts":[["2017"]]},"page":"1-6","publisher":"Springer US","title":"Benchmarking organic mixed conductors for transistors","type":"article-journal","volume":"8"},"uris":["http://www.mendeley.com/documents/?uuid=54497073-736e-4599-a4ec-a409c52d2c58"]}],"mendeley":{"formattedCitation":"&lt;sup&gt;36&lt;/sup&gt;","plainTextFormattedCitation":"36","previouslyFormattedCitation":"&lt;sup&gt;36&lt;/sup&gt;"},"properties":{"noteIndex":0},"schema":"https://github.com/citation-style-language/schema/raw/master/csl-citation.json"}</w:instrText>
      </w:r>
      <w:r w:rsidR="00B46FD6" w:rsidRPr="00631235">
        <w:fldChar w:fldCharType="separate"/>
      </w:r>
      <w:r w:rsidR="00C718B6" w:rsidRPr="00631235">
        <w:rPr>
          <w:noProof/>
          <w:vertAlign w:val="superscript"/>
        </w:rPr>
        <w:t>36</w:t>
      </w:r>
      <w:r w:rsidR="00B46FD6" w:rsidRPr="00631235">
        <w:fldChar w:fldCharType="end"/>
      </w:r>
      <w:r w:rsidR="00CA7BAF" w:rsidRPr="00631235">
        <w:t xml:space="preserve"> of merit</w:t>
      </w:r>
      <w:r w:rsidR="00651C96" w:rsidRPr="00631235">
        <w:t>,</w:t>
      </w:r>
      <w:r w:rsidR="00B46FD6" w:rsidRPr="00631235">
        <w:t xml:space="preserve"> </w:t>
      </w:r>
      <w:r w:rsidR="004F2AD2" w:rsidRPr="00631235">
        <w:sym w:font="Symbol" w:char="F06D"/>
      </w:r>
      <w:r w:rsidRPr="00631235">
        <w:t>C*</w:t>
      </w:r>
      <w:r w:rsidR="00B46FD6" w:rsidRPr="00631235">
        <w:t xml:space="preserve"> where C* is the volumetric capacitance,</w:t>
      </w:r>
      <w:r w:rsidRPr="00631235">
        <w:t xml:space="preserve"> of 49 F/(cm V s) in </w:t>
      </w:r>
      <w:proofErr w:type="spellStart"/>
      <w:r w:rsidRPr="00631235">
        <w:t>KCl</w:t>
      </w:r>
      <w:proofErr w:type="spellEnd"/>
      <w:r w:rsidR="00445131" w:rsidRPr="00631235">
        <w:t xml:space="preserve">,  </w:t>
      </w:r>
      <w:r w:rsidRPr="00631235">
        <w:t xml:space="preserve">on par with ethylene glycol treated </w:t>
      </w:r>
      <w:r w:rsidR="007E4D4A" w:rsidRPr="00631235">
        <w:t>poly(3,4-ethylenedioxythiophene):poly</w:t>
      </w:r>
      <w:r w:rsidR="00AD7BCF" w:rsidRPr="00631235">
        <w:t>(</w:t>
      </w:r>
      <w:proofErr w:type="spellStart"/>
      <w:r w:rsidR="007E4D4A" w:rsidRPr="00631235">
        <w:t>styrene</w:t>
      </w:r>
      <w:r w:rsidR="00AD7BCF" w:rsidRPr="00631235">
        <w:t>sulfonate</w:t>
      </w:r>
      <w:proofErr w:type="spellEnd"/>
      <w:r w:rsidR="00AD7BCF" w:rsidRPr="00631235">
        <w:t xml:space="preserve">), </w:t>
      </w:r>
      <w:r w:rsidRPr="00631235">
        <w:t>PEDOT</w:t>
      </w:r>
      <w:r w:rsidR="00FF16E7" w:rsidRPr="00631235">
        <w:t>:</w:t>
      </w:r>
      <w:r w:rsidRPr="00631235">
        <w:t>PSS</w:t>
      </w:r>
      <w:r w:rsidR="00814377" w:rsidRPr="00631235">
        <w:t>.</w:t>
      </w:r>
      <w:r w:rsidRPr="00631235">
        <w:fldChar w:fldCharType="begin" w:fldLock="1"/>
      </w:r>
      <w:r w:rsidR="00237EB8" w:rsidRPr="00631235">
        <w:instrText>ADDIN CSL_CITATION {"citationItems":[{"id":"ITEM-1","itemData":{"DOI":"10.1038/s41467-017-01812-w","ISSN":"20411723","PMID":"29176599","abstract":"Organic mixed conductors have garnered significant attention in applications from bioelectronics to energy storage/generation. Their implementation in organic transistors has led to enhanced biosensing, neuromorphic function, and specialized circuits. While a narrow class of conducting polymers continues to excel in these new applications, materials design efforts have accelerated as researchers target new functionality, processability, and improved performance/stability. Materials for organic electrochemical transistors (OECTs) require both efficient electronic transport and facile ion injection in order to sustain high capacity. In this work, we show that the product of the electronic mobility and volumetric charge storage capacity (μC</w:instrText>
      </w:r>
      <w:r w:rsidR="00237EB8" w:rsidRPr="00631235">
        <w:rPr>
          <w:rFonts w:ascii="Cambria Math" w:hAnsi="Cambria Math" w:cs="Cambria Math"/>
        </w:rPr>
        <w:instrText>∗</w:instrText>
      </w:r>
      <w:r w:rsidR="00237EB8" w:rsidRPr="00631235">
        <w:instrText>) is the materials/system figure of merit; we use this framework to benchmark and compare the steady-state OECT performance of ten previously reported materials. This product can be independently verified and decoupled to guide materials design and processing. OECTs can therefore be used as a tool for understanding and designing new organic mixed conductors.","author":[{"dropping-particle":"","family":"Inal","given":"Sahika","non-dropping-particle":"","parse-names":false,"suffix":""},{"dropping-particle":"","family":"Malliaras","given":"George G.","non-dropping-particle":"","parse-names":false,"suffix":""},{"dropping-particle":"","family":"Rivnay","given":"Jonathan","non-dropping-particle":"","parse-names":false,"suffix":""}],"container-title":"Nature Communications","id":"ITEM-1","issue":"1","issued":{"date-parts":[["2017"]]},"page":"1-6","publisher":"Springer US","title":"Benchmarking organic mixed conductors for transistors","type":"article-journal","volume":"8"},"uris":["http://www.mendeley.com/documents/?uuid=54497073-736e-4599-a4ec-a409c52d2c58"]}],"mendeley":{"formattedCitation":"&lt;sup&gt;36&lt;/sup&gt;","plainTextFormattedCitation":"36","previouslyFormattedCitation":"&lt;sup&gt;36&lt;/sup&gt;"},"properties":{"noteIndex":0},"schema":"https://github.com/citation-style-language/schema/raw/master/csl-citation.json"}</w:instrText>
      </w:r>
      <w:r w:rsidRPr="00631235">
        <w:fldChar w:fldCharType="separate"/>
      </w:r>
      <w:r w:rsidR="00C718B6" w:rsidRPr="00631235">
        <w:rPr>
          <w:noProof/>
          <w:vertAlign w:val="superscript"/>
        </w:rPr>
        <w:t>36</w:t>
      </w:r>
      <w:r w:rsidRPr="00631235">
        <w:fldChar w:fldCharType="end"/>
      </w:r>
      <w:r w:rsidRPr="00631235">
        <w:t xml:space="preserve"> To achieve high doping levels, we focus on hexaflu</w:t>
      </w:r>
      <w:r w:rsidR="009E22C4" w:rsidRPr="00631235">
        <w:t>o</w:t>
      </w:r>
      <w:r w:rsidRPr="00631235">
        <w:t>rophosphate (PF</w:t>
      </w:r>
      <w:r w:rsidRPr="00631235">
        <w:rPr>
          <w:vertAlign w:val="subscript"/>
        </w:rPr>
        <w:t>6</w:t>
      </w:r>
      <w:r w:rsidRPr="00631235">
        <w:rPr>
          <w:vertAlign w:val="superscript"/>
        </w:rPr>
        <w:t>-</w:t>
      </w:r>
      <w:r w:rsidRPr="00631235">
        <w:t>) as the counter ion</w:t>
      </w:r>
      <w:r w:rsidR="005D0868" w:rsidRPr="00631235">
        <w:t>,</w:t>
      </w:r>
      <w:r w:rsidR="00432140" w:rsidRPr="00631235">
        <w:fldChar w:fldCharType="begin" w:fldLock="1"/>
      </w:r>
      <w:r w:rsidR="00237EB8" w:rsidRPr="00631235">
        <w:instrText>ADDIN CSL_CITATION {"citationItems":[{"id":"ITEM-1","itemData":{"DOI":"10.1021/jacs.8b12640","ISSN":"15205126","PMID":"30779568","abstract":"We study poly(3-{[2-(2-methoxyethoxy)ethoxy]methyl}thiophene-2,5-diyl) (P3MEEMT), a new polythiophene derivative with ethylene glycol-based side chains, as a promising semiconducting polymer for accumulation-mode organic electrochemical transistors (OECTs) with figures of merit comparable to those of state-of-the-art materials. By characterizing the OECT performance of P3MEEMT transistors as a function of the anion, we find that large hydrophobic anions lower the threshold voltage. We find that, compared to poly(3-hexylthiophene-2,5-diyl) (P3HT), P3MEEMT has faster anion injection rates, which we attribute to the hydration of the P3MEEMT crystal lattice. We study P3MEEMT-based OECT and organic field-effect transistor (OFET) performance as a function of film crystallinity and show that changing the crystallinity of the polymer by thermal annealing increases the OFET mobility yet decreases the OECT mobility. We attribute this difference to the fact that, unlike OFETs, OECTs operate in aqueous environments. To probe how hydration affects the operation of OECTs, we investigate the role of water in electrochemical doping using electrochemical quartz microbalance (EQCM) gravimetry. We find that steady-state hydration and hydration dynamics under electrochemical bias differ dramatically between the crystalline and amorphous P3MEEMT films. These results suggest that the presence of water reduces the electronic connectivity between the crystalline regions of P3MEEMT, thus lowering the mobility in solution. Overall, our study highlights the importance of the role of polymer hydration and nanoscale morphology in elucidating design principles for OECT operation.","author":[{"dropping-particle":"","family":"Flagg","given":"Lucas Q.","non-dropping-particle":"","parse-names":false,"suffix":""},{"dropping-particle":"","family":"Bischak","given":"Connor G.","non-dropping-particle":"","parse-names":false,"suffix":""},{"dropping-particle":"","family":"Onorato","given":"Jonathan W.","non-dropping-particle":"","parse-names":false,"suffix":""},{"dropping-particle":"","family":"Rashid","given":"Reem B.","non-dropping-particle":"","parse-names":false,"suffix":""},{"dropping-particle":"","family":"Luscombe","given":"Christine K.","non-dropping-particle":"","parse-names":false,"suffix":""},{"dropping-particle":"","family":"Ginger","given":"David S.","non-dropping-particle":"","parse-names":false,"suffix":""}],"container-title":"Journal of the American Chemical Society","id":"ITEM-1","issue":"10","issued":{"date-parts":[["2019"]]},"page":"4345-4354","publisher":"American Chemical Society","title":"Polymer Crystallinity Controls Water Uptake in Glycol Side-Chain Polymer Organic Electrochemical Transistors","type":"article-journal","volume":"141"},"uris":["http://www.mendeley.com/documents/?uuid=30a944c7-0c94-4fd2-bb97-1383bd48ce6d"]},{"id":"ITEM-2","itemData":{"DOI":"10.1021/acs.chemmater.8b02220","ISSN":"15205002","abstract":"We study the effects of different electrolyte anions on the mixed ionic/electronic transport properties of organic electrochemical transistors (OECTs) based on poly(3-hexylthiophene-2,5-diyl). We show that the transport properties depend on the anion present in the electrolyte, with greater source-drain currents resulting from the use of molecular anions such as hexafluorophosphate and trifluoromethanesulfonylimide than from the use of smaller atomic anions such as fluoride or chloride. Using spectroelectrochemistry, we show the maximum doping level that can be achieved in an aqueous environment is also anion-dependent. Furthermore, we find that the average electronic carrier mobility at a given doping level depends on the chemistry of the compensating counterion. We further investigate this dependence by electrochemical quartz crystal microbalance measurements, showing the solvation of the dopant anions within the polymer is drastically different depending on the choice of the anion. Surprisingly, we find that the kinetics of the doping process in these OECTs is faster for bulkier anions. Finally, we use electrochemical strain microscopy to resolve ion-dependent differences in doping and local swelling at the nanoscale, providing further insight into the coupling between local structure and ion uptake. These measurements demonstrate that the identity of the compensating ion and its interaction with the polymer and solvent are important considerations for benchmarking and designing polymer materials for mixed ionic/electronic conduction applications.","author":[{"dropping-particle":"","family":"Flagg","given":"Lucas Q.","non-dropping-particle":"","parse-names":false,"suffix":""},{"dropping-particle":"","family":"Giridharagopal","given":"Rajiv","non-dropping-particle":"","parse-names":false,"suffix":""},{"dropping-particle":"","family":"Guo","given":"Jiajie","non-dropping-particle":"","parse-names":false,"suffix":""},{"dropping-particle":"","family":"Ginger","given":"David S.","non-dropping-particle":"","parse-names":false,"suffix":""}],"container-title":"Chemistry of Materials","genre":"research-article","id":"ITEM-2","issue":"15","issued":{"date-parts":[["2018"]]},"page":"5380-5389","publisher":"American Chemical Society","title":"Anion-Dependent Doping and Charge Transport in Organic Electrochemical Transistors","type":"article-journal","volume":"30"},"uris":["http://www.mendeley.com/documents/?uuid=50160eb6-4c4f-4c0b-91a6-47b856bec38e"]},{"id":"ITEM-3","itemData":{"DOI":"10.1002/adfm.201807034","ISSN":"16163028","abstract":"Organic mixed conductors are increasingly employed in electrochemical devices operating in aqueous solutions that leverage simultaneous transport of ions and electrons. Indeed, their mode of operation relies on changing their doping (oxidation) state by the migration of ions to compensate for electronic charges. Nevertheless, the structural and morphological changes that organic mixed conductors experience when ions and water penetrate the material are not fully understood. Through a combination of electrochemical, gravimetric, and structural characterization, the effects of water and anions with a hydrophilic conjugated polymer are elucidated. Using a series of sodium-ion aqueous salts of varying anion size, hydration shells, and acidity, the links between the nature of the anion and the transport and structural properties of the polymer are systematically studied. Upon doping, ions intercalate in the crystallites, permanently modifying the lattice spacings, and residual water swells the film. The polymer, however, maintains electrochemical reversibility. The performance of electrochemical transistors reveals that doping with larger, less hydrated, anions increases their transconductance but decreases switching speed. This study highlights the complexity of electrolyte-mixed conductor interactions and advances materials design, emphasizing the coupled role of polymer and electrolyte (solvent and ion) in device performance.","author":[{"dropping-particle":"","family":"Cendra","given":"Camila","non-dropping-particle":"","parse-names":false,"suffix":""},{"dropping-particle":"","family":"Giovannitti","given":"Alexander","non-dropping-particle":"","parse-names":false,"suffix":""},{"dropping-particle":"","family":"Savva","given":"Achilleas","non-dropping-particle":"","parse-names":false,"suffix":""},{"dropping-particle":"","family":"Venkatraman","given":"Vishak","non-dropping-particle":"","parse-names":false,"suffix":""},{"dropping-particle":"","family":"McCulloch","given":"Iain","non-dropping-particle":"","parse-names":false,"suffix":""},{"dropping-particle":"","family":"Salleo","given":"Alberto","non-dropping-particle":"","parse-names":false,"suffix":""},{"dropping-particle":"","family":"Inal","given":"Sahika","non-dropping-particle":"","parse-names":false,"suffix":""},{"dropping-particle":"","family":"Rivnay","given":"Jonathan","non-dropping-particle":"","parse-names":false,"suffix":""}],"container-title":"Advanced Functional Materials","id":"ITEM-3","issue":"5","issued":{"date-parts":[["2019"]]},"page":"1-11","title":"Role of the Anion on the Transport and Structure of Organic Mixed Conductors","type":"article-journal","volume":"29"},"uris":["http://www.mendeley.com/documents/?uuid=d6e7c6a8-2450-45c1-91db-bc50d7bceed5"]}],"mendeley":{"formattedCitation":"&lt;sup&gt;10,21,37&lt;/sup&gt;","plainTextFormattedCitation":"10,21,37","previouslyFormattedCitation":"&lt;sup&gt;10,21,37&lt;/sup&gt;"},"properties":{"noteIndex":0},"schema":"https://github.com/citation-style-language/schema/raw/master/csl-citation.json"}</w:instrText>
      </w:r>
      <w:r w:rsidR="00432140" w:rsidRPr="00631235">
        <w:fldChar w:fldCharType="separate"/>
      </w:r>
      <w:r w:rsidR="00C718B6" w:rsidRPr="00631235">
        <w:rPr>
          <w:noProof/>
          <w:vertAlign w:val="superscript"/>
        </w:rPr>
        <w:t>10,21,37</w:t>
      </w:r>
      <w:r w:rsidR="00432140" w:rsidRPr="00631235">
        <w:fldChar w:fldCharType="end"/>
      </w:r>
      <w:r w:rsidR="005D0868" w:rsidRPr="00631235">
        <w:t xml:space="preserve"> </w:t>
      </w:r>
      <w:r w:rsidRPr="00631235">
        <w:t xml:space="preserve"> but complement the study with the more biologically relevant Cl</w:t>
      </w:r>
      <w:r w:rsidRPr="00631235">
        <w:rPr>
          <w:vertAlign w:val="superscript"/>
        </w:rPr>
        <w:t>-</w:t>
      </w:r>
      <w:r w:rsidRPr="00631235">
        <w:t>.</w:t>
      </w:r>
    </w:p>
    <w:p w14:paraId="2F6DA1E1" w14:textId="29FE620C" w:rsidR="00617023" w:rsidRPr="00631235" w:rsidRDefault="004B3B0B" w:rsidP="00402F68">
      <w:pPr>
        <w:pStyle w:val="TAMainText"/>
        <w:spacing w:after="240"/>
        <w:ind w:firstLine="0"/>
        <w:jc w:val="left"/>
      </w:pPr>
      <w:r w:rsidRPr="00631235">
        <w:rPr>
          <w:caps/>
        </w:rPr>
        <w:t>Results and discussion</w:t>
      </w:r>
      <w:r w:rsidRPr="00631235">
        <w:t xml:space="preserve"> </w:t>
      </w:r>
    </w:p>
    <w:p w14:paraId="33DF628E" w14:textId="0DAE2C0A" w:rsidR="005B6818" w:rsidRPr="00631235" w:rsidRDefault="000271DB" w:rsidP="005B6818">
      <w:pPr>
        <w:pStyle w:val="TAMainText"/>
        <w:spacing w:after="240"/>
        <w:ind w:firstLine="0"/>
        <w:jc w:val="left"/>
      </w:pPr>
      <w:r w:rsidRPr="00631235">
        <w:t>Shown in Fig</w:t>
      </w:r>
      <w:r w:rsidR="004C6182" w:rsidRPr="00631235">
        <w:t>ure</w:t>
      </w:r>
      <w:r w:rsidRPr="00631235">
        <w:t xml:space="preserve"> 1 is a schematic of our system. Conceptually, it is similar to </w:t>
      </w:r>
      <w:r w:rsidR="00E419AD" w:rsidRPr="00631235">
        <w:t xml:space="preserve">a </w:t>
      </w:r>
      <w:r w:rsidR="00645D07" w:rsidRPr="00631235">
        <w:t>sca</w:t>
      </w:r>
      <w:r w:rsidR="00366A7F" w:rsidRPr="00631235">
        <w:t>nning electrochemical cell</w:t>
      </w:r>
      <w:r w:rsidR="00E40AA7" w:rsidRPr="00631235">
        <w:fldChar w:fldCharType="begin" w:fldLock="1"/>
      </w:r>
      <w:r w:rsidR="00237EB8" w:rsidRPr="00631235">
        <w:instrText>ADDIN CSL_CITATION {"citationItems":[{"id":"ITEM-1","itemData":{"DOI":"10.1021/ac203195h","ISSN":"0003-2700","author":[{"dropping-particle":"","family":"Snowden","given":"Michael E.","non-dropping-particle":"","parse-names":false,"suffix":""},{"dropping-particle":"","family":"Güell","given":"Aleix G.","non-dropping-particle":"","parse-names":false,"suffix":""},{"dropping-particle":"","family":"Lai","given":"Stanley C. S.","non-dropping-particle":"","parse-names":false,"suffix":""},{"dropping-particle":"","family":"McKelvey","given":"Kim","non-dropping-particle":"","parse-names":false,"suffix":""},{"dropping-particle":"","family":"Ebejer","given":"Neil","non-dropping-particle":"","parse-names":false,"suffix":""},{"dropping-particle":"","family":"O’Connell","given":"Michael A.","non-dropping-particle":"","parse-names":false,"suffix":""},{"dropping-particle":"","family":"Colburn","given":"Alexander W.","non-dropping-particle":"","parse-names":false,"suffix":""},{"dropping-particle":"","family":"Unwin","given":"Patrick R.","non-dropping-particle":"","parse-names":false,"suffix":""}],"container-title":"Analytical Chemistry","id":"ITEM-1","issue":"5","issued":{"date-parts":[["2012","3","6"]]},"page":"2483-2491","title":"Scanning Electrochemical Cell Microscopy: Theory and Experiment for Quantitative High Resolution Spatially-Resolved Voltammetry and Simultaneous Ion-Conductance Measurements","type":"article-journal","volume":"84"},"uris":["http://www.mendeley.com/documents/?uuid=4acc0bfb-776d-4a61-af31-00cbcb115d6b"]}],"mendeley":{"formattedCitation":"&lt;sup&gt;38&lt;/sup&gt;","plainTextFormattedCitation":"38","previouslyFormattedCitation":"&lt;sup&gt;38&lt;/sup&gt;"},"properties":{"noteIndex":0},"schema":"https://github.com/citation-style-language/schema/raw/master/csl-citation.json"}</w:instrText>
      </w:r>
      <w:r w:rsidR="00E40AA7" w:rsidRPr="00631235">
        <w:fldChar w:fldCharType="separate"/>
      </w:r>
      <w:r w:rsidR="00C718B6" w:rsidRPr="00631235">
        <w:rPr>
          <w:noProof/>
          <w:vertAlign w:val="superscript"/>
        </w:rPr>
        <w:t>38</w:t>
      </w:r>
      <w:r w:rsidR="00E40AA7" w:rsidRPr="00631235">
        <w:fldChar w:fldCharType="end"/>
      </w:r>
      <w:r w:rsidRPr="00631235">
        <w:t xml:space="preserve"> and we refer to it </w:t>
      </w:r>
      <w:r w:rsidR="003943A6" w:rsidRPr="00631235">
        <w:t xml:space="preserve">here </w:t>
      </w:r>
      <w:r w:rsidRPr="00631235">
        <w:t>as a ‘rolling drop’</w:t>
      </w:r>
      <w:r w:rsidR="003943A6" w:rsidRPr="00631235">
        <w:t xml:space="preserve"> electrode</w:t>
      </w:r>
      <w:r w:rsidRPr="00631235">
        <w:t xml:space="preserve">. The electrolyte of interest is trapped between the film (cast on a p++ silicon substrate that acts as the </w:t>
      </w:r>
      <w:r w:rsidR="00CC3733" w:rsidRPr="00631235">
        <w:t>w</w:t>
      </w:r>
      <w:r w:rsidR="008C3C5F" w:rsidRPr="00631235">
        <w:t>orking electrode</w:t>
      </w:r>
      <w:r w:rsidRPr="00631235">
        <w:t>) and the blade of a low-angle blade coater.</w:t>
      </w:r>
      <w:r w:rsidR="007A279E" w:rsidRPr="00631235">
        <w:fldChar w:fldCharType="begin" w:fldLock="1"/>
      </w:r>
      <w:r w:rsidR="00237EB8" w:rsidRPr="00631235">
        <w:instrText>ADDIN CSL_CITATION {"citationItems":[{"id":"ITEM-1","itemData":{"DOI":"10.1063/1.2173072","ISSN":"00346748","abstract":"Thickness is a governing factor in the behavior of films and coatings. To enable the high-throughput analysis of this parameter in polymer systems, we detail the design and operation of a \"flow coater\" device for fabricating continuous libraries of polymer film thickness over tailored ranges. Focusing on the production of model polystyrene film libraries, we thoroughly outline the performance of flow coating by varying critical factors including device geometry, device motion, and polymer solution parameters.","author":[{"dropping-particle":"","family":"Stafford","given":"Christopher M.","non-dropping-particle":"","parse-names":false,"suffix":""},{"dropping-particle":"","family":"Roskov","given":"Kristen E.","non-dropping-particle":"","parse-names":false,"suffix":""},{"dropping-particle":"","family":"Epps","given":"Thomas H.","non-dropping-particle":"","parse-names":false,"suffix":""},{"dropping-particle":"","family":"Fasolka","given":"Michael J.","non-dropping-particle":"","parse-names":false,"suffix":""}],"container-title":"Review of Scientific Instruments","id":"ITEM-1","issue":"2","issued":{"date-parts":[["2006"]]},"page":"1-7","title":"Generating thickness gradients of thin polymer films via flow coating","type":"article-journal","volume":"77"},"uris":["http://www.mendeley.com/documents/?uuid=bf2a1feb-bd95-48d9-a052-4c466ea8d776","http://www.mendeley.com/documents/?uuid=8bfcac24-12fe-4083-a2f9-f173de25abb8"]}],"mendeley":{"formattedCitation":"&lt;sup&gt;39&lt;/sup&gt;","plainTextFormattedCitation":"39","previouslyFormattedCitation":"&lt;sup&gt;39&lt;/sup&gt;"},"properties":{"noteIndex":0},"schema":"https://github.com/citation-style-language/schema/raw/master/csl-citation.json"}</w:instrText>
      </w:r>
      <w:r w:rsidR="007A279E" w:rsidRPr="00631235">
        <w:fldChar w:fldCharType="separate"/>
      </w:r>
      <w:r w:rsidR="00C718B6" w:rsidRPr="00631235">
        <w:rPr>
          <w:noProof/>
          <w:vertAlign w:val="superscript"/>
        </w:rPr>
        <w:t>39</w:t>
      </w:r>
      <w:r w:rsidR="007A279E" w:rsidRPr="00631235">
        <w:fldChar w:fldCharType="end"/>
      </w:r>
      <w:r w:rsidRPr="00631235">
        <w:t xml:space="preserve"> </w:t>
      </w:r>
      <w:r w:rsidR="004B73BB" w:rsidRPr="00631235">
        <w:t xml:space="preserve">The </w:t>
      </w:r>
      <w:r w:rsidR="00E01A00" w:rsidRPr="00631235">
        <w:t>u</w:t>
      </w:r>
      <w:r w:rsidR="004B73BB" w:rsidRPr="00631235">
        <w:t>n</w:t>
      </w:r>
      <w:r w:rsidR="00E01A00" w:rsidRPr="00631235">
        <w:t>der</w:t>
      </w:r>
      <w:r w:rsidR="004B73BB" w:rsidRPr="00631235">
        <w:t>side of the gla</w:t>
      </w:r>
      <w:r w:rsidR="00E01A00" w:rsidRPr="00631235">
        <w:t xml:space="preserve">ss blade is silver coated and converted to </w:t>
      </w:r>
      <w:r w:rsidRPr="00631235">
        <w:t>Ag/AgCl by exposure to bleach</w:t>
      </w:r>
      <w:r w:rsidR="00E01A00" w:rsidRPr="00631235">
        <w:t xml:space="preserve"> to serve as </w:t>
      </w:r>
      <w:r w:rsidR="002E2E63" w:rsidRPr="00631235">
        <w:t>both the counter and</w:t>
      </w:r>
      <w:r w:rsidR="00E01A00" w:rsidRPr="00631235">
        <w:t xml:space="preserve"> quasi reference </w:t>
      </w:r>
      <w:r w:rsidR="002E2E63" w:rsidRPr="00631235">
        <w:t xml:space="preserve">in </w:t>
      </w:r>
      <w:r w:rsidR="00093AF1" w:rsidRPr="00631235">
        <w:t>a</w:t>
      </w:r>
      <w:r w:rsidR="002E2E63" w:rsidRPr="00631235">
        <w:t xml:space="preserve"> 2 </w:t>
      </w:r>
      <w:r w:rsidR="00E01A00" w:rsidRPr="00631235">
        <w:t>electrode</w:t>
      </w:r>
      <w:r w:rsidR="002E2E63" w:rsidRPr="00631235">
        <w:t xml:space="preserve"> </w:t>
      </w:r>
      <w:r w:rsidR="00093AF1" w:rsidRPr="00631235">
        <w:t>configuration</w:t>
      </w:r>
      <w:r w:rsidRPr="00631235">
        <w:t>. Thus</w:t>
      </w:r>
      <w:r w:rsidR="00F129A7" w:rsidRPr="00631235">
        <w:t>,</w:t>
      </w:r>
      <w:r w:rsidRPr="00631235">
        <w:t xml:space="preserve"> application of the desired potential across the </w:t>
      </w:r>
      <w:r w:rsidR="00D613E2" w:rsidRPr="00631235">
        <w:t xml:space="preserve">film </w:t>
      </w:r>
      <w:r w:rsidRPr="00631235">
        <w:t xml:space="preserve">is nominally identical to the conditions of OECT device testing with standard Ag/AgCl pellet </w:t>
      </w:r>
      <w:r w:rsidR="00E419AD" w:rsidRPr="00631235">
        <w:t xml:space="preserve">gate </w:t>
      </w:r>
      <w:r w:rsidRPr="00631235">
        <w:t xml:space="preserve">electrodes. A typical measurement cycle consists of placing the drop covered sample at the position of the </w:t>
      </w:r>
      <w:r w:rsidR="000D3994" w:rsidRPr="00631235">
        <w:t xml:space="preserve">incident beam for a </w:t>
      </w:r>
      <w:r w:rsidRPr="00631235">
        <w:t>grazing-incidence wide</w:t>
      </w:r>
      <w:r w:rsidR="000D3994" w:rsidRPr="00631235">
        <w:t xml:space="preserve"> (or small)</w:t>
      </w:r>
      <w:r w:rsidRPr="00631235">
        <w:t xml:space="preserve">-angle </w:t>
      </w:r>
      <w:r w:rsidR="000D3994" w:rsidRPr="00631235">
        <w:t xml:space="preserve">scattering measurement. Potential is applied and the system </w:t>
      </w:r>
      <w:r w:rsidR="00A23E3E" w:rsidRPr="00631235">
        <w:t xml:space="preserve">is </w:t>
      </w:r>
      <w:r w:rsidR="000D3994" w:rsidRPr="00631235">
        <w:t>allowed to achieve steady state (typically 60</w:t>
      </w:r>
      <w:r w:rsidR="001C4E11" w:rsidRPr="00631235">
        <w:t> </w:t>
      </w:r>
      <w:r w:rsidR="000D3994" w:rsidRPr="00631235">
        <w:t xml:space="preserve">s to 120 s). </w:t>
      </w:r>
      <w:r w:rsidR="0075247E" w:rsidRPr="00631235">
        <w:t xml:space="preserve">While the blade is directly over the </w:t>
      </w:r>
      <w:r w:rsidR="00D04B6C" w:rsidRPr="00631235">
        <w:t>X</w:t>
      </w:r>
      <w:r w:rsidR="0075247E" w:rsidRPr="00631235">
        <w:t xml:space="preserve">-ray spot, the shadow of the blade on the </w:t>
      </w:r>
      <w:r w:rsidR="0075247E" w:rsidRPr="00631235">
        <w:lastRenderedPageBreak/>
        <w:t xml:space="preserve">detector prevents </w:t>
      </w:r>
      <w:r w:rsidR="008A2DF4" w:rsidRPr="00631235">
        <w:t xml:space="preserve">out-of-plane </w:t>
      </w:r>
      <w:r w:rsidR="000D3994" w:rsidRPr="00631235">
        <w:t>X-ray measurements (</w:t>
      </w:r>
      <w:r w:rsidR="001C4E11" w:rsidRPr="00631235">
        <w:t>Figure</w:t>
      </w:r>
      <w:r w:rsidR="000D3994" w:rsidRPr="00631235">
        <w:t xml:space="preserve"> 1</w:t>
      </w:r>
      <w:r w:rsidR="00FB50FC" w:rsidRPr="00631235">
        <w:t>A</w:t>
      </w:r>
      <w:r w:rsidR="000D3994" w:rsidRPr="00631235">
        <w:t xml:space="preserve">). This is addressed by translating the blade </w:t>
      </w:r>
      <w:r w:rsidR="00365860" w:rsidRPr="00631235">
        <w:t xml:space="preserve">laterally </w:t>
      </w:r>
      <w:r w:rsidR="0075247E" w:rsidRPr="00631235">
        <w:t xml:space="preserve">away from </w:t>
      </w:r>
      <w:r w:rsidR="000D3994" w:rsidRPr="00631235">
        <w:t>the measurement spot (</w:t>
      </w:r>
      <w:r w:rsidR="001C4E11" w:rsidRPr="00631235">
        <w:t>Figure</w:t>
      </w:r>
      <w:r w:rsidR="000D3994" w:rsidRPr="00631235">
        <w:t xml:space="preserve"> </w:t>
      </w:r>
      <w:r w:rsidR="00FB50FC" w:rsidRPr="00631235">
        <w:t>1B</w:t>
      </w:r>
      <w:r w:rsidR="000D3994" w:rsidRPr="00631235">
        <w:t>)</w:t>
      </w:r>
      <w:r w:rsidR="00724662" w:rsidRPr="00631235">
        <w:t xml:space="preserve"> while continuously collecting scattering patterns (at 0.1 Hz in this study)</w:t>
      </w:r>
      <w:r w:rsidR="000D3994" w:rsidRPr="00631235">
        <w:t xml:space="preserve">, allowing access to a full </w:t>
      </w:r>
      <w:r w:rsidR="000D3994" w:rsidRPr="00631235">
        <w:rPr>
          <w:rFonts w:ascii="Symbol" w:eastAsia="Symbol" w:hAnsi="Symbol" w:cs="Symbol"/>
        </w:rPr>
        <w:t>p</w:t>
      </w:r>
      <w:r w:rsidR="000D3994" w:rsidRPr="00631235">
        <w:t xml:space="preserve">/2 scattering angle. </w:t>
      </w:r>
      <w:r w:rsidR="002A0AFA" w:rsidRPr="00631235">
        <w:t>As the blade translate</w:t>
      </w:r>
      <w:r w:rsidR="00365860" w:rsidRPr="00631235">
        <w:t>s</w:t>
      </w:r>
      <w:r w:rsidR="002A0AFA" w:rsidRPr="00631235">
        <w:t xml:space="preserve">, the meniscus of </w:t>
      </w:r>
      <w:r w:rsidR="00D04B6C" w:rsidRPr="00631235">
        <w:t xml:space="preserve">the </w:t>
      </w:r>
      <w:r w:rsidR="002A0AFA" w:rsidRPr="00631235">
        <w:t>electrolyte passes over the measurement spot</w:t>
      </w:r>
      <w:r w:rsidR="00CC7891" w:rsidRPr="00631235">
        <w:t>, effectively tuning the electrolyte thickness in time</w:t>
      </w:r>
      <w:r w:rsidR="005B6818" w:rsidRPr="00631235">
        <w:t>.</w:t>
      </w:r>
      <w:r w:rsidR="006E3620" w:rsidRPr="00631235">
        <w:t xml:space="preserve"> </w:t>
      </w:r>
      <w:r w:rsidR="000D3994" w:rsidRPr="00631235">
        <w:t xml:space="preserve">In practice, this is done as a kinetic sweep: the drop is translated completely off the </w:t>
      </w:r>
      <w:r w:rsidR="00CC3261" w:rsidRPr="00631235">
        <w:t>X</w:t>
      </w:r>
      <w:r w:rsidR="00C35C53" w:rsidRPr="00631235">
        <w:t xml:space="preserve">-ray </w:t>
      </w:r>
      <w:r w:rsidR="000D3994" w:rsidRPr="00631235">
        <w:t>measurement spot, going from fully hydrated (in contact with bulk electrolyte) to nominally dry (in contact with room relative humidity)</w:t>
      </w:r>
      <w:r w:rsidR="004D4227" w:rsidRPr="00631235">
        <w:t xml:space="preserve"> (Figure 1</w:t>
      </w:r>
      <w:r w:rsidR="00FB50FC" w:rsidRPr="00631235">
        <w:t>C</w:t>
      </w:r>
      <w:r w:rsidR="004D4227" w:rsidRPr="00631235">
        <w:t>)</w:t>
      </w:r>
      <w:r w:rsidR="000D3994" w:rsidRPr="00631235">
        <w:t xml:space="preserve">. </w:t>
      </w:r>
      <w:r w:rsidR="00DF4C4B" w:rsidRPr="00631235">
        <w:t xml:space="preserve">To date, </w:t>
      </w:r>
      <w:r w:rsidR="000D3994" w:rsidRPr="00631235">
        <w:t xml:space="preserve">all materials studied </w:t>
      </w:r>
      <w:r w:rsidR="00116FB0" w:rsidRPr="00631235">
        <w:t xml:space="preserve">with this method </w:t>
      </w:r>
      <w:r w:rsidR="000D3994" w:rsidRPr="00631235">
        <w:t xml:space="preserve">(over 10 different modified </w:t>
      </w:r>
      <w:r w:rsidR="00CE6882" w:rsidRPr="00631235">
        <w:t>organic semiconductors</w:t>
      </w:r>
      <w:r w:rsidR="000D3994" w:rsidRPr="00631235">
        <w:t xml:space="preserve">) </w:t>
      </w:r>
      <w:r w:rsidR="00DF4C4B" w:rsidRPr="00631235">
        <w:t>are</w:t>
      </w:r>
      <w:r w:rsidR="000D3994" w:rsidRPr="00631235">
        <w:t xml:space="preserve"> sufficiently hydrophobic that </w:t>
      </w:r>
      <w:r w:rsidR="00216FED" w:rsidRPr="00631235">
        <w:t xml:space="preserve">the </w:t>
      </w:r>
      <w:r w:rsidR="00C35C53" w:rsidRPr="00631235">
        <w:t xml:space="preserve">drop stays attached to the </w:t>
      </w:r>
      <w:r w:rsidR="0050746B" w:rsidRPr="00631235">
        <w:t>receding</w:t>
      </w:r>
      <w:r w:rsidR="00C35C53" w:rsidRPr="00631235">
        <w:t xml:space="preserve"> blade </w:t>
      </w:r>
      <w:r w:rsidR="00DF4C4B" w:rsidRPr="00631235">
        <w:t xml:space="preserve">and </w:t>
      </w:r>
      <w:r w:rsidR="001C2D0F" w:rsidRPr="00631235">
        <w:t>a wetted film is not created.</w:t>
      </w:r>
      <w:r w:rsidR="00D86F01" w:rsidRPr="00631235">
        <w:t xml:space="preserve"> </w:t>
      </w:r>
      <w:r w:rsidR="005B6818" w:rsidRPr="00631235">
        <w:t>However, it does require that the film be stable to the transit of the air-electrolyte interface. We have found that, in general, polar side chain polymer films are prone to delamination from the substrate, but a moderate (75</w:t>
      </w:r>
      <w:r w:rsidR="004F79C9" w:rsidRPr="00631235">
        <w:t xml:space="preserve"> </w:t>
      </w:r>
      <w:r w:rsidR="004F79C9" w:rsidRPr="00631235">
        <w:sym w:font="Symbol" w:char="F0B0"/>
      </w:r>
      <w:r w:rsidR="005B6818" w:rsidRPr="00631235">
        <w:t xml:space="preserve">C for 20 min) anneal creates adequate adhesion to perform the rolling drop measurement.  </w:t>
      </w:r>
      <w:r w:rsidR="007B5369" w:rsidRPr="00631235">
        <w:t>Simultaneously</w:t>
      </w:r>
      <w:r w:rsidR="00427919" w:rsidRPr="00631235">
        <w:t>,</w:t>
      </w:r>
      <w:r w:rsidR="007B5369" w:rsidRPr="00631235">
        <w:t xml:space="preserve"> we collect </w:t>
      </w:r>
      <w:r w:rsidR="009C5F59" w:rsidRPr="00631235">
        <w:t xml:space="preserve">normal-incidence </w:t>
      </w:r>
      <w:r w:rsidR="00CC224A" w:rsidRPr="00631235">
        <w:t>visible reflectance data</w:t>
      </w:r>
      <w:r w:rsidR="00553439" w:rsidRPr="00631235">
        <w:t xml:space="preserve"> as a direct measurement of </w:t>
      </w:r>
      <w:r w:rsidR="00CC224A" w:rsidRPr="00631235">
        <w:t xml:space="preserve">both </w:t>
      </w:r>
      <w:r w:rsidR="00553439" w:rsidRPr="00631235">
        <w:t>doping state</w:t>
      </w:r>
      <w:r w:rsidR="00CC224A" w:rsidRPr="00631235">
        <w:t xml:space="preserve"> and swelling</w:t>
      </w:r>
      <w:r w:rsidR="00553439" w:rsidRPr="00631235">
        <w:t xml:space="preserve">. </w:t>
      </w:r>
    </w:p>
    <w:p w14:paraId="40962D02" w14:textId="52680F2A" w:rsidR="007635E7" w:rsidRPr="00631235" w:rsidRDefault="007635E7" w:rsidP="00C60ACB">
      <w:pPr>
        <w:pStyle w:val="TAMainText"/>
        <w:spacing w:after="240"/>
        <w:ind w:firstLine="0"/>
        <w:jc w:val="center"/>
      </w:pPr>
      <w:r w:rsidRPr="00631235">
        <w:rPr>
          <w:noProof/>
        </w:rPr>
        <w:lastRenderedPageBreak/>
        <w:drawing>
          <wp:inline distT="0" distB="0" distL="0" distR="0" wp14:anchorId="7D1A9DB7" wp14:editId="6C773C56">
            <wp:extent cx="2298111" cy="5184250"/>
            <wp:effectExtent l="0" t="0" r="6985" b="0"/>
            <wp:docPr id="12" name="Picture 1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diagram&#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25435" cy="5245890"/>
                    </a:xfrm>
                    <a:prstGeom prst="rect">
                      <a:avLst/>
                    </a:prstGeom>
                  </pic:spPr>
                </pic:pic>
              </a:graphicData>
            </a:graphic>
          </wp:inline>
        </w:drawing>
      </w:r>
    </w:p>
    <w:p w14:paraId="3E7A396A" w14:textId="6DDC39BF" w:rsidR="00E836E0" w:rsidRPr="00631235" w:rsidRDefault="00E836E0" w:rsidP="00C60ACB">
      <w:pPr>
        <w:pStyle w:val="TAMainText"/>
        <w:spacing w:after="240"/>
        <w:ind w:firstLine="0"/>
        <w:jc w:val="left"/>
      </w:pPr>
      <w:r w:rsidRPr="00631235">
        <w:rPr>
          <w:b/>
          <w:bCs/>
        </w:rPr>
        <w:t xml:space="preserve">Figure 1. </w:t>
      </w:r>
      <w:r w:rsidRPr="00631235">
        <w:t>A through C: schematic of the operation of the “rolling drop” electrode, following the dynamic reduction of the electrolyte layer thickness after establishing steady</w:t>
      </w:r>
      <w:r w:rsidR="00C87FE5" w:rsidRPr="00631235">
        <w:t xml:space="preserve"> </w:t>
      </w:r>
      <w:r w:rsidRPr="00631235">
        <w:t>state.</w:t>
      </w:r>
      <w:r w:rsidR="00AF3F69" w:rsidRPr="00631235">
        <w:t xml:space="preserve"> </w:t>
      </w:r>
      <w:r w:rsidR="003C3773" w:rsidRPr="00631235">
        <w:t xml:space="preserve">2D images are typical </w:t>
      </w:r>
      <w:r w:rsidR="00274D7E" w:rsidRPr="00631235">
        <w:t>wide-angle X-Ray scattering patterns.</w:t>
      </w:r>
      <w:r w:rsidR="00D04B6C" w:rsidRPr="00631235">
        <w:t xml:space="preserve"> The b</w:t>
      </w:r>
      <w:r w:rsidR="00BD23CC" w:rsidRPr="00631235">
        <w:t>lade angle (</w:t>
      </w:r>
      <w:r w:rsidR="00BD23CC" w:rsidRPr="00631235">
        <w:sym w:font="Symbol" w:char="F0BB"/>
      </w:r>
      <w:r w:rsidR="00C87FE5" w:rsidRPr="00631235">
        <w:t xml:space="preserve"> 5</w:t>
      </w:r>
      <w:r w:rsidR="00BD23CC" w:rsidRPr="00631235">
        <w:sym w:font="Symbol" w:char="F0B0"/>
      </w:r>
      <w:r w:rsidR="00BD23CC" w:rsidRPr="00631235">
        <w:t xml:space="preserve">) has been exaggerated </w:t>
      </w:r>
      <w:r w:rsidR="00E97832" w:rsidRPr="00631235">
        <w:t>in the schematic.</w:t>
      </w:r>
      <w:r w:rsidR="000C5C9A" w:rsidRPr="00631235">
        <w:t xml:space="preserve"> A) Initial condition, b</w:t>
      </w:r>
      <w:r w:rsidR="00CC075B" w:rsidRPr="00631235">
        <w:t>lade shadows the out-of-plane scattering. Inset: structure of P3MEEMT. B)</w:t>
      </w:r>
      <w:r w:rsidR="00D17B34" w:rsidRPr="00631235">
        <w:t xml:space="preserve"> Early times, blade no longer shadows out-of-plane scattering, but </w:t>
      </w:r>
      <w:r w:rsidR="00850CBF" w:rsidRPr="00631235">
        <w:t>significant electrolyte thickness contributes an amorphous halo to the scattering. C)</w:t>
      </w:r>
      <w:r w:rsidR="001648AC" w:rsidRPr="00631235">
        <w:t xml:space="preserve"> Late times, </w:t>
      </w:r>
      <w:r w:rsidR="00FA637A" w:rsidRPr="00631235">
        <w:t xml:space="preserve">meniscus </w:t>
      </w:r>
      <w:r w:rsidR="001648AC" w:rsidRPr="00631235">
        <w:t xml:space="preserve">has completely passed the measurement area and the </w:t>
      </w:r>
      <w:r w:rsidR="005B4F35" w:rsidRPr="00631235">
        <w:t xml:space="preserve">sample is dry </w:t>
      </w:r>
      <w:r w:rsidR="006F293B" w:rsidRPr="00631235">
        <w:t>(in contact with room relative humidity).</w:t>
      </w:r>
    </w:p>
    <w:p w14:paraId="795F7755" w14:textId="036FF256" w:rsidR="007E47B9" w:rsidRPr="00631235" w:rsidRDefault="00EF49A7" w:rsidP="007E47B9">
      <w:pPr>
        <w:pStyle w:val="TAMainText"/>
        <w:spacing w:after="240"/>
        <w:ind w:firstLine="0"/>
        <w:jc w:val="left"/>
      </w:pPr>
      <w:r w:rsidRPr="00631235">
        <w:lastRenderedPageBreak/>
        <w:t xml:space="preserve">Using </w:t>
      </w:r>
      <w:r w:rsidR="001B2261" w:rsidRPr="00631235">
        <w:t xml:space="preserve">this </w:t>
      </w:r>
      <w:r w:rsidRPr="00631235">
        <w:t>rolling drop</w:t>
      </w:r>
      <w:r w:rsidR="001B2261" w:rsidRPr="00631235">
        <w:t xml:space="preserve"> </w:t>
      </w:r>
      <w:r w:rsidR="0085353B" w:rsidRPr="00631235">
        <w:t>configuration</w:t>
      </w:r>
      <w:r w:rsidR="001B2261" w:rsidRPr="00631235">
        <w:t>,</w:t>
      </w:r>
      <w:r w:rsidRPr="00631235">
        <w:t xml:space="preserve"> we </w:t>
      </w:r>
      <w:r w:rsidR="0085353B" w:rsidRPr="00631235">
        <w:t>comprehensively</w:t>
      </w:r>
      <w:r w:rsidR="001B2261" w:rsidRPr="00631235">
        <w:t xml:space="preserve"> </w:t>
      </w:r>
      <w:r w:rsidRPr="00631235">
        <w:t>examine the swelling of the la</w:t>
      </w:r>
      <w:r w:rsidR="00FE1597" w:rsidRPr="00631235">
        <w:t>ttice of</w:t>
      </w:r>
      <w:r w:rsidR="00B4479D" w:rsidRPr="00631235">
        <w:t xml:space="preserve"> P3MEEMT</w:t>
      </w:r>
      <w:r w:rsidR="00FE1597" w:rsidRPr="00631235">
        <w:t>.</w:t>
      </w:r>
      <w:r w:rsidR="007E47B9" w:rsidRPr="00631235">
        <w:t xml:space="preserve"> </w:t>
      </w:r>
      <w:r w:rsidR="001C2D0F" w:rsidRPr="00631235">
        <w:t xml:space="preserve">Shown in </w:t>
      </w:r>
      <w:r w:rsidR="001C4E11" w:rsidRPr="00631235">
        <w:t>Figure</w:t>
      </w:r>
      <w:r w:rsidR="001C2D0F" w:rsidRPr="00631235">
        <w:t xml:space="preserve"> </w:t>
      </w:r>
      <w:r w:rsidR="00FB50FC" w:rsidRPr="00631235">
        <w:t xml:space="preserve">2A </w:t>
      </w:r>
      <w:r w:rsidR="00D04941" w:rsidRPr="00631235">
        <w:t xml:space="preserve">is the 2D GIWAXS pattern for </w:t>
      </w:r>
      <w:r w:rsidR="00694634" w:rsidRPr="00631235">
        <w:t xml:space="preserve">a high </w:t>
      </w:r>
      <w:r w:rsidR="00762E29" w:rsidRPr="00631235">
        <w:t>number-average molar mass</w:t>
      </w:r>
      <w:r w:rsidR="00C20532" w:rsidRPr="00631235">
        <w:t xml:space="preserve"> (M</w:t>
      </w:r>
      <w:r w:rsidR="00C20532" w:rsidRPr="00631235">
        <w:rPr>
          <w:vertAlign w:val="subscript"/>
        </w:rPr>
        <w:t>n</w:t>
      </w:r>
      <w:r w:rsidR="00C20532" w:rsidRPr="00631235">
        <w:t>)</w:t>
      </w:r>
      <w:r w:rsidR="00694634" w:rsidRPr="00631235">
        <w:t xml:space="preserve"> </w:t>
      </w:r>
      <w:r w:rsidR="00456AEE" w:rsidRPr="00631235">
        <w:t>7</w:t>
      </w:r>
      <w:r w:rsidR="00762E29" w:rsidRPr="00631235">
        <w:t>8</w:t>
      </w:r>
      <w:r w:rsidR="000856DB" w:rsidRPr="00631235">
        <w:t xml:space="preserve"> k</w:t>
      </w:r>
      <w:r w:rsidR="00762E29" w:rsidRPr="00631235">
        <w:t>g/mol</w:t>
      </w:r>
      <w:r w:rsidR="000856DB" w:rsidRPr="00631235">
        <w:t xml:space="preserve"> </w:t>
      </w:r>
      <w:r w:rsidR="00D04941" w:rsidRPr="00631235">
        <w:t>P3MEEMT</w:t>
      </w:r>
      <w:r w:rsidR="00C20532" w:rsidRPr="00631235">
        <w:t xml:space="preserve"> (dispers</w:t>
      </w:r>
      <w:r w:rsidR="0094110C" w:rsidRPr="00631235">
        <w:t>ity</w:t>
      </w:r>
      <w:r w:rsidR="00CD6E69" w:rsidRPr="00631235">
        <w:t>, M</w:t>
      </w:r>
      <w:r w:rsidR="00CD6E69" w:rsidRPr="00631235">
        <w:rPr>
          <w:vertAlign w:val="subscript"/>
        </w:rPr>
        <w:t>w</w:t>
      </w:r>
      <w:r w:rsidR="00CD6E69" w:rsidRPr="00631235">
        <w:t>/M</w:t>
      </w:r>
      <w:r w:rsidR="00CD6E69" w:rsidRPr="00631235">
        <w:rPr>
          <w:vertAlign w:val="subscript"/>
        </w:rPr>
        <w:t>n</w:t>
      </w:r>
      <w:r w:rsidR="00CD6E69" w:rsidRPr="00631235">
        <w:t>,</w:t>
      </w:r>
      <w:r w:rsidR="0094110C" w:rsidRPr="00631235">
        <w:t xml:space="preserve"> 1.47)</w:t>
      </w:r>
      <w:r w:rsidR="00D04941" w:rsidRPr="00631235">
        <w:t xml:space="preserve">, annealed at 115 </w:t>
      </w:r>
      <w:r w:rsidR="00D04941" w:rsidRPr="00631235">
        <w:rPr>
          <w:rFonts w:ascii="Symbol" w:eastAsia="Symbol" w:hAnsi="Symbol" w:cs="Symbol"/>
        </w:rPr>
        <w:t>°</w:t>
      </w:r>
      <w:r w:rsidR="00D04941" w:rsidRPr="00631235">
        <w:t xml:space="preserve">C. </w:t>
      </w:r>
      <w:r w:rsidR="00385225" w:rsidRPr="00631235">
        <w:t xml:space="preserve">These conditions </w:t>
      </w:r>
      <w:r w:rsidR="00D04941" w:rsidRPr="00631235">
        <w:t xml:space="preserve">result in </w:t>
      </w:r>
      <w:r w:rsidR="00CB06E2" w:rsidRPr="00631235">
        <w:t xml:space="preserve">textured films with a bimodal distribution </w:t>
      </w:r>
      <w:r w:rsidR="000856DB" w:rsidRPr="00631235">
        <w:t>of</w:t>
      </w:r>
      <w:r w:rsidR="00B247B6" w:rsidRPr="00631235">
        <w:t xml:space="preserve"> predominantl</w:t>
      </w:r>
      <w:r w:rsidR="003C69A6" w:rsidRPr="00631235">
        <w:t>y</w:t>
      </w:r>
      <w:r w:rsidR="00D04941" w:rsidRPr="00631235">
        <w:t xml:space="preserve"> face-on </w:t>
      </w:r>
      <w:r w:rsidR="003C69A6" w:rsidRPr="00631235">
        <w:t>lamellar crystals</w:t>
      </w:r>
      <w:r w:rsidR="00D04941" w:rsidRPr="00631235">
        <w:t xml:space="preserve"> with highly ordered (relatively sharp) diffraction features. </w:t>
      </w:r>
      <w:r w:rsidR="007E47B9" w:rsidRPr="00631235">
        <w:t>While the crystal structure of P3MEEMT is not known, we will adopt a notation consistent with the reported P2</w:t>
      </w:r>
      <w:r w:rsidR="007E47B9" w:rsidRPr="00631235">
        <w:rPr>
          <w:vertAlign w:val="subscript"/>
        </w:rPr>
        <w:t>1</w:t>
      </w:r>
      <w:r w:rsidR="007E47B9" w:rsidRPr="00631235">
        <w:t>/c unit cell for P3HT.</w:t>
      </w:r>
      <w:r w:rsidR="007E47B9" w:rsidRPr="00631235">
        <w:fldChar w:fldCharType="begin" w:fldLock="1"/>
      </w:r>
      <w:r w:rsidR="00237EB8" w:rsidRPr="00631235">
        <w:instrText>ADDIN CSL_CITATION {"citationItems":[{"id":"ITEM-1","itemData":{"DOI":"10.1021/ma100551m","ISSN":"00249297","abstract":"This study presents a structural analysis of regioregular poly(3-hexylthiophene) (P3HT) based on electron diffraction from epitaxied thin films. Epitaxial orientation of the hexane fraction of P3HT was performed by slow rate directional solidification in 1,3,5-trichlorobenzene leading to highly oriented and crystalline P3HT films with different contact planes. Representative electron diffraction patterns corresponding to different zone axes were obtained by the rotation-tilt electron diffraction method. A trial-and-error method based on molecular modeling and calculation of the electron diffraction patterns for the different zone axes was used to determine the crystal structure of P3HT. The unit cell is monoclinic with space group P21/c and two chains per cell (a = 1.60 nm, b = 0.78 nm, c = 0.78 nm and γ = 86.5 deg). The stacking period of successive polythiophene backbones along the b axis is 0.39 nm but short interplanar distances of 0.34 nm are observed because the conjugated polythiophene backbones are tilted to the b axis. The n-hexyl side groups crystallize in an orthogonal subcell with parameters as = 0.7 nm and bs = 0.78 nm. The present structural model highlights the essential role of the linear side chain crystallization on the supra-macromolecular packing of \"hairy-rod\" polymers like P3HT. © 2010 American Chemical Society.","author":[{"dropping-particle":"","family":"Kayunkid","given":"Navaphun","non-dropping-particle":"","parse-names":false,"suffix":""},{"dropping-particle":"","family":"Uttiya","given":"Sureeporn","non-dropping-particle":"","parse-names":false,"suffix":""},{"dropping-particle":"","family":"Brinkmann","given":"Martin","non-dropping-particle":"","parse-names":false,"suffix":""}],"container-title":"Macromolecules","id":"ITEM-1","issue":"11","issued":{"date-parts":[["2010"]]},"page":"4961-4967","title":"Structural model of regioregular poly(3-hexylthiophene) obtained by electron diffraction analysis","type":"article-journal","volume":"43"},"uris":["http://www.mendeley.com/documents/?uuid=35ffee46-9148-44b1-aac9-3d30c5651f35"]}],"mendeley":{"formattedCitation":"&lt;sup&gt;40&lt;/sup&gt;","plainTextFormattedCitation":"40","previouslyFormattedCitation":"&lt;sup&gt;40&lt;/sup&gt;"},"properties":{"noteIndex":0},"schema":"https://github.com/citation-style-language/schema/raw/master/csl-citation.json"}</w:instrText>
      </w:r>
      <w:r w:rsidR="007E47B9" w:rsidRPr="00631235">
        <w:fldChar w:fldCharType="separate"/>
      </w:r>
      <w:r w:rsidR="00C718B6" w:rsidRPr="00631235">
        <w:rPr>
          <w:noProof/>
          <w:vertAlign w:val="superscript"/>
        </w:rPr>
        <w:t>40</w:t>
      </w:r>
      <w:r w:rsidR="007E47B9" w:rsidRPr="00631235">
        <w:fldChar w:fldCharType="end"/>
      </w:r>
      <w:r w:rsidR="007E47B9" w:rsidRPr="00631235">
        <w:t xml:space="preserve"> Due to the two chains in the unit cell</w:t>
      </w:r>
      <w:r w:rsidR="00343BA1" w:rsidRPr="00631235">
        <w:t>,</w:t>
      </w:r>
      <w:r w:rsidR="007E47B9" w:rsidRPr="00631235">
        <w:t xml:space="preserve"> the first non-zero </w:t>
      </w:r>
      <w:r w:rsidR="007E47B9" w:rsidRPr="00631235">
        <w:rPr>
          <w:rFonts w:ascii="Symbol" w:eastAsia="Symbol" w:hAnsi="Symbol" w:cs="Symbol"/>
        </w:rPr>
        <w:t>p</w:t>
      </w:r>
      <w:r w:rsidR="007E47B9" w:rsidRPr="00631235">
        <w:t>-</w:t>
      </w:r>
      <w:r w:rsidR="007E47B9" w:rsidRPr="00631235">
        <w:rPr>
          <w:rFonts w:ascii="Symbol" w:eastAsia="Symbol" w:hAnsi="Symbol" w:cs="Symbol"/>
        </w:rPr>
        <w:t>p</w:t>
      </w:r>
      <w:r w:rsidR="007E47B9" w:rsidRPr="00631235">
        <w:t xml:space="preserve"> diffraction feature is the (020).  We note in passing that for films with the c-axis in-plane (as are formed here, confirmed by ellipsometry</w:t>
      </w:r>
      <w:r w:rsidR="000856DB" w:rsidRPr="00631235">
        <w:t xml:space="preserve"> Figure S</w:t>
      </w:r>
      <w:r w:rsidR="00283948" w:rsidRPr="00631235">
        <w:t>1</w:t>
      </w:r>
      <w:r w:rsidR="007E47B9" w:rsidRPr="00631235">
        <w:t>)</w:t>
      </w:r>
      <w:r w:rsidR="00692144" w:rsidRPr="00631235">
        <w:t>,</w:t>
      </w:r>
      <w:r w:rsidR="007E47B9" w:rsidRPr="00631235">
        <w:t xml:space="preserve"> the out-of-plane (020) has no interference from a possible (001), unlike the commonly observed in-plane feature for edge-on P3HT.</w:t>
      </w:r>
      <w:r w:rsidR="007E47B9" w:rsidRPr="00631235">
        <w:fldChar w:fldCharType="begin" w:fldLock="1"/>
      </w:r>
      <w:r w:rsidR="00237EB8" w:rsidRPr="00631235">
        <w:instrText>ADDIN CSL_CITATION {"citationItems":[{"id":"ITEM-1","itemData":{"DOI":"10.1002/aelm.201800915","ISSN":"2199-160X","author":[{"dropping-particle":"","family":"Lim","given":"Eunhee","non-dropping-particle":"","parse-names":false,"suffix":""},{"dropping-particle":"","family":"Glaudell","given":"Anne M.","non-dropping-particle":"","parse-names":false,"suffix":""},{"dropping-particle":"","family":"Miller","given":"Rachel","non-dropping-particle":"","parse-names":false,"suffix":""},{"dropping-particle":"","family":"Chabinyc","given":"Michael L.","non-dropping-particle":"","parse-names":false,"suffix":""}],"container-title":"Advanced Electronic Materials","id":"ITEM-1","issue":"11","issued":{"date-parts":[["2019","11","25"]]},"page":"1800915","title":"The Role of Ordering on the Thermoelectric Properties of Blends of Regioregular and Regiorandom Poly(3‐hexylthiophene)","type":"article-journal","volume":"5"},"uris":["http://www.mendeley.com/documents/?uuid=ac909edc-2460-4952-b2ed-728eb2ee5013"]}],"mendeley":{"formattedCitation":"&lt;sup&gt;41&lt;/sup&gt;","plainTextFormattedCitation":"41","previouslyFormattedCitation":"&lt;sup&gt;41&lt;/sup&gt;"},"properties":{"noteIndex":0},"schema":"https://github.com/citation-style-language/schema/raw/master/csl-citation.json"}</w:instrText>
      </w:r>
      <w:r w:rsidR="007E47B9" w:rsidRPr="00631235">
        <w:fldChar w:fldCharType="separate"/>
      </w:r>
      <w:r w:rsidR="00C718B6" w:rsidRPr="00631235">
        <w:rPr>
          <w:noProof/>
          <w:vertAlign w:val="superscript"/>
        </w:rPr>
        <w:t>41</w:t>
      </w:r>
      <w:r w:rsidR="007E47B9" w:rsidRPr="00631235">
        <w:fldChar w:fldCharType="end"/>
      </w:r>
      <w:r w:rsidR="007E47B9" w:rsidRPr="00631235">
        <w:t xml:space="preserve"> We will adopt the notation of </w:t>
      </w:r>
      <w:proofErr w:type="spellStart"/>
      <w:r w:rsidR="007E47B9" w:rsidRPr="00631235">
        <w:t>q</w:t>
      </w:r>
      <w:r w:rsidR="00CA10C2" w:rsidRPr="00631235">
        <w:rPr>
          <w:vertAlign w:val="subscript"/>
        </w:rPr>
        <w:t>hkl</w:t>
      </w:r>
      <w:proofErr w:type="spellEnd"/>
      <w:r w:rsidR="00856D5A" w:rsidRPr="00631235">
        <w:t>,</w:t>
      </w:r>
      <w:r w:rsidR="007E47B9" w:rsidRPr="00631235">
        <w:t xml:space="preserve"> </w:t>
      </w:r>
      <w:r w:rsidR="00020603" w:rsidRPr="00631235">
        <w:t>where h, k and l, are Miller planes indices, when referring to the q-space position of diffraction features.</w:t>
      </w:r>
    </w:p>
    <w:p w14:paraId="1ECE93AD" w14:textId="5E72026B" w:rsidR="00235073" w:rsidRPr="00631235" w:rsidRDefault="00235073" w:rsidP="00235073">
      <w:pPr>
        <w:pStyle w:val="TAMainText"/>
        <w:spacing w:after="240"/>
        <w:ind w:firstLine="0"/>
        <w:jc w:val="left"/>
      </w:pPr>
    </w:p>
    <w:p w14:paraId="3A622346" w14:textId="4A5CAE81" w:rsidR="00610C0E" w:rsidRPr="00631235" w:rsidRDefault="0004199E" w:rsidP="0078320C">
      <w:pPr>
        <w:pStyle w:val="VAFigureCaption"/>
        <w:jc w:val="center"/>
        <w:rPr>
          <w:b/>
          <w:bCs/>
        </w:rPr>
      </w:pPr>
      <w:r w:rsidRPr="00631235">
        <w:rPr>
          <w:noProof/>
        </w:rPr>
        <w:lastRenderedPageBreak/>
        <w:t xml:space="preserve"> </w:t>
      </w:r>
      <w:r w:rsidRPr="00631235">
        <w:rPr>
          <w:noProof/>
        </w:rPr>
        <w:drawing>
          <wp:inline distT="0" distB="0" distL="0" distR="0" wp14:anchorId="2AB9882F" wp14:editId="15BA135B">
            <wp:extent cx="4572000" cy="63881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72000" cy="6388100"/>
                    </a:xfrm>
                    <a:prstGeom prst="rect">
                      <a:avLst/>
                    </a:prstGeom>
                  </pic:spPr>
                </pic:pic>
              </a:graphicData>
            </a:graphic>
          </wp:inline>
        </w:drawing>
      </w:r>
    </w:p>
    <w:p w14:paraId="2BD852CF" w14:textId="55931945" w:rsidR="00610C0E" w:rsidRPr="00631235" w:rsidRDefault="00610C0E" w:rsidP="00610C0E">
      <w:pPr>
        <w:spacing w:line="480" w:lineRule="auto"/>
        <w:rPr>
          <w:b/>
          <w:bCs/>
        </w:rPr>
      </w:pPr>
      <w:r w:rsidRPr="00631235">
        <w:rPr>
          <w:b/>
          <w:bCs/>
        </w:rPr>
        <w:t>Figure 2.</w:t>
      </w:r>
      <w:r w:rsidRPr="00631235">
        <w:t xml:space="preserve"> </w:t>
      </w:r>
      <w:r w:rsidR="00E27827" w:rsidRPr="00631235">
        <w:t>A</w:t>
      </w:r>
      <w:r w:rsidRPr="00631235">
        <w:t xml:space="preserve">) Ex-situ GIWAXS pattern from P3MEEMT. </w:t>
      </w:r>
      <w:r w:rsidR="00E46E50" w:rsidRPr="00631235">
        <w:t>in</w:t>
      </w:r>
      <w:r w:rsidRPr="00631235">
        <w:t xml:space="preserve">-plane (h00) series and </w:t>
      </w:r>
      <w:r w:rsidR="00E46E50" w:rsidRPr="00631235">
        <w:t>out-of</w:t>
      </w:r>
      <w:r w:rsidRPr="00631235">
        <w:t xml:space="preserve">-plane (020) of the face-on material are labeled. </w:t>
      </w:r>
      <w:r w:rsidR="00E27827" w:rsidRPr="00631235">
        <w:t>B</w:t>
      </w:r>
      <w:r w:rsidRPr="00631235">
        <w:t>) in-plane and out-of-plane sector cuts from select stages of the drop transit through the X-ray beam. Broad scattering at (</w:t>
      </w:r>
      <w:r w:rsidRPr="00631235">
        <w:rPr>
          <w:szCs w:val="24"/>
        </w:rPr>
        <w:sym w:font="Symbol" w:char="F0BB"/>
      </w:r>
      <w:r w:rsidRPr="00631235">
        <w:t xml:space="preserve">1.8 and </w:t>
      </w:r>
      <w:r w:rsidRPr="00631235">
        <w:rPr>
          <w:szCs w:val="24"/>
        </w:rPr>
        <w:sym w:font="Symbol" w:char="F0BB"/>
      </w:r>
      <w:r w:rsidRPr="00631235">
        <w:t xml:space="preserve">2.8) </w:t>
      </w:r>
      <w:r w:rsidRPr="00631235">
        <w:rPr>
          <w:rFonts w:cs="Times"/>
        </w:rPr>
        <w:t>Å</w:t>
      </w:r>
      <w:r w:rsidRPr="00631235">
        <w:rPr>
          <w:rFonts w:cs="Times"/>
          <w:vertAlign w:val="superscript"/>
        </w:rPr>
        <w:t>-1</w:t>
      </w:r>
      <w:r w:rsidRPr="00631235">
        <w:t xml:space="preserve"> is due to water. </w:t>
      </w:r>
    </w:p>
    <w:p w14:paraId="57DA60C4" w14:textId="2B014DA8" w:rsidR="002B0B76" w:rsidRPr="00631235" w:rsidRDefault="002B0B76" w:rsidP="00B02D3C">
      <w:pPr>
        <w:pStyle w:val="TAMainText"/>
        <w:spacing w:after="240"/>
        <w:ind w:firstLine="0"/>
        <w:jc w:val="left"/>
      </w:pPr>
      <w:r w:rsidRPr="00631235">
        <w:lastRenderedPageBreak/>
        <w:t xml:space="preserve">We first focus on the changes in the polymer upon exposure to electrolyte (passive swelling) in the neutral state. We have performed complementary studies of the </w:t>
      </w:r>
      <w:r w:rsidR="006779FF" w:rsidRPr="00631235">
        <w:t xml:space="preserve">bulk </w:t>
      </w:r>
      <w:r w:rsidRPr="00631235">
        <w:t xml:space="preserve">volumetric swelling via spectroscopic ellipsometry in contact with </w:t>
      </w:r>
      <w:r w:rsidR="00B17431" w:rsidRPr="00631235">
        <w:t>controlled relative humidity (RH, Figure</w:t>
      </w:r>
      <w:r w:rsidR="00D521EB" w:rsidRPr="00631235">
        <w:t>s</w:t>
      </w:r>
      <w:r w:rsidR="00B17431" w:rsidRPr="00631235">
        <w:t xml:space="preserve"> S</w:t>
      </w:r>
      <w:r w:rsidR="00283948" w:rsidRPr="00631235">
        <w:t>2</w:t>
      </w:r>
      <w:r w:rsidR="00D521EB" w:rsidRPr="00631235">
        <w:t>-S</w:t>
      </w:r>
      <w:r w:rsidR="00283948" w:rsidRPr="00631235">
        <w:t>3</w:t>
      </w:r>
      <w:r w:rsidR="00B17431" w:rsidRPr="00631235">
        <w:t xml:space="preserve">) and </w:t>
      </w:r>
      <w:r w:rsidRPr="00631235">
        <w:t xml:space="preserve">liquid water </w:t>
      </w:r>
      <w:r w:rsidR="00D521EB" w:rsidRPr="00631235">
        <w:t>(Figure S</w:t>
      </w:r>
      <w:r w:rsidR="00283948" w:rsidRPr="00631235">
        <w:t>4</w:t>
      </w:r>
      <w:r w:rsidR="00D521EB" w:rsidRPr="00631235">
        <w:t>)</w:t>
      </w:r>
      <w:r w:rsidR="00B561C9" w:rsidRPr="00631235">
        <w:t xml:space="preserve">. </w:t>
      </w:r>
      <w:r w:rsidR="00C97591" w:rsidRPr="00631235">
        <w:t>Nominally 100</w:t>
      </w:r>
      <w:r w:rsidR="0099799A" w:rsidRPr="00631235">
        <w:t xml:space="preserve"> </w:t>
      </w:r>
      <w:r w:rsidR="00C97591" w:rsidRPr="00631235">
        <w:t xml:space="preserve">% RH results in </w:t>
      </w:r>
      <w:r w:rsidR="00C97591" w:rsidRPr="00631235">
        <w:sym w:font="Symbol" w:char="F0BB"/>
      </w:r>
      <w:r w:rsidR="00C97591" w:rsidRPr="00631235">
        <w:t xml:space="preserve">10% </w:t>
      </w:r>
      <w:r w:rsidR="00F02795" w:rsidRPr="00631235">
        <w:t xml:space="preserve">thickness </w:t>
      </w:r>
      <w:r w:rsidR="00C97591" w:rsidRPr="00631235">
        <w:t>swelling, while contact with liquid results in</w:t>
      </w:r>
      <w:r w:rsidR="00D3053E" w:rsidRPr="00631235">
        <w:t xml:space="preserve"> </w:t>
      </w:r>
      <w:r w:rsidRPr="00631235">
        <w:rPr>
          <w:rFonts w:ascii="Symbol" w:eastAsia="Symbol" w:hAnsi="Symbol" w:cs="Symbol"/>
        </w:rPr>
        <w:t>»</w:t>
      </w:r>
      <w:r w:rsidRPr="00631235">
        <w:t xml:space="preserve"> 18%</w:t>
      </w:r>
      <w:r w:rsidR="00D3053E" w:rsidRPr="00631235">
        <w:t xml:space="preserve"> swelling</w:t>
      </w:r>
      <w:r w:rsidR="00BA56D6" w:rsidRPr="00631235">
        <w:t>; an example of Schroeder’s paradox</w:t>
      </w:r>
      <w:r w:rsidR="00173800" w:rsidRPr="00631235">
        <w:t>.</w:t>
      </w:r>
      <w:r w:rsidR="00ED3A54" w:rsidRPr="00631235">
        <w:fldChar w:fldCharType="begin" w:fldLock="1"/>
      </w:r>
      <w:r w:rsidR="00237EB8" w:rsidRPr="00631235">
        <w:instrText>ADDIN CSL_CITATION {"citationItems":[{"id":"ITEM-1","itemData":{"DOI":"10.1515/zpch-1903-4503","ISSN":"2196-7156","author":[{"dropping-particle":"von","family":"Schroeder","given":"Paul","non-dropping-particle":"","parse-names":false,"suffix":""}],"container-title":"Zeitschrift für Physikalische Chemie","id":"ITEM-1","issue":"1","issued":{"date-parts":[["1903","9","1"]]},"page":"75-117","title":"Über Erstarrungs- und Quellugserscheinungen von Gelatine","type":"article-journal","volume":"45U"},"uris":["http://www.mendeley.com/documents/?uuid=e9cd31ff-b81a-4c0c-9ff5-201625c8ed22"]},{"id":"ITEM-2","itemData":{"DOI":"10.1149/1.1639157","ISSN":"00134651","author":[{"dropping-particle":"","family":"Weber","given":"Adam Z.","non-dropping-particle":"","parse-names":false,"suffix":""},{"dropping-particle":"","family":"Newman","given":"John","non-dropping-particle":"","parse-names":false,"suffix":""}],"container-title":"Journal of The Electrochemical Society","id":"ITEM-2","issue":"2","issued":{"date-parts":[["2004"]]},"page":"A311","title":"Transport in Polymer-Electrolyte Membranes","type":"article-journal","volume":"151"},"uris":["http://www.mendeley.com/documents/?uuid=f44a0de7-72b6-4ccc-9d5a-810a4751bfa5"]}],"mendeley":{"formattedCitation":"&lt;sup&gt;42,43&lt;/sup&gt;","plainTextFormattedCitation":"42,43","previouslyFormattedCitation":"&lt;sup&gt;42,43&lt;/sup&gt;"},"properties":{"noteIndex":0},"schema":"https://github.com/citation-style-language/schema/raw/master/csl-citation.json"}</w:instrText>
      </w:r>
      <w:r w:rsidR="00ED3A54" w:rsidRPr="00631235">
        <w:fldChar w:fldCharType="separate"/>
      </w:r>
      <w:r w:rsidR="00C718B6" w:rsidRPr="00631235">
        <w:rPr>
          <w:noProof/>
          <w:vertAlign w:val="superscript"/>
        </w:rPr>
        <w:t>42,43</w:t>
      </w:r>
      <w:r w:rsidR="00ED3A54" w:rsidRPr="00631235">
        <w:fldChar w:fldCharType="end"/>
      </w:r>
      <w:r w:rsidR="00173800" w:rsidRPr="00631235">
        <w:t xml:space="preserve"> The liquid swelling is</w:t>
      </w:r>
      <w:r w:rsidR="00985C44" w:rsidRPr="00631235">
        <w:t xml:space="preserve"> </w:t>
      </w:r>
      <w:r w:rsidRPr="00631235">
        <w:t xml:space="preserve"> consistent with values previously reported</w:t>
      </w:r>
      <w:r w:rsidR="00381071" w:rsidRPr="00631235">
        <w:t>.</w:t>
      </w:r>
      <w:r w:rsidRPr="00631235">
        <w:fldChar w:fldCharType="begin" w:fldLock="1"/>
      </w:r>
      <w:r w:rsidR="00BD215A" w:rsidRPr="00631235">
        <w:instrText>ADDIN CSL_CITATION {"citationItems":[{"id":"ITEM-1","itemData":{"DOI":"10.1021/jacs.8b12640","ISSN":"15205126","PMID":"30779568","abstract":"We study poly(3-{[2-(2-methoxyethoxy)ethoxy]methyl}thiophene-2,5-diyl) (P3MEEMT), a new polythiophene derivative with ethylene glycol-based side chains, as a promising semiconducting polymer for accumulation-mode organic electrochemical transistors (OECTs) with figures of merit comparable to those of state-of-the-art materials. By characterizing the OECT performance of P3MEEMT transistors as a function of the anion, we find that large hydrophobic anions lower the threshold voltage. We find that, compared to poly(3-hexylthiophene-2,5-diyl) (P3HT), P3MEEMT has faster anion injection rates, which we attribute to the hydration of the P3MEEMT crystal lattice. We study P3MEEMT-based OECT and organic field-effect transistor (OFET) performance as a function of film crystallinity and show that changing the crystallinity of the polymer by thermal annealing increases the OFET mobility yet decreases the OECT mobility. We attribute this difference to the fact that, unlike OFETs, OECTs operate in aqueous environments. To probe how hydration affects the operation of OECTs, we investigate the role of water in electrochemical doping using electrochemical quartz microbalance (EQCM) gravimetry. We find that steady-state hydration and hydration dynamics under electrochemical bias differ dramatically between the crystalline and amorphous P3MEEMT films. These results suggest that the presence of water reduces the electronic connectivity between the crystalline regions of P3MEEMT, thus lowering the mobility in solution. Overall, our study highlights the importance of the role of polymer hydration and nanoscale morphology in elucidating design principles for OECT operation.","author":[{"dropping-particle":"","family":"Flagg","given":"Lucas Q.","non-dropping-particle":"","parse-names":false,"suffix":""},{"dropping-particle":"","family":"Bischak","given":"Connor G.","non-dropping-particle":"","parse-names":false,"suffix":""},{"dropping-particle":"","family":"Onorato","given":"Jonathan W.","non-dropping-particle":"","parse-names":false,"suffix":""},{"dropping-particle":"","family":"Rashid","given":"Reem B.","non-dropping-particle":"","parse-names":false,"suffix":""},{"dropping-particle":"","family":"Luscombe","given":"Christine K.","non-dropping-particle":"","parse-names":false,"suffix":""},{"dropping-particle":"","family":"Ginger","given":"David S.","non-dropping-particle":"","parse-names":false,"suffix":""}],"container-title":"Journal of the American Chemical Society","id":"ITEM-1","issue":"10","issued":{"date-parts":[["2019"]]},"page":"4345-4354","publisher":"American Chemical Society","title":"Polymer Crystallinity Controls Water Uptake in Glycol Side-Chain Polymer Organic Electrochemical Transistors","type":"article-journal","volume":"141"},"uris":["http://www.mendeley.com/documents/?uuid=30a944c7-0c94-4fd2-bb97-1383bd48ce6d"]}],"mendeley":{"formattedCitation":"&lt;sup&gt;10&lt;/sup&gt;","plainTextFormattedCitation":"10","previouslyFormattedCitation":"&lt;sup&gt;10&lt;/sup&gt;"},"properties":{"noteIndex":0},"schema":"https://github.com/citation-style-language/schema/raw/master/csl-citation.json"}</w:instrText>
      </w:r>
      <w:r w:rsidRPr="00631235">
        <w:fldChar w:fldCharType="separate"/>
      </w:r>
      <w:r w:rsidR="00AE1944" w:rsidRPr="00631235">
        <w:rPr>
          <w:noProof/>
          <w:vertAlign w:val="superscript"/>
        </w:rPr>
        <w:t>10</w:t>
      </w:r>
      <w:r w:rsidRPr="00631235">
        <w:fldChar w:fldCharType="end"/>
      </w:r>
      <w:r w:rsidRPr="00631235">
        <w:t xml:space="preserve"> </w:t>
      </w:r>
      <w:r w:rsidR="001C4E11" w:rsidRPr="00631235">
        <w:t>Figure</w:t>
      </w:r>
      <w:r w:rsidR="00D04941" w:rsidRPr="00631235">
        <w:t xml:space="preserve"> 2</w:t>
      </w:r>
      <w:r w:rsidR="00BD6E0B" w:rsidRPr="00631235">
        <w:t>B</w:t>
      </w:r>
      <w:r w:rsidR="00AF1962" w:rsidRPr="00631235">
        <w:t xml:space="preserve"> </w:t>
      </w:r>
      <w:r w:rsidR="00866F2F" w:rsidRPr="00631235">
        <w:t>shows</w:t>
      </w:r>
      <w:r w:rsidR="00E52B98" w:rsidRPr="00631235">
        <w:t xml:space="preserve"> </w:t>
      </w:r>
      <w:r w:rsidR="009336B6" w:rsidRPr="00631235">
        <w:t>select</w:t>
      </w:r>
      <w:r w:rsidR="00A06A8B" w:rsidRPr="00631235">
        <w:t xml:space="preserve"> diffraction sector cuts from </w:t>
      </w:r>
      <w:r w:rsidR="00E52B98" w:rsidRPr="00631235">
        <w:t xml:space="preserve">the time domain </w:t>
      </w:r>
      <w:r w:rsidR="001E3B3C" w:rsidRPr="00631235">
        <w:t xml:space="preserve">evolution of </w:t>
      </w:r>
      <w:r w:rsidR="00A06A8B" w:rsidRPr="00631235">
        <w:t xml:space="preserve">an undoped film </w:t>
      </w:r>
      <w:r w:rsidR="00866F2F" w:rsidRPr="00631235">
        <w:t xml:space="preserve">during one kinetic blade passage highlighting </w:t>
      </w:r>
      <w:r w:rsidR="00E52B98" w:rsidRPr="00631235">
        <w:t xml:space="preserve">3 peaks of </w:t>
      </w:r>
      <w:r w:rsidR="00866F2F" w:rsidRPr="00631235">
        <w:t>interest</w:t>
      </w:r>
      <w:r w:rsidR="00E52B98" w:rsidRPr="00631235">
        <w:t xml:space="preserve">: the </w:t>
      </w:r>
      <w:r w:rsidR="0080234C" w:rsidRPr="00631235">
        <w:t>in-plane</w:t>
      </w:r>
      <w:r w:rsidR="00866F2F" w:rsidRPr="00631235">
        <w:t xml:space="preserve"> </w:t>
      </w:r>
      <w:r w:rsidR="00E52B98" w:rsidRPr="00631235">
        <w:t xml:space="preserve">lamella (100), the </w:t>
      </w:r>
      <w:r w:rsidR="00866F2F" w:rsidRPr="00631235">
        <w:t>out</w:t>
      </w:r>
      <w:r w:rsidR="007E33EE" w:rsidRPr="00631235">
        <w:t>-</w:t>
      </w:r>
      <w:r w:rsidR="00866F2F" w:rsidRPr="00631235">
        <w:t>of</w:t>
      </w:r>
      <w:r w:rsidR="007E33EE" w:rsidRPr="00631235">
        <w:t>-</w:t>
      </w:r>
      <w:r w:rsidR="00866F2F" w:rsidRPr="00631235">
        <w:t xml:space="preserve">plane </w:t>
      </w:r>
      <w:r w:rsidR="00372053" w:rsidRPr="00631235">
        <w:sym w:font="Symbol" w:char="F070"/>
      </w:r>
      <w:r w:rsidR="00E52B98" w:rsidRPr="00631235">
        <w:t xml:space="preserve"> (020) and the </w:t>
      </w:r>
      <w:r w:rsidR="005F5449" w:rsidRPr="00631235">
        <w:t>broad water scattering feature.</w:t>
      </w:r>
      <w:r w:rsidR="00A06A8B" w:rsidRPr="00631235">
        <w:t xml:space="preserve"> Full kinetic results are</w:t>
      </w:r>
      <w:r w:rsidR="009E4CF7" w:rsidRPr="00631235">
        <w:t xml:space="preserve"> shown in Figure S</w:t>
      </w:r>
      <w:r w:rsidR="0063212B" w:rsidRPr="00631235">
        <w:t>5</w:t>
      </w:r>
      <w:r w:rsidR="009E4CF7" w:rsidRPr="00631235">
        <w:t>.</w:t>
      </w:r>
      <w:r w:rsidR="005F5449" w:rsidRPr="00631235">
        <w:t xml:space="preserve"> </w:t>
      </w:r>
      <w:r w:rsidR="00F32436" w:rsidRPr="00631235">
        <w:t xml:space="preserve">At early time </w:t>
      </w:r>
      <w:r w:rsidR="009E4CF7" w:rsidRPr="00631235">
        <w:t>(</w:t>
      </w:r>
      <w:r w:rsidR="001C4E11" w:rsidRPr="00631235">
        <w:t>Figure</w:t>
      </w:r>
      <w:r w:rsidR="009E4CF7" w:rsidRPr="00631235">
        <w:t xml:space="preserve"> 1</w:t>
      </w:r>
      <w:r w:rsidR="000B4D9E" w:rsidRPr="00631235">
        <w:t>A</w:t>
      </w:r>
      <w:r w:rsidR="009E4CF7" w:rsidRPr="00631235">
        <w:t xml:space="preserve">) </w:t>
      </w:r>
      <w:r w:rsidR="00F32436" w:rsidRPr="00631235">
        <w:t xml:space="preserve">the blade obscures </w:t>
      </w:r>
      <w:r w:rsidR="00871474" w:rsidRPr="00631235">
        <w:t xml:space="preserve">the </w:t>
      </w:r>
      <w:r w:rsidR="0080234C" w:rsidRPr="00631235">
        <w:t>out</w:t>
      </w:r>
      <w:r w:rsidR="007E33EE" w:rsidRPr="00631235">
        <w:t>-</w:t>
      </w:r>
      <w:r w:rsidR="0080234C" w:rsidRPr="00631235">
        <w:t>of</w:t>
      </w:r>
      <w:r w:rsidR="007E33EE" w:rsidRPr="00631235">
        <w:t>-</w:t>
      </w:r>
      <w:r w:rsidR="0080234C" w:rsidRPr="00631235">
        <w:t xml:space="preserve">plane </w:t>
      </w:r>
      <w:r w:rsidR="00871474" w:rsidRPr="00631235">
        <w:t>scattering pattern</w:t>
      </w:r>
      <w:r w:rsidR="00F32436" w:rsidRPr="00631235">
        <w:t>. As the blade shadow withdraws</w:t>
      </w:r>
      <w:r w:rsidR="00DB47FE" w:rsidRPr="00631235">
        <w:t xml:space="preserve"> but the film is still in direct electrolyte contact (</w:t>
      </w:r>
      <w:r w:rsidR="009E4CF7" w:rsidRPr="00631235">
        <w:t>Fig</w:t>
      </w:r>
      <w:r w:rsidR="00A9718C" w:rsidRPr="00631235">
        <w:t>ure</w:t>
      </w:r>
      <w:r w:rsidR="009E4CF7" w:rsidRPr="00631235">
        <w:t xml:space="preserve"> 1B</w:t>
      </w:r>
      <w:r w:rsidR="00871474" w:rsidRPr="00631235">
        <w:t xml:space="preserve">, </w:t>
      </w:r>
      <w:r w:rsidR="003E2D5B" w:rsidRPr="00631235">
        <w:t>red</w:t>
      </w:r>
      <w:r w:rsidR="00871474" w:rsidRPr="00631235">
        <w:t xml:space="preserve"> trace in </w:t>
      </w:r>
      <w:r w:rsidR="00305E18" w:rsidRPr="00631235">
        <w:t>F</w:t>
      </w:r>
      <w:r w:rsidR="00871474" w:rsidRPr="00631235">
        <w:t>igure 2</w:t>
      </w:r>
      <w:r w:rsidR="00305E18" w:rsidRPr="00631235">
        <w:t>B</w:t>
      </w:r>
      <w:r w:rsidR="00DB47FE" w:rsidRPr="00631235">
        <w:t>)</w:t>
      </w:r>
      <w:r w:rsidR="00FC44EC" w:rsidRPr="00631235">
        <w:t>,</w:t>
      </w:r>
      <w:r w:rsidR="00F32436" w:rsidRPr="00631235">
        <w:t xml:space="preserve"> the in</w:t>
      </w:r>
      <w:r w:rsidR="002E665D" w:rsidRPr="00631235">
        <w:t>-</w:t>
      </w:r>
      <w:r w:rsidR="00F32436" w:rsidRPr="00631235">
        <w:t>plane lamella</w:t>
      </w:r>
      <w:r w:rsidR="00B7680B" w:rsidRPr="00631235">
        <w:t>e</w:t>
      </w:r>
      <w:r w:rsidR="00F32436" w:rsidRPr="00631235">
        <w:t xml:space="preserve"> </w:t>
      </w:r>
      <w:r w:rsidR="0080234C" w:rsidRPr="00631235">
        <w:t>are</w:t>
      </w:r>
      <w:r w:rsidR="00F32436" w:rsidRPr="00631235">
        <w:t xml:space="preserve"> </w:t>
      </w:r>
      <w:r w:rsidR="00A12A37" w:rsidRPr="00631235">
        <w:t xml:space="preserve">easily </w:t>
      </w:r>
      <w:r w:rsidR="00F32436" w:rsidRPr="00631235">
        <w:t>visible because they do not overlap with the</w:t>
      </w:r>
      <w:r w:rsidR="00A12A37" w:rsidRPr="00631235">
        <w:t xml:space="preserve"> amorphous halo of water scattering</w:t>
      </w:r>
      <w:r w:rsidR="00FC44EC" w:rsidRPr="00631235">
        <w:t xml:space="preserve">. </w:t>
      </w:r>
      <w:r w:rsidR="0080234C" w:rsidRPr="00631235">
        <w:t>However,</w:t>
      </w:r>
      <w:r w:rsidRPr="00631235">
        <w:t xml:space="preserve"> the</w:t>
      </w:r>
      <w:r w:rsidR="00871474" w:rsidRPr="00631235">
        <w:t xml:space="preserve"> broad water scattering feature </w:t>
      </w:r>
      <w:r w:rsidR="003560A5" w:rsidRPr="00631235">
        <w:t>obscures the</w:t>
      </w:r>
      <w:r w:rsidR="0080234C" w:rsidRPr="00631235">
        <w:t xml:space="preserve"> </w:t>
      </w:r>
      <w:r w:rsidR="0053714F" w:rsidRPr="00631235">
        <w:t xml:space="preserve">(020) peak. By choosing a time when the </w:t>
      </w:r>
      <w:r w:rsidR="00103B14" w:rsidRPr="00631235">
        <w:t>electrolyte is still present b</w:t>
      </w:r>
      <w:r w:rsidR="00F93997" w:rsidRPr="00631235">
        <w:t>ut</w:t>
      </w:r>
      <w:r w:rsidR="00103B14" w:rsidRPr="00631235">
        <w:t xml:space="preserve"> thin (green trace in </w:t>
      </w:r>
      <w:r w:rsidR="00305E18" w:rsidRPr="00631235">
        <w:t>F</w:t>
      </w:r>
      <w:r w:rsidR="00103B14" w:rsidRPr="00631235">
        <w:t>igure 2</w:t>
      </w:r>
      <w:r w:rsidR="00305E18" w:rsidRPr="00631235">
        <w:t>B</w:t>
      </w:r>
      <w:r w:rsidR="00103B14" w:rsidRPr="00631235">
        <w:t xml:space="preserve">), we can </w:t>
      </w:r>
      <w:r w:rsidR="002B0EE2" w:rsidRPr="00631235">
        <w:t>analyze</w:t>
      </w:r>
      <w:r w:rsidR="00103B14" w:rsidRPr="00631235">
        <w:t xml:space="preserve"> the peak position while the film is </w:t>
      </w:r>
      <w:r w:rsidR="002B0EE2" w:rsidRPr="00631235">
        <w:t>in contact with electrolyte</w:t>
      </w:r>
      <w:r w:rsidR="00683CEC" w:rsidRPr="00631235">
        <w:t>,</w:t>
      </w:r>
      <w:r w:rsidR="002B0EE2" w:rsidRPr="00631235">
        <w:t xml:space="preserve"> but the peak is strong enough above the background to </w:t>
      </w:r>
      <w:r w:rsidR="0007143C" w:rsidRPr="00631235">
        <w:t>reliably</w:t>
      </w:r>
      <w:r w:rsidR="002B0EE2" w:rsidRPr="00631235">
        <w:t xml:space="preserve"> analyze its position. Finally, as the blade withdraws to its </w:t>
      </w:r>
      <w:r w:rsidR="005423F3" w:rsidRPr="00631235">
        <w:t>furthest</w:t>
      </w:r>
      <w:r w:rsidR="002B0EE2" w:rsidRPr="00631235">
        <w:t xml:space="preserve"> extent (mm beyond the </w:t>
      </w:r>
      <w:r w:rsidR="0086726E" w:rsidRPr="00631235">
        <w:t>X</w:t>
      </w:r>
      <w:r w:rsidR="002B0EE2" w:rsidRPr="00631235">
        <w:t>-ray measurements spot), we see a “dry” spectrum (</w:t>
      </w:r>
      <w:r w:rsidR="001C4E11" w:rsidRPr="00631235">
        <w:t>Figure</w:t>
      </w:r>
      <w:r w:rsidR="000B4D9E" w:rsidRPr="00631235">
        <w:t xml:space="preserve"> 1</w:t>
      </w:r>
      <w:r w:rsidR="00DA17AB" w:rsidRPr="00631235">
        <w:t>C</w:t>
      </w:r>
      <w:r w:rsidR="000B4D9E" w:rsidRPr="00631235">
        <w:t>,</w:t>
      </w:r>
      <w:r w:rsidR="005423F3" w:rsidRPr="00631235">
        <w:t xml:space="preserve"> blue in </w:t>
      </w:r>
      <w:r w:rsidR="008F6CBC" w:rsidRPr="00631235">
        <w:t>F</w:t>
      </w:r>
      <w:r w:rsidR="005423F3" w:rsidRPr="00631235">
        <w:t>igure 2</w:t>
      </w:r>
      <w:r w:rsidR="008F6CBC" w:rsidRPr="00631235">
        <w:t>B</w:t>
      </w:r>
      <w:r w:rsidR="005423F3" w:rsidRPr="00631235">
        <w:t>). Her</w:t>
      </w:r>
      <w:r w:rsidR="00283E09" w:rsidRPr="00631235">
        <w:t xml:space="preserve">e the film is in </w:t>
      </w:r>
      <w:r w:rsidR="0007143C" w:rsidRPr="00631235">
        <w:t>equilibrium</w:t>
      </w:r>
      <w:r w:rsidR="00283E09" w:rsidRPr="00631235">
        <w:t xml:space="preserve"> with room humidity, which gives the strongest GIWAXS peaks but </w:t>
      </w:r>
      <w:r w:rsidR="009F431B" w:rsidRPr="00631235">
        <w:t>loses</w:t>
      </w:r>
      <w:r w:rsidR="00283E09" w:rsidRPr="00631235">
        <w:t xml:space="preserve"> the electrolyte effect as seen by the </w:t>
      </w:r>
      <w:r w:rsidR="00284200" w:rsidRPr="00636DAE">
        <w:t>slight</w:t>
      </w:r>
      <w:r w:rsidR="00284200" w:rsidRPr="00631235">
        <w:t xml:space="preserve"> </w:t>
      </w:r>
      <w:r w:rsidR="00283E09" w:rsidRPr="00631235">
        <w:t xml:space="preserve">contraction </w:t>
      </w:r>
      <w:r w:rsidR="001B2261" w:rsidRPr="00631235">
        <w:t xml:space="preserve">in the </w:t>
      </w:r>
      <w:r w:rsidR="008A4949" w:rsidRPr="00631235">
        <w:t>(100)</w:t>
      </w:r>
      <w:r w:rsidR="001B2261" w:rsidRPr="00631235">
        <w:t xml:space="preserve"> direction</w:t>
      </w:r>
      <w:r w:rsidR="00992CBA" w:rsidRPr="00631235">
        <w:t xml:space="preserve"> </w:t>
      </w:r>
      <w:r w:rsidR="00992CBA" w:rsidRPr="00636DAE">
        <w:t>(see Figure 3</w:t>
      </w:r>
      <w:r w:rsidR="000E0C2D" w:rsidRPr="00636DAE">
        <w:t>B</w:t>
      </w:r>
      <w:r w:rsidR="00992CBA" w:rsidRPr="00636DAE">
        <w:t>)</w:t>
      </w:r>
      <w:r w:rsidR="008A4949" w:rsidRPr="00636DAE">
        <w:t>.</w:t>
      </w:r>
      <w:r w:rsidR="008A4949" w:rsidRPr="00631235">
        <w:t xml:space="preserve"> By careful choice of the </w:t>
      </w:r>
      <w:r w:rsidR="009B5FF5" w:rsidRPr="00631235">
        <w:t>time window averaged</w:t>
      </w:r>
      <w:r w:rsidR="008A4949" w:rsidRPr="00631235">
        <w:t xml:space="preserve">, we can extract the swollen lattice parameters with high </w:t>
      </w:r>
      <w:r w:rsidR="0007143C" w:rsidRPr="00631235">
        <w:t>fidelity</w:t>
      </w:r>
      <w:r w:rsidR="008A4949" w:rsidRPr="00631235">
        <w:t xml:space="preserve"> as well as contrast it with the dry state of the film. </w:t>
      </w:r>
      <w:r w:rsidR="00D01575" w:rsidRPr="00631235">
        <w:t>We note that</w:t>
      </w:r>
      <w:r w:rsidR="00EF75BB" w:rsidRPr="00631235">
        <w:t>,</w:t>
      </w:r>
      <w:r w:rsidR="00D01575" w:rsidRPr="00631235">
        <w:t xml:space="preserve"> while the </w:t>
      </w:r>
      <w:r w:rsidR="00F56A54" w:rsidRPr="00631235">
        <w:t xml:space="preserve">rolling </w:t>
      </w:r>
      <w:r w:rsidR="00F31F19" w:rsidRPr="00631235">
        <w:t xml:space="preserve">drop is removed from the measurement region </w:t>
      </w:r>
      <w:r w:rsidR="00F56A54" w:rsidRPr="00631235">
        <w:t xml:space="preserve">in the retracted position, </w:t>
      </w:r>
      <w:r w:rsidR="00A00322" w:rsidRPr="00631235">
        <w:t>lateral</w:t>
      </w:r>
      <w:r w:rsidR="00F56A54" w:rsidRPr="00631235">
        <w:t xml:space="preserve"> conductivity in the film appears sufficient to maintain the nominally dry, doped </w:t>
      </w:r>
      <w:r w:rsidR="00F56A54" w:rsidRPr="00631235">
        <w:lastRenderedPageBreak/>
        <w:t xml:space="preserve">state. This is confirmed by studies with </w:t>
      </w:r>
      <w:r w:rsidR="006F138C" w:rsidRPr="00631235">
        <w:t xml:space="preserve">0.1 mol/L </w:t>
      </w:r>
      <w:proofErr w:type="spellStart"/>
      <w:r w:rsidR="00F56A54" w:rsidRPr="00631235">
        <w:t>KCl</w:t>
      </w:r>
      <w:proofErr w:type="spellEnd"/>
      <w:r w:rsidR="00F56A54" w:rsidRPr="00631235">
        <w:t xml:space="preserve"> as the </w:t>
      </w:r>
      <w:r w:rsidR="006F138C" w:rsidRPr="00631235">
        <w:t>electrolyte. We found that Cl</w:t>
      </w:r>
      <w:r w:rsidR="00E8261E" w:rsidRPr="00631235">
        <w:rPr>
          <w:vertAlign w:val="superscript"/>
        </w:rPr>
        <w:t>-</w:t>
      </w:r>
      <w:r w:rsidR="006F138C" w:rsidRPr="00631235">
        <w:t xml:space="preserve"> doped </w:t>
      </w:r>
      <w:r w:rsidR="00F8279B" w:rsidRPr="00631235">
        <w:t xml:space="preserve">films were unstable, spontaneously </w:t>
      </w:r>
      <w:proofErr w:type="spellStart"/>
      <w:r w:rsidR="00F8279B" w:rsidRPr="00631235">
        <w:t>dedoping</w:t>
      </w:r>
      <w:proofErr w:type="spellEnd"/>
      <w:r w:rsidR="00F8279B" w:rsidRPr="00631235">
        <w:t xml:space="preserve"> in </w:t>
      </w:r>
      <w:r w:rsidR="00622226" w:rsidRPr="00631235">
        <w:t>about</w:t>
      </w:r>
      <w:r w:rsidR="00F8279B" w:rsidRPr="00631235">
        <w:t xml:space="preserve"> 5 min, as </w:t>
      </w:r>
      <w:r w:rsidR="0070124D" w:rsidRPr="00631235">
        <w:t xml:space="preserve">observed by visible </w:t>
      </w:r>
      <w:r w:rsidR="00393939" w:rsidRPr="00631235">
        <w:t>color change and by both ex-situ ellipsometry and ex-situ</w:t>
      </w:r>
      <w:r w:rsidR="00787459" w:rsidRPr="00631235">
        <w:t xml:space="preserve"> </w:t>
      </w:r>
      <w:r w:rsidR="00393939" w:rsidRPr="00631235">
        <w:t>GIWAXS (Figure S</w:t>
      </w:r>
      <w:r w:rsidR="0063212B" w:rsidRPr="00631235">
        <w:t>6</w:t>
      </w:r>
      <w:r w:rsidR="00393939" w:rsidRPr="00631235">
        <w:t xml:space="preserve">). However, clear evidence of the doped </w:t>
      </w:r>
      <w:r w:rsidR="000860EE" w:rsidRPr="00631235">
        <w:t xml:space="preserve">state </w:t>
      </w:r>
      <w:r w:rsidR="00393939" w:rsidRPr="00631235">
        <w:t>is observed in both</w:t>
      </w:r>
      <w:r w:rsidR="00A15B71" w:rsidRPr="00631235">
        <w:t xml:space="preserve"> white-light </w:t>
      </w:r>
      <w:r w:rsidR="000219A6" w:rsidRPr="00631235">
        <w:t>interferometry</w:t>
      </w:r>
      <w:r w:rsidR="003A54C6" w:rsidRPr="00631235" w:rsidDel="003A54C6">
        <w:t xml:space="preserve"> </w:t>
      </w:r>
      <w:r w:rsidR="004F7C76" w:rsidRPr="00631235">
        <w:t>(Figure S17)</w:t>
      </w:r>
      <w:r w:rsidR="00A00322" w:rsidRPr="00631235">
        <w:t xml:space="preserve"> and GIWAXS</w:t>
      </w:r>
      <w:r w:rsidR="001B4B7A" w:rsidRPr="00631235">
        <w:t xml:space="preserve"> (Figure S15 and S16)</w:t>
      </w:r>
      <w:r w:rsidR="00A00322" w:rsidRPr="00631235">
        <w:t xml:space="preserve"> in the rolling drop experiment, with the drop a few mm from the measurement region.</w:t>
      </w:r>
    </w:p>
    <w:p w14:paraId="666FF252" w14:textId="4B28519B" w:rsidR="00B02D3C" w:rsidRPr="00631235" w:rsidRDefault="00875D7D" w:rsidP="00B02D3C">
      <w:pPr>
        <w:pStyle w:val="VAFigureCaption"/>
        <w:spacing w:after="240"/>
        <w:jc w:val="left"/>
      </w:pPr>
      <w:r w:rsidRPr="00631235">
        <w:t xml:space="preserve">Unlike the volumetric swelling, </w:t>
      </w:r>
      <w:r w:rsidR="00CB2F2A" w:rsidRPr="00631235">
        <w:t>there was no significant difference in q</w:t>
      </w:r>
      <w:r w:rsidR="00CB2F2A" w:rsidRPr="00631235">
        <w:rPr>
          <w:vertAlign w:val="subscript"/>
        </w:rPr>
        <w:t>100</w:t>
      </w:r>
      <w:r w:rsidR="00CB2F2A" w:rsidRPr="00631235">
        <w:t xml:space="preserve"> swelling in </w:t>
      </w:r>
      <w:r w:rsidR="000B344C" w:rsidRPr="00631235">
        <w:sym w:font="Symbol" w:char="F0BB"/>
      </w:r>
      <w:r w:rsidR="000B344C" w:rsidRPr="00631235">
        <w:t xml:space="preserve"> 100 % RH (Figure </w:t>
      </w:r>
      <w:r w:rsidR="000B344C" w:rsidRPr="00636DAE">
        <w:t>S</w:t>
      </w:r>
      <w:r w:rsidR="001B4B7A" w:rsidRPr="00636DAE">
        <w:t>7</w:t>
      </w:r>
      <w:r w:rsidR="004747E5" w:rsidRPr="00631235">
        <w:t>, Table S1</w:t>
      </w:r>
      <w:r w:rsidR="000B344C" w:rsidRPr="00631235">
        <w:t>),</w:t>
      </w:r>
      <w:r w:rsidR="00B574D6" w:rsidRPr="00631235">
        <w:t xml:space="preserve"> or liquid water (</w:t>
      </w:r>
      <w:r w:rsidR="001C4E11" w:rsidRPr="00631235">
        <w:t>Figure</w:t>
      </w:r>
      <w:r w:rsidR="00B574D6" w:rsidRPr="00631235">
        <w:t xml:space="preserve"> 2). In both cases, only a (3 to 4) %</w:t>
      </w:r>
      <w:r w:rsidR="003815ED" w:rsidRPr="00631235">
        <w:t xml:space="preserve"> expansion of the lattice is observed. </w:t>
      </w:r>
      <w:r w:rsidRPr="00631235">
        <w:t>Notably for P3MEEMT, under all conditions (RH, liquid, and doping level, see below) there is no distinguishable change in the q</w:t>
      </w:r>
      <w:r w:rsidRPr="00631235">
        <w:rPr>
          <w:vertAlign w:val="subscript"/>
        </w:rPr>
        <w:t>020</w:t>
      </w:r>
      <w:r w:rsidRPr="00631235">
        <w:t xml:space="preserve"> associated with the presence of electrolyte, </w:t>
      </w:r>
      <w:proofErr w:type="gramStart"/>
      <w:r w:rsidRPr="00631235">
        <w:t>i.e.</w:t>
      </w:r>
      <w:proofErr w:type="gramEnd"/>
      <w:r w:rsidRPr="00631235">
        <w:t xml:space="preserve"> there is no detectable </w:t>
      </w:r>
      <w:r w:rsidRPr="00631235">
        <w:rPr>
          <w:i/>
          <w:iCs/>
        </w:rPr>
        <w:t>electrolyte</w:t>
      </w:r>
      <w:r w:rsidRPr="00631235">
        <w:t xml:space="preserve"> swelling of the </w:t>
      </w:r>
      <w:r w:rsidRPr="00631235">
        <w:sym w:font="Symbol" w:char="F070"/>
      </w:r>
      <w:r w:rsidRPr="00631235">
        <w:t>-</w:t>
      </w:r>
      <w:r w:rsidRPr="00631235">
        <w:sym w:font="Symbol" w:char="F070"/>
      </w:r>
      <w:r w:rsidRPr="00631235">
        <w:t xml:space="preserve"> stacking. Additionally, there is no </w:t>
      </w:r>
      <w:r w:rsidR="00476FB1" w:rsidRPr="00631235">
        <w:t>significant</w:t>
      </w:r>
      <w:r w:rsidRPr="00631235">
        <w:t xml:space="preserve"> change in crystalline order, as reflected in either the diffraction widths or amplitudes, indicating the electrolyte does not disrupt or enhance the existing crystal structure. </w:t>
      </w:r>
      <w:r w:rsidR="00B02D3C" w:rsidRPr="00631235">
        <w:t>The change in the q</w:t>
      </w:r>
      <w:r w:rsidR="00B02D3C" w:rsidRPr="00631235">
        <w:rPr>
          <w:vertAlign w:val="subscript"/>
        </w:rPr>
        <w:t>100</w:t>
      </w:r>
      <w:r w:rsidR="00B02D3C" w:rsidRPr="00631235">
        <w:t xml:space="preserve"> of (3 to 4) % is significantly smaller than the </w:t>
      </w:r>
      <w:r w:rsidR="00F4185D" w:rsidRPr="00631235">
        <w:t xml:space="preserve">film </w:t>
      </w:r>
      <w:r w:rsidR="00B02D3C" w:rsidRPr="00631235">
        <w:t xml:space="preserve">volumetric swelling (10 to 18) %, clearly establishing that </w:t>
      </w:r>
      <w:proofErr w:type="gramStart"/>
      <w:r w:rsidR="00B02D3C" w:rsidRPr="00631235">
        <w:t>the majority of</w:t>
      </w:r>
      <w:proofErr w:type="gramEnd"/>
      <w:r w:rsidR="00B02D3C" w:rsidRPr="00631235">
        <w:t xml:space="preserve"> the volumetric expansion occurs in the amorphous regions of the film. Assuming the P2</w:t>
      </w:r>
      <w:r w:rsidR="00B02D3C" w:rsidRPr="00631235">
        <w:rPr>
          <w:vertAlign w:val="subscript"/>
        </w:rPr>
        <w:t>1</w:t>
      </w:r>
      <w:r w:rsidR="00B02D3C" w:rsidRPr="00631235">
        <w:t>/c structure with two chains per unit cell (four thiophenes) proposed for P3HT,</w:t>
      </w:r>
      <w:r w:rsidR="00B02D3C" w:rsidRPr="00631235">
        <w:fldChar w:fldCharType="begin" w:fldLock="1"/>
      </w:r>
      <w:r w:rsidR="00237EB8" w:rsidRPr="00631235">
        <w:instrText>ADDIN CSL_CITATION {"citationItems":[{"id":"ITEM-1","itemData":{"DOI":"10.1021/ma100551m","ISSN":"00249297","abstract":"This study presents a structural analysis of regioregular poly(3-hexylthiophene) (P3HT) based on electron diffraction from epitaxied thin films. Epitaxial orientation of the hexane fraction of P3HT was performed by slow rate directional solidification in 1,3,5-trichlorobenzene leading to highly oriented and crystalline P3HT films with different contact planes. Representative electron diffraction patterns corresponding to different zone axes were obtained by the rotation-tilt electron diffraction method. A trial-and-error method based on molecular modeling and calculation of the electron diffraction patterns for the different zone axes was used to determine the crystal structure of P3HT. The unit cell is monoclinic with space group P21/c and two chains per cell (a = 1.60 nm, b = 0.78 nm, c = 0.78 nm and γ = 86.5 deg). The stacking period of successive polythiophene backbones along the b axis is 0.39 nm but short interplanar distances of 0.34 nm are observed because the conjugated polythiophene backbones are tilted to the b axis. The n-hexyl side groups crystallize in an orthogonal subcell with parameters as = 0.7 nm and bs = 0.78 nm. The present structural model highlights the essential role of the linear side chain crystallization on the supra-macromolecular packing of \"hairy-rod\" polymers like P3HT. © 2010 American Chemical Society.","author":[{"dropping-particle":"","family":"Kayunkid","given":"Navaphun","non-dropping-particle":"","parse-names":false,"suffix":""},{"dropping-particle":"","family":"Uttiya","given":"Sureeporn","non-dropping-particle":"","parse-names":false,"suffix":""},{"dropping-particle":"","family":"Brinkmann","given":"Martin","non-dropping-particle":"","parse-names":false,"suffix":""}],"container-title":"Macromolecules","id":"ITEM-1","issue":"11","issued":{"date-parts":[["2010"]]},"page":"4961-4967","title":"Structural model of regioregular poly(3-hexylthiophene) obtained by electron diffraction analysis","type":"article-journal","volume":"43"},"uris":["http://www.mendeley.com/documents/?uuid=35ffee46-9148-44b1-aac9-3d30c5651f35"]}],"mendeley":{"formattedCitation":"&lt;sup&gt;40&lt;/sup&gt;","plainTextFormattedCitation":"40","previouslyFormattedCitation":"&lt;sup&gt;40&lt;/sup&gt;"},"properties":{"noteIndex":0},"schema":"https://github.com/citation-style-language/schema/raw/master/csl-citation.json"}</w:instrText>
      </w:r>
      <w:r w:rsidR="00B02D3C" w:rsidRPr="00631235">
        <w:fldChar w:fldCharType="separate"/>
      </w:r>
      <w:r w:rsidR="00C718B6" w:rsidRPr="00631235">
        <w:rPr>
          <w:noProof/>
          <w:vertAlign w:val="superscript"/>
        </w:rPr>
        <w:t>40</w:t>
      </w:r>
      <w:r w:rsidR="00B02D3C" w:rsidRPr="00631235">
        <w:fldChar w:fldCharType="end"/>
      </w:r>
      <w:r w:rsidR="00B02D3C" w:rsidRPr="00631235">
        <w:t xml:space="preserve"> and no changes in the crystal angles upon swelling, the undoped unit cell volume increases by </w:t>
      </w:r>
      <w:r w:rsidR="00B02D3C" w:rsidRPr="00631235">
        <w:rPr>
          <w:rFonts w:ascii="Symbol" w:eastAsia="Symbol" w:hAnsi="Symbol" w:cs="Symbol"/>
        </w:rPr>
        <w:t>»</w:t>
      </w:r>
      <w:r w:rsidR="00562448" w:rsidRPr="00631235">
        <w:rPr>
          <w:rFonts w:ascii="Symbol" w:eastAsia="Symbol" w:hAnsi="Symbol" w:cs="Symbol"/>
        </w:rPr>
        <w:t xml:space="preserve"> </w:t>
      </w:r>
      <w:r w:rsidR="00B02D3C" w:rsidRPr="00631235">
        <w:t xml:space="preserve">40 </w:t>
      </w:r>
      <w:r w:rsidR="00B02D3C" w:rsidRPr="00631235">
        <w:rPr>
          <w:rFonts w:cs="Times"/>
        </w:rPr>
        <w:t>Å</w:t>
      </w:r>
      <w:r w:rsidR="00B02D3C" w:rsidRPr="00631235">
        <w:rPr>
          <w:vertAlign w:val="superscript"/>
        </w:rPr>
        <w:t>3</w:t>
      </w:r>
      <w:r w:rsidR="00B02D3C" w:rsidRPr="00631235">
        <w:t xml:space="preserve"> in contact with electrolyte. This corresponds to </w:t>
      </w:r>
      <w:r w:rsidR="00B02D3C" w:rsidRPr="00631235">
        <w:rPr>
          <w:rFonts w:ascii="Symbol" w:eastAsia="Symbol" w:hAnsi="Symbol" w:cs="Symbol"/>
        </w:rPr>
        <w:t>»</w:t>
      </w:r>
      <w:r w:rsidR="00B02D3C" w:rsidRPr="00631235">
        <w:t xml:space="preserve">1/3 of a water molecule (30 </w:t>
      </w:r>
      <w:r w:rsidR="00B02D3C" w:rsidRPr="00631235">
        <w:rPr>
          <w:rFonts w:cs="Times"/>
        </w:rPr>
        <w:t>Å</w:t>
      </w:r>
      <w:r w:rsidR="00B02D3C" w:rsidRPr="00631235">
        <w:rPr>
          <w:vertAlign w:val="superscript"/>
        </w:rPr>
        <w:t>3</w:t>
      </w:r>
      <w:r w:rsidR="00B02D3C" w:rsidRPr="00631235">
        <w:t>) per monomer. Thus, despite the polarity of the side chains, the crystalline regions are relatively hydrophobic</w:t>
      </w:r>
      <w:r w:rsidR="002B0B76" w:rsidRPr="00631235">
        <w:t xml:space="preserve"> in the neutral state. </w:t>
      </w:r>
      <w:r w:rsidR="00B52057" w:rsidRPr="00631235">
        <w:t xml:space="preserve">We note that </w:t>
      </w:r>
      <w:r w:rsidR="006E387C" w:rsidRPr="00631235">
        <w:t xml:space="preserve">the </w:t>
      </w:r>
      <w:r w:rsidR="0048666F" w:rsidRPr="00631235">
        <w:t>incompressibility assumption may underestimate the a</w:t>
      </w:r>
      <w:r w:rsidR="00471AA5" w:rsidRPr="00631235">
        <w:t>m</w:t>
      </w:r>
      <w:r w:rsidR="0048666F" w:rsidRPr="00631235">
        <w:t>ou</w:t>
      </w:r>
      <w:r w:rsidR="00471AA5" w:rsidRPr="00631235">
        <w:t>n</w:t>
      </w:r>
      <w:r w:rsidR="0048666F" w:rsidRPr="00631235">
        <w:t xml:space="preserve">t of </w:t>
      </w:r>
      <w:r w:rsidR="00D072A2" w:rsidRPr="00631235">
        <w:t>water in the side chains, due to the conformation flexibility of the side chains</w:t>
      </w:r>
      <w:r w:rsidR="00976313" w:rsidRPr="00631235">
        <w:t xml:space="preserve">. </w:t>
      </w:r>
    </w:p>
    <w:p w14:paraId="726ACA99" w14:textId="10C88727" w:rsidR="00515292" w:rsidRPr="00631235" w:rsidRDefault="00976313" w:rsidP="00960142">
      <w:pPr>
        <w:pStyle w:val="TAMainText"/>
        <w:ind w:firstLine="0"/>
      </w:pPr>
      <w:r w:rsidRPr="00631235">
        <w:lastRenderedPageBreak/>
        <w:t>Next,</w:t>
      </w:r>
      <w:r w:rsidR="00960142" w:rsidRPr="00631235">
        <w:t xml:space="preserve"> we present the effect of potential on the</w:t>
      </w:r>
      <w:r w:rsidR="001B3FC3" w:rsidRPr="00631235">
        <w:t xml:space="preserve"> lattice</w:t>
      </w:r>
      <w:r w:rsidR="00FF7AD7" w:rsidRPr="00631235">
        <w:t xml:space="preserve">, as shown in </w:t>
      </w:r>
      <w:r w:rsidR="001C4E11" w:rsidRPr="00631235">
        <w:t>Figure</w:t>
      </w:r>
      <w:r w:rsidR="00FF7AD7" w:rsidRPr="00631235">
        <w:t xml:space="preserve"> 3. </w:t>
      </w:r>
      <w:r w:rsidR="00960142" w:rsidRPr="00631235">
        <w:t>This is done as subsequent blade passages with a different potential for each blade passage.</w:t>
      </w:r>
      <w:r w:rsidR="000771CB" w:rsidRPr="00631235">
        <w:t xml:space="preserve"> </w:t>
      </w:r>
      <w:r w:rsidR="003748EB" w:rsidRPr="00631235">
        <w:t>We first focus on the behavior of the q</w:t>
      </w:r>
      <w:r w:rsidR="003748EB" w:rsidRPr="00631235">
        <w:rPr>
          <w:vertAlign w:val="subscript"/>
        </w:rPr>
        <w:t>020</w:t>
      </w:r>
      <w:r w:rsidR="003748EB" w:rsidRPr="00631235">
        <w:t xml:space="preserve">. </w:t>
      </w:r>
      <w:r w:rsidR="000771CB" w:rsidRPr="00631235">
        <w:t>As is often observed for doped P3HT</w:t>
      </w:r>
      <w:r w:rsidR="000771CB" w:rsidRPr="00631235">
        <w:fldChar w:fldCharType="begin" w:fldLock="1"/>
      </w:r>
      <w:r w:rsidR="00237EB8" w:rsidRPr="00631235">
        <w:instrText>ADDIN CSL_CITATION {"citationItems":[{"id":"ITEM-1","itemData":{"DOI":"10.1002/adfm.201803687","ISSN":"16163028","abstract":"The heterogeneous microstructure of semicrystalline polymers complicates the relationship between their electrical conductivity and carrier concentration. Charge transport models typically describe conductivity with an assumption of uniform doping throughout the material. Here, the evolution in morphology and optoelectronic properties of poly(3-hexylthiophene) (P3HT) is reported as a function of carrier concentration in an organic electrochemical transistor using a polymeric ionic liquid (PIL) as the gate insulator. Operando grazing incidence X-ray scattering reveals that negatively charged ions from the dielectric first infiltrate the amorphous regions of the semiconductor, and then penetrate the crystalline regions at a critical carrier density of 4 × 1020 cm−3. Upon infiltration, the crystallites expand by 12% in the alkyl stacking direction and compress by 4% in the π–π stacking direction. The change in crystal structure of P3HT correlates with a sharply increasing effective carrier mobility. UV–visible spectroscopy reveals that holes induced in P3HT first reside in the crystalline regions of the polymer, which verifies that a charge carrier need not be in the same physical domain as its associated counterion. The dopant-induced morphological changes of P3HT rationalize the dependence of mobility on carrier concentration, suggesting a phase transition of crystalline regions at high carrier concentration.","author":[{"dropping-particle":"","family":"Thomas","given":"Elayne M.","non-dropping-particle":"","parse-names":false,"suffix":""},{"dropping-particle":"","family":"Brady","given":"Michael A.","non-dropping-particle":"","parse-names":false,"suffix":""},{"dropping-particle":"","family":"Nakayama","given":"Hidenori","non-dropping-particle":"","parse-names":false,"suffix":""},{"dropping-particle":"","family":"Popere","given":"Bhooshan C.","non-dropping-particle":"","parse-names":false,"suffix":""},{"dropping-particle":"","family":"Segalman","given":"Rachel A.","non-dropping-particle":"","parse-names":false,"suffix":""},{"dropping-particle":"","family":"Chabinyc","given":"Michael L.","non-dropping-particle":"","parse-names":false,"suffix":""}],"container-title":"Advanced Functional Materials","id":"ITEM-1","issue":"44","issued":{"date-parts":[["2018"]]},"page":"1-8","title":"X-Ray Scattering Reveals Ion-Induced Microstructural Changes During Electrochemical Gating of Poly(3-Hexylthiophene)","type":"article-journal","volume":"28"},"uris":["http://www.mendeley.com/documents/?uuid=bd019c92-4f0f-48a5-8cf7-74e8893ba406"]},{"id":"ITEM-2","itemData":{"DOI":"10.1021/acsmacrolett.5b00827","ISSN":"2161-1653","author":[{"dropping-particle":"","family":"Thelen","given":"Jacob L.","non-dropping-particle":"","parse-names":false,"suffix":""},{"dropping-particle":"","family":"Wu","given":"Shao-Ling","non-dropping-particle":"","parse-names":false,"suffix":""},{"dropping-particle":"","family":"Javier","given":"Anna E.","non-dropping-particle":"","parse-names":false,"suffix":""},{"dropping-particle":"","family":"Srinivasan","given":"Venkat","non-dropping-particle":"","parse-names":false,"suffix":""},{"dropping-particle":"","family":"Balsara","given":"Nitash P.","non-dropping-particle":"","parse-names":false,"suffix":""},{"dropping-particle":"","family":"Patel","given":"Shrayesh N.","non-dropping-particle":"","parse-names":false,"suffix":""}],"container-title":"ACS Macro Letters","id":"ITEM-2","issue":"12","issued":{"date-parts":[["2015","12","15"]]},"page":"1386-1391","title":"Relationship between Mobility and Lattice Strain in Electrochemically Doped Poly(3-hexylthiophene)","type":"article-journal","volume":"4"},"uris":["http://www.mendeley.com/documents/?uuid=18611299-b1c6-4867-b0f3-202deae018dd"]},{"id":"ITEM-3","itemData":{"DOI":"10.1002/adfm.201701791","ISSN":"1616-301X","author":[{"dropping-particle":"","family":"Guardado","given":"Jesus O.","non-dropping-particle":"","parse-names":false,"suffix":""},{"dropping-particle":"","family":"Salleo","given":"Alberto","non-dropping-particle":"","parse-names":false,"suffix":""}],"container-title":"Advanced Functional Materials","id":"ITEM-3","issue":"32","issued":{"date-parts":[["2017","8","17"]]},"page":"1701791","title":"Structural Effects of Gating Poly(3‐hexylthiophene) through an Ionic Liquid","type":"article-journal","volume":"27"},"uris":["http://www.mendeley.com/documents/?uuid=d4aa4fec-8ee3-405a-bfef-5b7f37bf447a"]}],"mendeley":{"formattedCitation":"&lt;sup&gt;19,44,45&lt;/sup&gt;","plainTextFormattedCitation":"19,44,45","previouslyFormattedCitation":"&lt;sup&gt;19,44,45&lt;/sup&gt;"},"properties":{"noteIndex":0},"schema":"https://github.com/citation-style-language/schema/raw/master/csl-citation.json"}</w:instrText>
      </w:r>
      <w:r w:rsidR="000771CB" w:rsidRPr="00631235">
        <w:fldChar w:fldCharType="separate"/>
      </w:r>
      <w:r w:rsidR="00C718B6" w:rsidRPr="00631235">
        <w:rPr>
          <w:noProof/>
          <w:vertAlign w:val="superscript"/>
        </w:rPr>
        <w:t>19,44,45</w:t>
      </w:r>
      <w:r w:rsidR="000771CB" w:rsidRPr="00631235">
        <w:fldChar w:fldCharType="end"/>
      </w:r>
      <w:r w:rsidR="000771CB" w:rsidRPr="00631235">
        <w:t xml:space="preserve"> the q</w:t>
      </w:r>
      <w:r w:rsidR="000771CB" w:rsidRPr="00631235">
        <w:rPr>
          <w:vertAlign w:val="subscript"/>
        </w:rPr>
        <w:t>020</w:t>
      </w:r>
      <w:r w:rsidR="000771CB" w:rsidRPr="00631235">
        <w:t xml:space="preserve"> is observed to increase, indicating a contraction of the </w:t>
      </w:r>
      <w:r w:rsidR="000771CB" w:rsidRPr="00631235">
        <w:sym w:font="Symbol" w:char="F070"/>
      </w:r>
      <w:r w:rsidR="000771CB" w:rsidRPr="00631235">
        <w:t>-</w:t>
      </w:r>
      <w:r w:rsidR="000771CB" w:rsidRPr="00631235">
        <w:sym w:font="Symbol" w:char="F070"/>
      </w:r>
      <w:r w:rsidR="000771CB" w:rsidRPr="00631235">
        <w:t xml:space="preserve"> separation above a critical potential/induced charge density. </w:t>
      </w:r>
      <w:r w:rsidR="00960142" w:rsidRPr="00631235">
        <w:t xml:space="preserve">As there is no evidence for changes in the (020) due to </w:t>
      </w:r>
      <w:r w:rsidR="00871996" w:rsidRPr="00631235">
        <w:t xml:space="preserve">electrolyte </w:t>
      </w:r>
      <w:r w:rsidR="00960142" w:rsidRPr="00631235">
        <w:t xml:space="preserve">swelling, </w:t>
      </w:r>
      <w:r w:rsidR="00871996" w:rsidRPr="00631235">
        <w:t xml:space="preserve">here we </w:t>
      </w:r>
      <w:r w:rsidR="00960142" w:rsidRPr="00631235">
        <w:t xml:space="preserve">analyze films with minimal electrolyte interference for high quality, as shown in </w:t>
      </w:r>
      <w:r w:rsidR="001C4E11" w:rsidRPr="00631235">
        <w:t>Figure</w:t>
      </w:r>
      <w:r w:rsidR="00A47DA2" w:rsidRPr="00631235">
        <w:t xml:space="preserve"> 3</w:t>
      </w:r>
      <w:r w:rsidR="00960142" w:rsidRPr="00631235">
        <w:t>. There is no clear iso</w:t>
      </w:r>
      <w:r w:rsidR="00DB63A8" w:rsidRPr="00631235">
        <w:t>s</w:t>
      </w:r>
      <w:r w:rsidR="00960142" w:rsidRPr="00631235">
        <w:t>bestic point in the data, implying that at intermediate potentials (-0.</w:t>
      </w:r>
      <w:r w:rsidR="006E387C" w:rsidRPr="00631235">
        <w:t>3</w:t>
      </w:r>
      <w:r w:rsidR="00960142" w:rsidRPr="00631235">
        <w:t>0 V</w:t>
      </w:r>
      <w:r w:rsidR="00B35DED" w:rsidRPr="00631235">
        <w:t xml:space="preserve"> vs. Ag/AgCl</w:t>
      </w:r>
      <w:r w:rsidR="00960142" w:rsidRPr="00631235">
        <w:t>) the system evolves as a continuous alloy, not as distinct undoped and doped phases.</w:t>
      </w:r>
      <w:r w:rsidR="00960142" w:rsidRPr="00631235">
        <w:fldChar w:fldCharType="begin" w:fldLock="1"/>
      </w:r>
      <w:r w:rsidR="00237EB8" w:rsidRPr="00631235">
        <w:instrText>ADDIN CSL_CITATION {"citationItems":[{"id":"ITEM-1","itemData":{"DOI":"10.1021/jacs.9b12769","ISSN":"0002-7863","abstract":"We find that conjugated polymers can undergo reversible structural phase transitions during electrochemical oxidation and ion injection. We study poly[2,5-bis(thiophenyl)-1,4-bis(2-(2-(2-methoxyethoxy)ethoxy)ethoxy)benzene] (PB2T-TEG), a conjugated polymer with glycolated side chains. Using grazing incidence wide-angle X-ray scattering (GIWAXS), we show that, in contrast to previously known polymers, this polymer switches between two structurally distinct crystalline phases associated with electrochemical oxidation/reduction in an aqueous electrolyte. Importantly, we show that this unique phase change behavior has important physical consequences for ion-polaron pair transport. Notably, using moving front experiments visualized by both optical microscopy and super-resolution photoinduced force microscopy (PiFM), we show that a laterally propagating ion-polaron pair front in PB2T-TEG exhibits non-Fickian transport, retaining a sharp step-edge profile, in stark contrast to the Fickian diffusion more commonly observed in polymers like P3MEEMT. This structural phase transition is reminiscent of those accompanying ion uptake in inorganic materials like LiFePO4. We propose that the engineering of similar properties in future conjugated polymers may enable the realization of new materials with superior performance in electrochemical energy storage or neuromorphic memory applications.","author":[{"dropping-particle":"","family":"Bischak","given":"Connor G.","non-dropping-particle":"","parse-names":false,"suffix":""},{"dropping-particle":"","family":"Flagg","given":"Lucas Q.","non-dropping-particle":"","parse-names":false,"suffix":""},{"dropping-particle":"","family":"Yan","given":"Kangrong","non-dropping-particle":"","parse-names":false,"suffix":""},{"dropping-particle":"","family":"Rehman","given":"Tahir","non-dropping-particle":"","parse-names":false,"suffix":""},{"dropping-particle":"","family":"Davies","given":"Daniel W.","non-dropping-particle":"","parse-names":false,"suffix":""},{"dropping-particle":"","family":"Quezada","given":"Ramsess J.","non-dropping-particle":"","parse-names":false,"suffix":""},{"dropping-particle":"","family":"Onorato","given":"Jonathan W.","non-dropping-particle":"","parse-names":false,"suffix":""},{"dropping-particle":"","family":"Luscombe","given":"Christine K.","non-dropping-particle":"","parse-names":false,"suffix":""},{"dropping-particle":"","family":"Diao","given":"Ying","non-dropping-particle":"","parse-names":false,"suffix":""},{"dropping-particle":"","family":"Li","given":"Chang-Zhi Zhi","non-dropping-particle":"","parse-names":false,"suffix":""},{"dropping-particle":"","family":"Ginger","given":"David S.","non-dropping-particle":"","parse-names":false,"suffix":""}],"container-title":"Journal of the American Chemical Society","id":"ITEM-1","issue":"16","issued":{"date-parts":[["2020","4","22"]]},"page":"7434-7442","title":"A Reversible Structural Phase Transition by Electrochemically-Driven Ion Injection into a Conjugated Polymer","type":"article-journal","volume":"142"},"uris":["http://www.mendeley.com/documents/?uuid=906c7be0-6c91-4e31-8af9-ded275684f8b"]}],"mendeley":{"formattedCitation":"&lt;sup&gt;33&lt;/sup&gt;","plainTextFormattedCitation":"33","previouslyFormattedCitation":"&lt;sup&gt;33&lt;/sup&gt;"},"properties":{"noteIndex":0},"schema":"https://github.com/citation-style-language/schema/raw/master/csl-citation.json"}</w:instrText>
      </w:r>
      <w:r w:rsidR="00960142" w:rsidRPr="00631235">
        <w:fldChar w:fldCharType="separate"/>
      </w:r>
      <w:r w:rsidR="00C718B6" w:rsidRPr="00631235">
        <w:rPr>
          <w:noProof/>
          <w:vertAlign w:val="superscript"/>
        </w:rPr>
        <w:t>33</w:t>
      </w:r>
      <w:r w:rsidR="00960142" w:rsidRPr="00631235">
        <w:fldChar w:fldCharType="end"/>
      </w:r>
      <w:r w:rsidR="00960142" w:rsidRPr="00631235">
        <w:t xml:space="preserve"> </w:t>
      </w:r>
      <w:r w:rsidR="004D0139" w:rsidRPr="00631235">
        <w:t>We note tha</w:t>
      </w:r>
      <w:r w:rsidR="00AF6C47" w:rsidRPr="00631235">
        <w:t xml:space="preserve">t, in order to maintain a consistent sign convention between the in-situ studies and OECT device studies (see below), we report all potentials relative to </w:t>
      </w:r>
      <w:r w:rsidR="008D06B5" w:rsidRPr="00631235">
        <w:t>a Ag/AgCl quasi</w:t>
      </w:r>
      <w:r w:rsidR="008B02B4" w:rsidRPr="00631235">
        <w:t>-</w:t>
      </w:r>
      <w:r w:rsidR="008D06B5" w:rsidRPr="00631235">
        <w:t>re</w:t>
      </w:r>
      <w:r w:rsidR="008B02B4" w:rsidRPr="00631235">
        <w:t xml:space="preserve">ference with the film grounded. </w:t>
      </w:r>
      <w:r w:rsidR="00960142" w:rsidRPr="00631235">
        <w:t xml:space="preserve">From </w:t>
      </w:r>
      <w:r w:rsidR="001C4E11" w:rsidRPr="00631235">
        <w:t>Figure</w:t>
      </w:r>
      <w:r w:rsidR="00B35DED" w:rsidRPr="00631235">
        <w:t xml:space="preserve"> </w:t>
      </w:r>
      <w:r w:rsidR="00A47DA2" w:rsidRPr="00631235">
        <w:t>3</w:t>
      </w:r>
      <w:r w:rsidR="001E2368" w:rsidRPr="00631235">
        <w:t>A</w:t>
      </w:r>
      <w:r w:rsidR="00514C79" w:rsidRPr="00631235">
        <w:t>,</w:t>
      </w:r>
      <w:r w:rsidR="00960142" w:rsidRPr="00631235">
        <w:t xml:space="preserve"> it is apparent that there are no significant changes in either relative (020) crystallinity, nor crystal size (coherence length), with doping</w:t>
      </w:r>
      <w:r w:rsidR="00960142" w:rsidRPr="00636DAE">
        <w:t>.</w:t>
      </w:r>
      <w:r w:rsidR="0041321B" w:rsidRPr="00636DAE">
        <w:t xml:space="preserve"> Diffraction feature widths from line fits are presented in table S2.</w:t>
      </w:r>
      <w:r w:rsidR="00960142" w:rsidRPr="00631235">
        <w:t xml:space="preserve"> This is in contrast to reports of enhanced ordering upon doping of </w:t>
      </w:r>
      <w:proofErr w:type="spellStart"/>
      <w:r w:rsidR="00960142" w:rsidRPr="00631235">
        <w:t>regiorandom</w:t>
      </w:r>
      <w:proofErr w:type="spellEnd"/>
      <w:r w:rsidR="00960142" w:rsidRPr="00631235">
        <w:t xml:space="preserve"> P3HT.</w:t>
      </w:r>
      <w:r w:rsidR="00434C44" w:rsidRPr="00631235">
        <w:fldChar w:fldCharType="begin" w:fldLock="1"/>
      </w:r>
      <w:r w:rsidR="00237EB8" w:rsidRPr="00631235">
        <w:instrText>ADDIN CSL_CITATION {"citationItems":[{"id":"ITEM-1","itemData":{"DOI":"10.1002/aelm.201800915","ISSN":"2199-160X","author":[{"dropping-particle":"","family":"Lim","given":"Eunhee","non-dropping-particle":"","parse-names":false,"suffix":""},{"dropping-particle":"","family":"Glaudell","given":"Anne M.","non-dropping-particle":"","parse-names":false,"suffix":""},{"dropping-particle":"","family":"Miller","given":"Rachel","non-dropping-particle":"","parse-names":false,"suffix":""},{"dropping-particle":"","family":"Chabinyc","given":"Michael L.","non-dropping-particle":"","parse-names":false,"suffix":""}],"container-title":"Advanced Electronic Materials","id":"ITEM-1","issue":"11","issued":{"date-parts":[["2019","11","25"]]},"page":"1800915","title":"The Role of Ordering on the Thermoelectric Properties of Blends of Regioregular and Regiorandom Poly(3‐hexylthiophene)","type":"article-journal","volume":"5"},"uris":["http://www.mendeley.com/documents/?uuid=ac909edc-2460-4952-b2ed-728eb2ee5013"]}],"mendeley":{"formattedCitation":"&lt;sup&gt;41&lt;/sup&gt;","plainTextFormattedCitation":"41","previouslyFormattedCitation":"&lt;sup&gt;41&lt;/sup&gt;"},"properties":{"noteIndex":0},"schema":"https://github.com/citation-style-language/schema/raw/master/csl-citation.json"}</w:instrText>
      </w:r>
      <w:r w:rsidR="00434C44" w:rsidRPr="00631235">
        <w:fldChar w:fldCharType="separate"/>
      </w:r>
      <w:r w:rsidR="00C718B6" w:rsidRPr="00631235">
        <w:rPr>
          <w:noProof/>
          <w:vertAlign w:val="superscript"/>
        </w:rPr>
        <w:t>41</w:t>
      </w:r>
      <w:r w:rsidR="00434C44" w:rsidRPr="00631235">
        <w:fldChar w:fldCharType="end"/>
      </w:r>
      <w:r w:rsidR="00960142" w:rsidRPr="00631235">
        <w:t xml:space="preserve">  The face-on crystals in these films (annealed at 115 </w:t>
      </w:r>
      <w:r w:rsidR="007B787C" w:rsidRPr="00631235">
        <w:sym w:font="Symbol" w:char="F0B0"/>
      </w:r>
      <w:r w:rsidR="00960142" w:rsidRPr="00631235">
        <w:t>C) exhibit high levels of order as prepared: the (100) coherence length, l</w:t>
      </w:r>
      <w:r w:rsidR="00960142" w:rsidRPr="00631235">
        <w:rPr>
          <w:vertAlign w:val="subscript"/>
        </w:rPr>
        <w:t>c</w:t>
      </w:r>
      <w:r w:rsidR="002020F1" w:rsidRPr="00631235">
        <w:t>=2</w:t>
      </w:r>
      <w:r w:rsidR="002020F1" w:rsidRPr="00631235">
        <w:sym w:font="Symbol" w:char="F070"/>
      </w:r>
      <w:r w:rsidR="001C1B62" w:rsidRPr="00631235">
        <w:t>/FWHM (FWHM=fullwidth at half maximum)</w:t>
      </w:r>
      <w:r w:rsidR="00960142" w:rsidRPr="00631235">
        <w:t>, can exceed 30 nm while the (020) l</w:t>
      </w:r>
      <w:r w:rsidR="00960142" w:rsidRPr="00631235">
        <w:rPr>
          <w:vertAlign w:val="subscript"/>
        </w:rPr>
        <w:t>c</w:t>
      </w:r>
      <w:r w:rsidR="00960142" w:rsidRPr="00631235">
        <w:t xml:space="preserve"> can exceed 8 nm; therefore</w:t>
      </w:r>
      <w:r w:rsidR="00514C79" w:rsidRPr="00631235">
        <w:t>,</w:t>
      </w:r>
      <w:r w:rsidR="00960142" w:rsidRPr="00631235">
        <w:t xml:space="preserve"> additional ordering may not be detectable.</w:t>
      </w:r>
      <w:r w:rsidR="008C697B" w:rsidRPr="00631235">
        <w:t xml:space="preserve"> </w:t>
      </w:r>
      <w:r w:rsidR="000C5740" w:rsidRPr="00631235">
        <w:t>Unfortunately, studies of unannealed films, with lower initial order, were confounded by delamination</w:t>
      </w:r>
      <w:r w:rsidR="00515292" w:rsidRPr="00631235">
        <w:t xml:space="preserve">. </w:t>
      </w:r>
    </w:p>
    <w:p w14:paraId="18F8A583" w14:textId="54C15D6A" w:rsidR="00960142" w:rsidRPr="00631235" w:rsidRDefault="00515292" w:rsidP="00960142">
      <w:pPr>
        <w:pStyle w:val="TAMainText"/>
        <w:ind w:firstLine="0"/>
      </w:pPr>
      <w:r w:rsidRPr="00631235">
        <w:t>Shown in Figure 3B</w:t>
      </w:r>
      <w:r w:rsidR="0043477A" w:rsidRPr="00631235">
        <w:t xml:space="preserve"> </w:t>
      </w:r>
      <w:r w:rsidRPr="00631235">
        <w:t xml:space="preserve">is the evolution of the </w:t>
      </w:r>
      <w:r w:rsidR="002A0192" w:rsidRPr="00631235">
        <w:t>(</w:t>
      </w:r>
      <w:r w:rsidRPr="00631235">
        <w:t>100</w:t>
      </w:r>
      <w:r w:rsidR="002A0192" w:rsidRPr="00631235">
        <w:t>)</w:t>
      </w:r>
      <w:r w:rsidR="000F3D99" w:rsidRPr="00631235">
        <w:rPr>
          <w:vertAlign w:val="subscript"/>
        </w:rPr>
        <w:t xml:space="preserve">. </w:t>
      </w:r>
      <w:r w:rsidR="000F3D99" w:rsidRPr="00631235">
        <w:t>In contrast to the q</w:t>
      </w:r>
      <w:r w:rsidR="000F3D99" w:rsidRPr="00631235">
        <w:rPr>
          <w:vertAlign w:val="subscript"/>
        </w:rPr>
        <w:t xml:space="preserve">020 </w:t>
      </w:r>
      <w:r w:rsidR="000F3D99" w:rsidRPr="00631235">
        <w:t>contraction,</w:t>
      </w:r>
      <w:r w:rsidR="0097064E" w:rsidRPr="00631235">
        <w:t xml:space="preserve"> a small </w:t>
      </w:r>
      <w:r w:rsidR="0097064E" w:rsidRPr="00631235">
        <w:sym w:font="Symbol" w:char="F0BB"/>
      </w:r>
      <w:r w:rsidR="0097064E" w:rsidRPr="00631235">
        <w:t>3</w:t>
      </w:r>
      <w:r w:rsidR="0099799A" w:rsidRPr="00631235">
        <w:t xml:space="preserve"> </w:t>
      </w:r>
      <w:r w:rsidR="0097064E" w:rsidRPr="00631235">
        <w:t xml:space="preserve">% expansion of the </w:t>
      </w:r>
      <w:r w:rsidR="00A7623B" w:rsidRPr="00631235">
        <w:t xml:space="preserve">lamella is observed, again at </w:t>
      </w:r>
      <w:r w:rsidR="00A7623B" w:rsidRPr="00631235">
        <w:sym w:font="Symbol" w:char="F0BB"/>
      </w:r>
      <w:r w:rsidR="00D55303" w:rsidRPr="00631235">
        <w:t xml:space="preserve"> </w:t>
      </w:r>
      <w:r w:rsidR="00E03DF1" w:rsidRPr="00631235">
        <w:t>-0.3 V.</w:t>
      </w:r>
      <w:r w:rsidR="00BD4BE1" w:rsidRPr="00631235">
        <w:t xml:space="preserve"> This </w:t>
      </w:r>
      <w:r w:rsidR="00D63CEC" w:rsidRPr="00631235">
        <w:t xml:space="preserve">is in addition to the </w:t>
      </w:r>
      <w:r w:rsidR="00D63CEC" w:rsidRPr="00631235">
        <w:sym w:font="Symbol" w:char="F0BB"/>
      </w:r>
      <w:r w:rsidR="00D63CEC" w:rsidRPr="00631235">
        <w:t>3</w:t>
      </w:r>
      <w:r w:rsidR="0099799A" w:rsidRPr="00631235">
        <w:t xml:space="preserve"> </w:t>
      </w:r>
      <w:r w:rsidR="00D63CEC" w:rsidRPr="00631235">
        <w:t>% expansion due to the electro</w:t>
      </w:r>
      <w:r w:rsidR="003F1414" w:rsidRPr="00631235">
        <w:t>l</w:t>
      </w:r>
      <w:r w:rsidR="00D63CEC" w:rsidRPr="00631235">
        <w:t>yte, such that the doped, swollen film expands a total o</w:t>
      </w:r>
      <w:r w:rsidR="00A92F75" w:rsidRPr="00631235">
        <w:t>f</w:t>
      </w:r>
      <w:r w:rsidR="00D63CEC" w:rsidRPr="00631235">
        <w:t xml:space="preserve"> </w:t>
      </w:r>
      <w:r w:rsidR="00D63CEC" w:rsidRPr="00631235">
        <w:sym w:font="Symbol" w:char="F0BB"/>
      </w:r>
      <w:r w:rsidR="00A92F75" w:rsidRPr="00631235">
        <w:t>5</w:t>
      </w:r>
      <w:r w:rsidR="0099799A" w:rsidRPr="00631235">
        <w:t xml:space="preserve"> </w:t>
      </w:r>
      <w:r w:rsidR="00A92F75" w:rsidRPr="00631235">
        <w:t>%.</w:t>
      </w:r>
    </w:p>
    <w:p w14:paraId="57A9679C" w14:textId="77777777" w:rsidR="00960142" w:rsidRPr="00631235" w:rsidRDefault="00960142" w:rsidP="005514E5"/>
    <w:p w14:paraId="128DD6A3" w14:textId="77777777" w:rsidR="00B02D3C" w:rsidRPr="00631235" w:rsidRDefault="00B02D3C" w:rsidP="00B02D3C">
      <w:pPr>
        <w:pStyle w:val="TAMainText"/>
        <w:spacing w:after="240"/>
        <w:ind w:firstLine="0"/>
        <w:jc w:val="left"/>
      </w:pPr>
    </w:p>
    <w:p w14:paraId="1F222829" w14:textId="7E8336D5" w:rsidR="00B02D3C" w:rsidRPr="00631235" w:rsidRDefault="00B02D3C" w:rsidP="00402F68">
      <w:pPr>
        <w:pStyle w:val="TAMainText"/>
        <w:spacing w:after="240"/>
        <w:ind w:firstLine="0"/>
        <w:jc w:val="left"/>
      </w:pPr>
    </w:p>
    <w:p w14:paraId="5CFCC41A" w14:textId="77777777" w:rsidR="001C2D0F" w:rsidRPr="00631235" w:rsidRDefault="001C2D0F" w:rsidP="00402F68">
      <w:pPr>
        <w:pStyle w:val="TAMainText"/>
        <w:spacing w:after="240"/>
        <w:ind w:firstLine="0"/>
        <w:jc w:val="left"/>
      </w:pPr>
    </w:p>
    <w:p w14:paraId="008B879D" w14:textId="1F6B6D1C" w:rsidR="009E53FA" w:rsidRPr="00631235" w:rsidRDefault="00630D85" w:rsidP="009E53FA">
      <w:pPr>
        <w:jc w:val="center"/>
      </w:pPr>
      <w:r w:rsidRPr="00631235">
        <w:rPr>
          <w:noProof/>
        </w:rPr>
        <w:t xml:space="preserve"> </w:t>
      </w:r>
      <w:r w:rsidR="00A12587" w:rsidRPr="00631235">
        <w:rPr>
          <w:noProof/>
        </w:rPr>
        <w:t xml:space="preserve"> </w:t>
      </w:r>
      <w:r w:rsidR="00B3205A" w:rsidRPr="00631235">
        <w:rPr>
          <w:noProof/>
        </w:rPr>
        <w:drawing>
          <wp:inline distT="0" distB="0" distL="0" distR="0" wp14:anchorId="5981E78D" wp14:editId="679CEE74">
            <wp:extent cx="4641026" cy="5961539"/>
            <wp:effectExtent l="0" t="0" r="762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641026" cy="5961539"/>
                    </a:xfrm>
                    <a:prstGeom prst="rect">
                      <a:avLst/>
                    </a:prstGeom>
                  </pic:spPr>
                </pic:pic>
              </a:graphicData>
            </a:graphic>
          </wp:inline>
        </w:drawing>
      </w:r>
    </w:p>
    <w:p w14:paraId="03DE3F4C" w14:textId="733C7ADD" w:rsidR="009E53FA" w:rsidRPr="00631235" w:rsidRDefault="009E53FA" w:rsidP="009E53FA">
      <w:pPr>
        <w:pStyle w:val="VAFigureCaption"/>
      </w:pPr>
      <w:r w:rsidRPr="00631235">
        <w:t>Fig</w:t>
      </w:r>
      <w:r w:rsidR="00117B64" w:rsidRPr="00631235">
        <w:t>ure</w:t>
      </w:r>
      <w:r w:rsidRPr="00631235">
        <w:t xml:space="preserve"> </w:t>
      </w:r>
      <w:r w:rsidR="00A47DA2" w:rsidRPr="00631235">
        <w:t>3</w:t>
      </w:r>
      <w:r w:rsidRPr="00631235">
        <w:t xml:space="preserve"> </w:t>
      </w:r>
      <w:r w:rsidR="00117B64" w:rsidRPr="00631235">
        <w:t xml:space="preserve">A) </w:t>
      </w:r>
      <w:r w:rsidRPr="00631235">
        <w:t>Detail of the</w:t>
      </w:r>
      <w:r w:rsidR="00117B64" w:rsidRPr="00631235">
        <w:t xml:space="preserve"> out-of-plane</w:t>
      </w:r>
      <w:r w:rsidRPr="00631235">
        <w:t xml:space="preserve"> (020) feature vs </w:t>
      </w:r>
      <w:r w:rsidR="001254DD" w:rsidRPr="00631235">
        <w:t>applied potential (vs Ag/AgCl</w:t>
      </w:r>
      <w:r w:rsidR="00A4066C" w:rsidRPr="00631235">
        <w:t>, uncorrected</w:t>
      </w:r>
      <w:r w:rsidR="001254DD" w:rsidRPr="00631235">
        <w:t xml:space="preserve">) </w:t>
      </w:r>
      <w:r w:rsidR="00DE37F1" w:rsidRPr="00631235">
        <w:t>in 0.1 mol/L KPF</w:t>
      </w:r>
      <w:r w:rsidR="00DE37F1" w:rsidRPr="00631235">
        <w:rPr>
          <w:vertAlign w:val="subscript"/>
        </w:rPr>
        <w:t>6</w:t>
      </w:r>
      <w:r w:rsidRPr="00631235">
        <w:t>.</w:t>
      </w:r>
      <w:r w:rsidR="000323CC" w:rsidRPr="00631235">
        <w:t xml:space="preserve"> </w:t>
      </w:r>
      <w:r w:rsidR="00630D85" w:rsidRPr="00631235">
        <w:t>Note the absence of an iso</w:t>
      </w:r>
      <w:r w:rsidR="00184489" w:rsidRPr="00631235">
        <w:t>s</w:t>
      </w:r>
      <w:r w:rsidR="00630D85" w:rsidRPr="00631235">
        <w:t>bestic point.</w:t>
      </w:r>
      <w:r w:rsidR="00117B64" w:rsidRPr="00631235">
        <w:t xml:space="preserve"> B) Detail of the in-plane (100) feature</w:t>
      </w:r>
      <w:r w:rsidR="00901048" w:rsidRPr="00631235">
        <w:t xml:space="preserve"> </w:t>
      </w:r>
      <w:r w:rsidR="00901048" w:rsidRPr="00631235">
        <w:lastRenderedPageBreak/>
        <w:t xml:space="preserve">vs applied potential. Color are films in contact with electrolyte (wet); </w:t>
      </w:r>
      <w:r w:rsidR="0081518E" w:rsidRPr="00631235">
        <w:t xml:space="preserve">black are films with electrolyte removed (room RH). </w:t>
      </w:r>
      <w:r w:rsidR="007535D6" w:rsidRPr="00631235">
        <w:t>Note both the subtle swelling by hydration, and by doping</w:t>
      </w:r>
      <w:r w:rsidR="00A4066C" w:rsidRPr="00631235">
        <w:t>.</w:t>
      </w:r>
    </w:p>
    <w:p w14:paraId="2539E709" w14:textId="2407EBBA" w:rsidR="002A5E0E" w:rsidRPr="00631235" w:rsidRDefault="00163566" w:rsidP="002A5E0E">
      <w:pPr>
        <w:pStyle w:val="TAMainText"/>
        <w:ind w:firstLine="0"/>
      </w:pPr>
      <w:r w:rsidRPr="00631235">
        <w:t>Using the rolling drop electrode</w:t>
      </w:r>
      <w:r w:rsidR="00CF3690" w:rsidRPr="00631235">
        <w:t>,</w:t>
      </w:r>
      <w:r w:rsidRPr="00631235">
        <w:t xml:space="preserve"> we </w:t>
      </w:r>
      <w:proofErr w:type="gramStart"/>
      <w:r w:rsidRPr="00631235">
        <w:t>are able to</w:t>
      </w:r>
      <w:proofErr w:type="gramEnd"/>
      <w:r w:rsidRPr="00631235">
        <w:t>, a</w:t>
      </w:r>
      <w:r w:rsidR="008C697B" w:rsidRPr="00631235">
        <w:t>t the same exact location of a single film, c</w:t>
      </w:r>
      <w:r w:rsidR="00B02D3C" w:rsidRPr="00631235">
        <w:t xml:space="preserve">haracterize </w:t>
      </w:r>
      <w:r w:rsidR="00A47DA2" w:rsidRPr="00631235">
        <w:t>four</w:t>
      </w:r>
      <w:r w:rsidR="00B02D3C" w:rsidRPr="00631235">
        <w:t xml:space="preserve"> distinct conditions: undoped vs doped, dry (room relative humidity </w:t>
      </w:r>
      <w:r w:rsidR="0099799A" w:rsidRPr="00631235">
        <w:rPr>
          <w:rFonts w:cs="Times"/>
        </w:rPr>
        <w:t>≈</w:t>
      </w:r>
      <w:r w:rsidR="00B02D3C" w:rsidRPr="00631235">
        <w:t>35</w:t>
      </w:r>
      <w:r w:rsidR="0099799A" w:rsidRPr="00631235">
        <w:t xml:space="preserve"> </w:t>
      </w:r>
      <w:r w:rsidR="00B02D3C" w:rsidRPr="00631235">
        <w:t xml:space="preserve">%) vs </w:t>
      </w:r>
      <w:r w:rsidR="00B116B1" w:rsidRPr="00631235">
        <w:t>in contact with liquid (</w:t>
      </w:r>
      <w:r w:rsidR="00B02D3C" w:rsidRPr="00631235">
        <w:t>wet</w:t>
      </w:r>
      <w:r w:rsidR="00B116B1" w:rsidRPr="00631235">
        <w:t>)</w:t>
      </w:r>
      <w:r w:rsidR="00B02D3C" w:rsidRPr="00631235">
        <w:t xml:space="preserve">. In table 1 we summarize the behavior of </w:t>
      </w:r>
      <w:r w:rsidR="004E35BE" w:rsidRPr="00631235">
        <w:t>the face on crystals (</w:t>
      </w:r>
      <w:r w:rsidR="00B02D3C" w:rsidRPr="00631235">
        <w:t xml:space="preserve">in-plane lamella (100) and out-of-plane </w:t>
      </w:r>
      <w:r w:rsidR="00B02D3C" w:rsidRPr="00631235">
        <w:rPr>
          <w:rFonts w:ascii="Symbol" w:eastAsia="Symbol" w:hAnsi="Symbol" w:cs="Symbol"/>
        </w:rPr>
        <w:t>p</w:t>
      </w:r>
      <w:r w:rsidR="00B02D3C" w:rsidRPr="00631235">
        <w:t>-</w:t>
      </w:r>
      <w:r w:rsidR="00B02D3C" w:rsidRPr="00631235">
        <w:rPr>
          <w:rFonts w:ascii="Symbol" w:eastAsia="Symbol" w:hAnsi="Symbol" w:cs="Symbol"/>
        </w:rPr>
        <w:t>p</w:t>
      </w:r>
      <w:r w:rsidR="00B02D3C" w:rsidRPr="00631235">
        <w:t xml:space="preserve"> (020)</w:t>
      </w:r>
      <w:r w:rsidR="004E35BE" w:rsidRPr="00631235">
        <w:t>)</w:t>
      </w:r>
      <w:r w:rsidR="00B02D3C" w:rsidRPr="00631235">
        <w:t xml:space="preserve"> for these four states, and the relative changes upon doping and swelling. </w:t>
      </w:r>
      <w:r w:rsidR="009C5C65" w:rsidRPr="00631235">
        <w:t>T</w:t>
      </w:r>
      <w:r w:rsidR="00C42A83" w:rsidRPr="00631235">
        <w:t xml:space="preserve">he </w:t>
      </w:r>
      <w:r w:rsidR="00E11D57" w:rsidRPr="00631235">
        <w:t xml:space="preserve">prominent observation in lattice spacing is a sharp contraction of the </w:t>
      </w:r>
      <w:r w:rsidR="00E11D57" w:rsidRPr="00631235">
        <w:rPr>
          <w:rFonts w:ascii="Symbol" w:eastAsia="Symbol" w:hAnsi="Symbol" w:cs="Symbol"/>
        </w:rPr>
        <w:t>p</w:t>
      </w:r>
      <w:r w:rsidR="00E11D57" w:rsidRPr="00631235">
        <w:t>-</w:t>
      </w:r>
      <w:r w:rsidR="00E11D57" w:rsidRPr="00631235">
        <w:rPr>
          <w:rFonts w:ascii="Symbol" w:eastAsia="Symbol" w:hAnsi="Symbol" w:cs="Symbol"/>
        </w:rPr>
        <w:t>p</w:t>
      </w:r>
      <w:r w:rsidR="00E11D57" w:rsidRPr="00631235">
        <w:t xml:space="preserve"> spacing of </w:t>
      </w:r>
      <w:r w:rsidR="00856B51" w:rsidRPr="00631235">
        <w:t>3</w:t>
      </w:r>
      <w:r w:rsidR="0099799A" w:rsidRPr="00631235">
        <w:t xml:space="preserve"> </w:t>
      </w:r>
      <w:r w:rsidR="00E11D57" w:rsidRPr="00631235">
        <w:t xml:space="preserve">% at -0.2 V, accompanied by a (2 to </w:t>
      </w:r>
      <w:r w:rsidR="00856B51" w:rsidRPr="00631235">
        <w:t>3</w:t>
      </w:r>
      <w:r w:rsidR="00E11D57" w:rsidRPr="00631235">
        <w:t>) % expansion of the lamella separation, d</w:t>
      </w:r>
      <w:r w:rsidR="00E11D57" w:rsidRPr="00631235">
        <w:rPr>
          <w:vertAlign w:val="subscript"/>
        </w:rPr>
        <w:t>100</w:t>
      </w:r>
      <w:r w:rsidR="00E11D57" w:rsidRPr="00631235">
        <w:rPr>
          <w:rFonts w:ascii="Symbol" w:eastAsia="Symbol" w:hAnsi="Symbol" w:cs="Symbol"/>
        </w:rPr>
        <w:t>º</w:t>
      </w:r>
      <w:r w:rsidR="00E11D57" w:rsidRPr="00631235">
        <w:t>2</w:t>
      </w:r>
      <w:r w:rsidR="00E11D57" w:rsidRPr="00631235">
        <w:rPr>
          <w:rFonts w:ascii="Symbol" w:eastAsia="Symbol" w:hAnsi="Symbol" w:cs="Symbol"/>
        </w:rPr>
        <w:t>p</w:t>
      </w:r>
      <w:r w:rsidR="00E11D57" w:rsidRPr="00631235">
        <w:t>/q</w:t>
      </w:r>
      <w:r w:rsidR="00E11D57" w:rsidRPr="00631235">
        <w:rPr>
          <w:vertAlign w:val="subscript"/>
        </w:rPr>
        <w:t>100</w:t>
      </w:r>
      <w:r w:rsidR="00E11D57" w:rsidRPr="00631235">
        <w:t>.</w:t>
      </w:r>
      <w:r w:rsidR="009B4A4F" w:rsidRPr="00631235">
        <w:t xml:space="preserve"> </w:t>
      </w:r>
      <w:r w:rsidR="002A5E0E" w:rsidRPr="00631235">
        <w:t xml:space="preserve">The very small </w:t>
      </w:r>
      <w:r w:rsidR="009B4A4F" w:rsidRPr="00631235">
        <w:t xml:space="preserve">doping induced </w:t>
      </w:r>
      <w:r w:rsidR="002A5E0E" w:rsidRPr="00631235">
        <w:t xml:space="preserve">change in the </w:t>
      </w:r>
      <w:r w:rsidR="003F1414" w:rsidRPr="00631235">
        <w:t>q</w:t>
      </w:r>
      <w:r w:rsidR="002A5E0E" w:rsidRPr="00631235">
        <w:rPr>
          <w:vertAlign w:val="subscript"/>
        </w:rPr>
        <w:t>100</w:t>
      </w:r>
      <w:r w:rsidR="002A5E0E" w:rsidRPr="00631235">
        <w:t xml:space="preserve"> implies that</w:t>
      </w:r>
      <w:r w:rsidR="009B4A4F" w:rsidRPr="00631235">
        <w:t xml:space="preserve">, contrary to </w:t>
      </w:r>
      <w:r w:rsidR="004C6B8A" w:rsidRPr="00631235">
        <w:t xml:space="preserve">the </w:t>
      </w:r>
      <w:r w:rsidR="004C6B8A" w:rsidRPr="00631235">
        <w:sym w:font="Symbol" w:char="F0BB"/>
      </w:r>
      <w:r w:rsidR="004C6B8A" w:rsidRPr="00631235">
        <w:t xml:space="preserve">3 % change in </w:t>
      </w:r>
      <w:r w:rsidR="00E14E69" w:rsidRPr="00631235">
        <w:t xml:space="preserve">the undoped </w:t>
      </w:r>
      <w:r w:rsidR="00FD1C22" w:rsidRPr="00631235">
        <w:t>unit cell volume upon hydration,</w:t>
      </w:r>
      <w:r w:rsidR="002A5E0E" w:rsidRPr="00631235">
        <w:t xml:space="preserve"> the volume of the unit cell does not change significantly upon doping</w:t>
      </w:r>
      <w:r w:rsidR="00AD4654" w:rsidRPr="00631235">
        <w:t>;</w:t>
      </w:r>
      <w:r w:rsidR="00FD1C22" w:rsidRPr="00631235">
        <w:t xml:space="preserve"> </w:t>
      </w:r>
      <w:r w:rsidR="00AD4654" w:rsidRPr="00631235">
        <w:t>t</w:t>
      </w:r>
      <w:r w:rsidR="00FD1C22" w:rsidRPr="00631235">
        <w:t>he small</w:t>
      </w:r>
      <w:r w:rsidR="00077A1F" w:rsidRPr="00631235">
        <w:t xml:space="preserve"> additional</w:t>
      </w:r>
      <w:r w:rsidR="00FD1C22" w:rsidRPr="00631235">
        <w:t xml:space="preserve"> </w:t>
      </w:r>
      <w:r w:rsidR="00AD4654" w:rsidRPr="00631235">
        <w:t>(100) expansion is compensated by the (020) contraction.</w:t>
      </w:r>
      <w:r w:rsidR="002A5E0E" w:rsidRPr="00631235">
        <w:t xml:space="preserve"> </w:t>
      </w:r>
      <w:r w:rsidR="00AD4654" w:rsidRPr="00631235">
        <w:t>T</w:t>
      </w:r>
      <w:r w:rsidR="002A5E0E" w:rsidRPr="00631235">
        <w:t xml:space="preserve">he dry film expands immeasurably, while the wet film </w:t>
      </w:r>
      <w:r w:rsidR="002A5E0E" w:rsidRPr="00631235">
        <w:rPr>
          <w:i/>
          <w:iCs/>
        </w:rPr>
        <w:t>contracts</w:t>
      </w:r>
      <w:r w:rsidR="002A5E0E" w:rsidRPr="00631235">
        <w:t xml:space="preserve"> by 25 </w:t>
      </w:r>
      <w:r w:rsidR="002A5E0E" w:rsidRPr="00631235">
        <w:rPr>
          <w:rFonts w:cs="Times"/>
        </w:rPr>
        <w:t>Å</w:t>
      </w:r>
      <w:r w:rsidR="002A5E0E" w:rsidRPr="00631235">
        <w:rPr>
          <w:rFonts w:cs="Times"/>
          <w:vertAlign w:val="superscript"/>
        </w:rPr>
        <w:t>3</w:t>
      </w:r>
      <w:r w:rsidR="002A5E0E" w:rsidRPr="00631235">
        <w:rPr>
          <w:rFonts w:cs="Times"/>
        </w:rPr>
        <w:t>, to be compared with a PF</w:t>
      </w:r>
      <w:r w:rsidR="002A5E0E" w:rsidRPr="00631235">
        <w:rPr>
          <w:rFonts w:cs="Times"/>
          <w:vertAlign w:val="subscript"/>
        </w:rPr>
        <w:t>6</w:t>
      </w:r>
      <w:r w:rsidR="00077A1F" w:rsidRPr="00631235">
        <w:rPr>
          <w:rFonts w:cs="Times"/>
          <w:vertAlign w:val="superscript"/>
        </w:rPr>
        <w:t>-</w:t>
      </w:r>
      <w:r w:rsidR="002A5E0E" w:rsidRPr="00631235">
        <w:rPr>
          <w:rFonts w:cs="Times"/>
          <w:vertAlign w:val="subscript"/>
        </w:rPr>
        <w:t xml:space="preserve"> </w:t>
      </w:r>
      <w:r w:rsidR="002A5E0E" w:rsidRPr="00631235">
        <w:rPr>
          <w:rFonts w:cs="Times"/>
        </w:rPr>
        <w:t>ionic</w:t>
      </w:r>
      <w:r w:rsidR="002A5E0E" w:rsidRPr="00631235">
        <w:rPr>
          <w:rFonts w:cs="Times"/>
          <w:vertAlign w:val="subscript"/>
        </w:rPr>
        <w:t xml:space="preserve"> </w:t>
      </w:r>
      <w:r w:rsidR="002A5E0E" w:rsidRPr="00631235">
        <w:rPr>
          <w:rFonts w:cs="Times"/>
        </w:rPr>
        <w:t>volume of 65 Å</w:t>
      </w:r>
      <w:r w:rsidR="002A5E0E" w:rsidRPr="00631235">
        <w:rPr>
          <w:rFonts w:cs="Times"/>
          <w:vertAlign w:val="superscript"/>
        </w:rPr>
        <w:t>3</w:t>
      </w:r>
      <w:r w:rsidR="002A5E0E" w:rsidRPr="00631235">
        <w:t xml:space="preserve">. </w:t>
      </w:r>
    </w:p>
    <w:p w14:paraId="1324F472" w14:textId="39611C76" w:rsidR="00B02D3C" w:rsidRPr="00631235" w:rsidRDefault="00B02D3C" w:rsidP="00B02D3C">
      <w:pPr>
        <w:pStyle w:val="TAMainText"/>
        <w:spacing w:after="240"/>
        <w:ind w:firstLine="0"/>
        <w:jc w:val="left"/>
      </w:pPr>
    </w:p>
    <w:p w14:paraId="0BC28099" w14:textId="5ED47D9B" w:rsidR="00B02D3C" w:rsidRPr="00631235" w:rsidRDefault="00B02D3C" w:rsidP="00B02D3C">
      <w:pPr>
        <w:pStyle w:val="VBChartTitle"/>
        <w:keepNext/>
        <w:keepLines/>
        <w:spacing w:line="240" w:lineRule="auto"/>
      </w:pPr>
      <w:r w:rsidRPr="00631235">
        <w:rPr>
          <w:b/>
          <w:bCs/>
        </w:rPr>
        <w:t xml:space="preserve">Table 1. </w:t>
      </w:r>
      <w:r w:rsidRPr="00631235">
        <w:t xml:space="preserve">Comparison of characteristic diffraction features upon hydration and doping </w:t>
      </w:r>
      <w:r w:rsidR="00886B2C" w:rsidRPr="00631235">
        <w:t>with 0.1 mol/L KPF</w:t>
      </w:r>
      <w:r w:rsidR="00886B2C" w:rsidRPr="00631235">
        <w:rPr>
          <w:vertAlign w:val="subscript"/>
        </w:rPr>
        <w:t>6</w:t>
      </w:r>
      <w:r w:rsidR="00886B2C" w:rsidRPr="00631235">
        <w:t xml:space="preserve"> </w:t>
      </w:r>
      <w:r w:rsidRPr="00631235">
        <w:t>at -</w:t>
      </w:r>
      <w:r w:rsidR="00DE37F1" w:rsidRPr="00631235">
        <w:t>0.</w:t>
      </w:r>
      <w:r w:rsidRPr="00631235">
        <w:t>5 V</w:t>
      </w:r>
      <w:r w:rsidR="00886B2C" w:rsidRPr="00631235">
        <w:t xml:space="preserve"> relative to Ag/AgCl</w:t>
      </w:r>
      <w:r w:rsidRPr="00631235">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7"/>
        <w:gridCol w:w="1273"/>
        <w:gridCol w:w="1348"/>
        <w:gridCol w:w="1280"/>
        <w:gridCol w:w="1277"/>
        <w:gridCol w:w="1348"/>
        <w:gridCol w:w="1277"/>
      </w:tblGrid>
      <w:tr w:rsidR="00B02D3C" w:rsidRPr="00631235" w14:paraId="5DE5B4B8" w14:textId="77777777" w:rsidTr="00F01B0B">
        <w:tc>
          <w:tcPr>
            <w:tcW w:w="832" w:type="pct"/>
          </w:tcPr>
          <w:p w14:paraId="3FCC367D" w14:textId="77777777" w:rsidR="00B02D3C" w:rsidRPr="00631235" w:rsidRDefault="00B02D3C" w:rsidP="00F01B0B">
            <w:pPr>
              <w:keepNext/>
              <w:keepLines/>
              <w:spacing w:after="0"/>
              <w:rPr>
                <w:rFonts w:ascii="Times New Roman" w:hAnsi="Times New Roman"/>
                <w:sz w:val="20"/>
              </w:rPr>
            </w:pPr>
            <w:r w:rsidRPr="00631235">
              <w:rPr>
                <w:rFonts w:ascii="Times New Roman" w:hAnsi="Times New Roman"/>
                <w:sz w:val="20"/>
              </w:rPr>
              <w:t>(100)</w:t>
            </w:r>
          </w:p>
        </w:tc>
        <w:tc>
          <w:tcPr>
            <w:tcW w:w="680" w:type="pct"/>
          </w:tcPr>
          <w:p w14:paraId="18532923" w14:textId="77777777" w:rsidR="00B02D3C" w:rsidRPr="00631235" w:rsidRDefault="00B02D3C" w:rsidP="00F01B0B">
            <w:pPr>
              <w:keepNext/>
              <w:keepLines/>
              <w:spacing w:after="0"/>
              <w:rPr>
                <w:rFonts w:ascii="Times New Roman" w:hAnsi="Times New Roman"/>
                <w:sz w:val="20"/>
              </w:rPr>
            </w:pPr>
            <w:r w:rsidRPr="00631235">
              <w:rPr>
                <w:rFonts w:ascii="Times New Roman" w:hAnsi="Times New Roman"/>
                <w:sz w:val="20"/>
              </w:rPr>
              <w:t>dry</w:t>
            </w:r>
          </w:p>
        </w:tc>
        <w:tc>
          <w:tcPr>
            <w:tcW w:w="720" w:type="pct"/>
          </w:tcPr>
          <w:p w14:paraId="495DE161" w14:textId="77777777" w:rsidR="00B02D3C" w:rsidRPr="00631235" w:rsidRDefault="00B02D3C" w:rsidP="00F01B0B">
            <w:pPr>
              <w:keepNext/>
              <w:keepLines/>
              <w:spacing w:after="0"/>
              <w:rPr>
                <w:rFonts w:ascii="Times New Roman" w:hAnsi="Times New Roman"/>
                <w:sz w:val="20"/>
              </w:rPr>
            </w:pPr>
            <w:r w:rsidRPr="00631235">
              <w:rPr>
                <w:rFonts w:ascii="Times New Roman" w:hAnsi="Times New Roman"/>
                <w:sz w:val="20"/>
              </w:rPr>
              <w:t>Change</w:t>
            </w:r>
          </w:p>
        </w:tc>
        <w:tc>
          <w:tcPr>
            <w:tcW w:w="684" w:type="pct"/>
          </w:tcPr>
          <w:p w14:paraId="319C32E3" w14:textId="77777777" w:rsidR="00B02D3C" w:rsidRPr="00631235" w:rsidRDefault="00B02D3C" w:rsidP="00F01B0B">
            <w:pPr>
              <w:keepNext/>
              <w:keepLines/>
              <w:spacing w:after="0"/>
              <w:rPr>
                <w:rFonts w:ascii="Times New Roman" w:hAnsi="Times New Roman"/>
                <w:sz w:val="20"/>
              </w:rPr>
            </w:pPr>
            <w:r w:rsidRPr="00631235">
              <w:rPr>
                <w:rFonts w:ascii="Times New Roman" w:hAnsi="Times New Roman"/>
                <w:sz w:val="20"/>
              </w:rPr>
              <w:t>Wet</w:t>
            </w:r>
          </w:p>
        </w:tc>
        <w:tc>
          <w:tcPr>
            <w:tcW w:w="682" w:type="pct"/>
          </w:tcPr>
          <w:p w14:paraId="5058F07A" w14:textId="77777777" w:rsidR="00B02D3C" w:rsidRPr="00631235" w:rsidRDefault="00B02D3C" w:rsidP="00F01B0B">
            <w:pPr>
              <w:keepNext/>
              <w:keepLines/>
              <w:spacing w:after="0"/>
              <w:rPr>
                <w:rFonts w:ascii="Times New Roman" w:hAnsi="Times New Roman"/>
                <w:sz w:val="20"/>
              </w:rPr>
            </w:pPr>
            <w:r w:rsidRPr="00631235">
              <w:rPr>
                <w:rFonts w:ascii="Times New Roman" w:hAnsi="Times New Roman"/>
                <w:sz w:val="20"/>
              </w:rPr>
              <w:t>dry</w:t>
            </w:r>
          </w:p>
        </w:tc>
        <w:tc>
          <w:tcPr>
            <w:tcW w:w="720" w:type="pct"/>
          </w:tcPr>
          <w:p w14:paraId="7F0E5321" w14:textId="77777777" w:rsidR="00B02D3C" w:rsidRPr="00631235" w:rsidRDefault="00B02D3C" w:rsidP="00F01B0B">
            <w:pPr>
              <w:keepNext/>
              <w:keepLines/>
              <w:spacing w:after="0"/>
              <w:rPr>
                <w:rFonts w:ascii="Times New Roman" w:hAnsi="Times New Roman"/>
                <w:sz w:val="20"/>
              </w:rPr>
            </w:pPr>
            <w:r w:rsidRPr="00631235">
              <w:rPr>
                <w:rFonts w:ascii="Times New Roman" w:hAnsi="Times New Roman"/>
                <w:sz w:val="20"/>
              </w:rPr>
              <w:t>Change</w:t>
            </w:r>
          </w:p>
        </w:tc>
        <w:tc>
          <w:tcPr>
            <w:tcW w:w="682" w:type="pct"/>
          </w:tcPr>
          <w:p w14:paraId="63981EE2" w14:textId="77777777" w:rsidR="00B02D3C" w:rsidRPr="00631235" w:rsidRDefault="00B02D3C" w:rsidP="00F01B0B">
            <w:pPr>
              <w:keepNext/>
              <w:keepLines/>
              <w:spacing w:after="0"/>
              <w:rPr>
                <w:rFonts w:ascii="Times New Roman" w:hAnsi="Times New Roman"/>
                <w:sz w:val="20"/>
              </w:rPr>
            </w:pPr>
            <w:r w:rsidRPr="00631235">
              <w:rPr>
                <w:rFonts w:ascii="Times New Roman" w:hAnsi="Times New Roman"/>
                <w:sz w:val="20"/>
              </w:rPr>
              <w:t>Wet</w:t>
            </w:r>
          </w:p>
        </w:tc>
      </w:tr>
      <w:tr w:rsidR="00B02D3C" w:rsidRPr="00631235" w14:paraId="4222637A" w14:textId="77777777" w:rsidTr="00F01B0B">
        <w:tc>
          <w:tcPr>
            <w:tcW w:w="832" w:type="pct"/>
            <w:tcBorders>
              <w:bottom w:val="double" w:sz="4" w:space="0" w:color="auto"/>
            </w:tcBorders>
          </w:tcPr>
          <w:p w14:paraId="5052D0E8" w14:textId="77777777" w:rsidR="00B02D3C" w:rsidRPr="00631235" w:rsidRDefault="00B02D3C" w:rsidP="00F01B0B">
            <w:pPr>
              <w:keepNext/>
              <w:keepLines/>
              <w:spacing w:after="0"/>
              <w:rPr>
                <w:rFonts w:ascii="Times New Roman" w:hAnsi="Times New Roman"/>
                <w:sz w:val="20"/>
              </w:rPr>
            </w:pPr>
          </w:p>
        </w:tc>
        <w:tc>
          <w:tcPr>
            <w:tcW w:w="680" w:type="pct"/>
            <w:tcBorders>
              <w:bottom w:val="double" w:sz="4" w:space="0" w:color="auto"/>
            </w:tcBorders>
          </w:tcPr>
          <w:p w14:paraId="14253ADC" w14:textId="5EEB102A" w:rsidR="00B02D3C" w:rsidRPr="00631235" w:rsidRDefault="00571693" w:rsidP="00F01B0B">
            <w:pPr>
              <w:keepNext/>
              <w:keepLines/>
              <w:spacing w:after="0"/>
              <w:rPr>
                <w:rFonts w:ascii="Times New Roman" w:hAnsi="Times New Roman"/>
                <w:sz w:val="20"/>
              </w:rPr>
            </w:pPr>
            <w:r w:rsidRPr="00631235">
              <w:rPr>
                <w:rFonts w:ascii="Times New Roman" w:hAnsi="Times New Roman"/>
                <w:sz w:val="20"/>
              </w:rPr>
              <w:t>q/Å</w:t>
            </w:r>
            <w:r w:rsidRPr="00631235">
              <w:rPr>
                <w:rFonts w:ascii="Times New Roman" w:hAnsi="Times New Roman"/>
                <w:sz w:val="20"/>
                <w:vertAlign w:val="superscript"/>
              </w:rPr>
              <w:t>-1</w:t>
            </w:r>
          </w:p>
        </w:tc>
        <w:tc>
          <w:tcPr>
            <w:tcW w:w="720" w:type="pct"/>
            <w:tcBorders>
              <w:bottom w:val="double" w:sz="4" w:space="0" w:color="auto"/>
            </w:tcBorders>
          </w:tcPr>
          <w:p w14:paraId="734FD6F2" w14:textId="77777777" w:rsidR="00B02D3C" w:rsidRPr="00631235" w:rsidRDefault="00B02D3C" w:rsidP="00F01B0B">
            <w:pPr>
              <w:keepNext/>
              <w:keepLines/>
              <w:spacing w:after="0"/>
              <w:rPr>
                <w:rFonts w:ascii="Times New Roman" w:hAnsi="Times New Roman"/>
                <w:sz w:val="20"/>
              </w:rPr>
            </w:pPr>
            <w:r w:rsidRPr="00631235">
              <w:rPr>
                <w:rFonts w:ascii="Times New Roman" w:hAnsi="Times New Roman"/>
                <w:sz w:val="20"/>
              </w:rPr>
              <w:t>%</w:t>
            </w:r>
          </w:p>
        </w:tc>
        <w:tc>
          <w:tcPr>
            <w:tcW w:w="684" w:type="pct"/>
            <w:tcBorders>
              <w:bottom w:val="double" w:sz="4" w:space="0" w:color="auto"/>
            </w:tcBorders>
          </w:tcPr>
          <w:p w14:paraId="58F5F7A0" w14:textId="3C59AE8E" w:rsidR="00B02D3C" w:rsidRPr="00631235" w:rsidRDefault="00B02D3C" w:rsidP="00F01B0B">
            <w:pPr>
              <w:keepNext/>
              <w:keepLines/>
              <w:spacing w:after="0"/>
              <w:rPr>
                <w:rFonts w:ascii="Times New Roman" w:hAnsi="Times New Roman"/>
                <w:sz w:val="20"/>
              </w:rPr>
            </w:pPr>
            <w:r w:rsidRPr="00631235">
              <w:rPr>
                <w:rFonts w:ascii="Times New Roman" w:hAnsi="Times New Roman"/>
                <w:sz w:val="20"/>
              </w:rPr>
              <w:t>q</w:t>
            </w:r>
            <w:r w:rsidR="00571693" w:rsidRPr="00631235">
              <w:rPr>
                <w:rFonts w:ascii="Times New Roman" w:hAnsi="Times New Roman"/>
                <w:sz w:val="20"/>
              </w:rPr>
              <w:t>/Å</w:t>
            </w:r>
            <w:r w:rsidR="00571693" w:rsidRPr="00631235">
              <w:rPr>
                <w:rFonts w:ascii="Times New Roman" w:hAnsi="Times New Roman"/>
                <w:sz w:val="20"/>
                <w:vertAlign w:val="superscript"/>
              </w:rPr>
              <w:t>-1</w:t>
            </w:r>
          </w:p>
        </w:tc>
        <w:tc>
          <w:tcPr>
            <w:tcW w:w="682" w:type="pct"/>
            <w:tcBorders>
              <w:bottom w:val="double" w:sz="4" w:space="0" w:color="auto"/>
            </w:tcBorders>
          </w:tcPr>
          <w:p w14:paraId="6F299CC0" w14:textId="0E923E01" w:rsidR="00B02D3C" w:rsidRPr="00631235" w:rsidRDefault="00AC28BB" w:rsidP="00F01B0B">
            <w:pPr>
              <w:keepNext/>
              <w:keepLines/>
              <w:spacing w:after="0"/>
              <w:rPr>
                <w:rFonts w:ascii="Times New Roman" w:hAnsi="Times New Roman"/>
                <w:sz w:val="20"/>
              </w:rPr>
            </w:pPr>
            <w:r w:rsidRPr="00631235">
              <w:rPr>
                <w:rFonts w:ascii="Times New Roman" w:hAnsi="Times New Roman"/>
                <w:sz w:val="20"/>
              </w:rPr>
              <w:t>FWHM</w:t>
            </w:r>
            <w:r w:rsidR="00571693" w:rsidRPr="00631235">
              <w:rPr>
                <w:rFonts w:ascii="Times New Roman" w:hAnsi="Times New Roman"/>
                <w:sz w:val="20"/>
              </w:rPr>
              <w:t>/Å</w:t>
            </w:r>
            <w:r w:rsidR="00571693" w:rsidRPr="00631235">
              <w:rPr>
                <w:rFonts w:ascii="Times New Roman" w:hAnsi="Times New Roman"/>
                <w:sz w:val="20"/>
                <w:vertAlign w:val="superscript"/>
              </w:rPr>
              <w:t>-1</w:t>
            </w:r>
          </w:p>
        </w:tc>
        <w:tc>
          <w:tcPr>
            <w:tcW w:w="720" w:type="pct"/>
            <w:tcBorders>
              <w:bottom w:val="double" w:sz="4" w:space="0" w:color="auto"/>
            </w:tcBorders>
          </w:tcPr>
          <w:p w14:paraId="2A6F539C" w14:textId="77777777" w:rsidR="00B02D3C" w:rsidRPr="00631235" w:rsidRDefault="00B02D3C" w:rsidP="00F01B0B">
            <w:pPr>
              <w:keepNext/>
              <w:keepLines/>
              <w:spacing w:after="0"/>
              <w:rPr>
                <w:rFonts w:ascii="Times New Roman" w:hAnsi="Times New Roman"/>
                <w:sz w:val="20"/>
              </w:rPr>
            </w:pPr>
            <w:r w:rsidRPr="00631235">
              <w:rPr>
                <w:rFonts w:ascii="Times New Roman" w:hAnsi="Times New Roman"/>
                <w:sz w:val="20"/>
              </w:rPr>
              <w:t>%</w:t>
            </w:r>
          </w:p>
        </w:tc>
        <w:tc>
          <w:tcPr>
            <w:tcW w:w="682" w:type="pct"/>
            <w:tcBorders>
              <w:bottom w:val="double" w:sz="4" w:space="0" w:color="auto"/>
            </w:tcBorders>
          </w:tcPr>
          <w:p w14:paraId="0BE743D8" w14:textId="63A2F004" w:rsidR="00B02D3C" w:rsidRPr="00631235" w:rsidRDefault="009671C5" w:rsidP="00F01B0B">
            <w:pPr>
              <w:keepNext/>
              <w:keepLines/>
              <w:spacing w:after="0"/>
              <w:rPr>
                <w:rFonts w:ascii="Times New Roman" w:hAnsi="Times New Roman"/>
                <w:sz w:val="20"/>
              </w:rPr>
            </w:pPr>
            <w:r w:rsidRPr="00631235">
              <w:rPr>
                <w:rFonts w:ascii="Times New Roman" w:hAnsi="Times New Roman"/>
                <w:sz w:val="20"/>
              </w:rPr>
              <w:t>FWHM</w:t>
            </w:r>
            <w:r w:rsidR="00571693" w:rsidRPr="00631235">
              <w:rPr>
                <w:rFonts w:ascii="Times New Roman" w:hAnsi="Times New Roman"/>
                <w:sz w:val="20"/>
              </w:rPr>
              <w:t>/Å</w:t>
            </w:r>
            <w:r w:rsidR="00571693" w:rsidRPr="00631235">
              <w:rPr>
                <w:rFonts w:ascii="Times New Roman" w:hAnsi="Times New Roman"/>
                <w:sz w:val="20"/>
                <w:vertAlign w:val="superscript"/>
              </w:rPr>
              <w:t>-1</w:t>
            </w:r>
          </w:p>
        </w:tc>
      </w:tr>
      <w:tr w:rsidR="00B02D3C" w:rsidRPr="00631235" w14:paraId="4669AAA5" w14:textId="77777777" w:rsidTr="00F01B0B">
        <w:trPr>
          <w:trHeight w:val="177"/>
        </w:trPr>
        <w:tc>
          <w:tcPr>
            <w:tcW w:w="832" w:type="pct"/>
            <w:tcBorders>
              <w:top w:val="double" w:sz="4" w:space="0" w:color="auto"/>
            </w:tcBorders>
          </w:tcPr>
          <w:p w14:paraId="3C4F0707" w14:textId="77777777" w:rsidR="00B02D3C" w:rsidRPr="00631235" w:rsidRDefault="00B02D3C" w:rsidP="00F01B0B">
            <w:pPr>
              <w:keepNext/>
              <w:keepLines/>
              <w:spacing w:after="0"/>
              <w:rPr>
                <w:rFonts w:ascii="Times New Roman" w:hAnsi="Times New Roman"/>
                <w:sz w:val="20"/>
              </w:rPr>
            </w:pPr>
            <w:r w:rsidRPr="00631235">
              <w:rPr>
                <w:rFonts w:ascii="Times New Roman" w:hAnsi="Times New Roman"/>
                <w:sz w:val="20"/>
              </w:rPr>
              <w:t>Undoped</w:t>
            </w:r>
          </w:p>
        </w:tc>
        <w:tc>
          <w:tcPr>
            <w:tcW w:w="680" w:type="pct"/>
            <w:tcBorders>
              <w:top w:val="double" w:sz="4" w:space="0" w:color="auto"/>
            </w:tcBorders>
          </w:tcPr>
          <w:p w14:paraId="69897986" w14:textId="7B97476B" w:rsidR="00B02D3C" w:rsidRPr="00631235" w:rsidRDefault="00B02D3C" w:rsidP="00C60ACB">
            <w:pPr>
              <w:keepNext/>
              <w:keepLines/>
              <w:spacing w:after="0"/>
              <w:rPr>
                <w:rFonts w:ascii="Times New Roman" w:hAnsi="Times New Roman"/>
                <w:sz w:val="20"/>
              </w:rPr>
            </w:pPr>
            <w:r w:rsidRPr="00631235">
              <w:rPr>
                <w:rFonts w:ascii="Times New Roman" w:hAnsi="Times New Roman"/>
                <w:sz w:val="20"/>
              </w:rPr>
              <w:t>.331±.001</w:t>
            </w:r>
          </w:p>
        </w:tc>
        <w:tc>
          <w:tcPr>
            <w:tcW w:w="720" w:type="pct"/>
            <w:tcBorders>
              <w:top w:val="double" w:sz="4" w:space="0" w:color="auto"/>
            </w:tcBorders>
          </w:tcPr>
          <w:p w14:paraId="5A07F055" w14:textId="77777777" w:rsidR="00B02D3C" w:rsidRPr="00631235" w:rsidRDefault="00B02D3C" w:rsidP="00F01B0B">
            <w:pPr>
              <w:keepNext/>
              <w:keepLines/>
              <w:spacing w:after="0"/>
              <w:rPr>
                <w:rFonts w:ascii="Times New Roman" w:hAnsi="Times New Roman"/>
                <w:sz w:val="20"/>
              </w:rPr>
            </w:pPr>
            <w:r w:rsidRPr="00631235">
              <w:rPr>
                <w:rFonts w:ascii="Times New Roman" w:hAnsi="Times New Roman"/>
                <w:sz w:val="20"/>
              </w:rPr>
              <w:t>-3±1</w:t>
            </w:r>
          </w:p>
        </w:tc>
        <w:tc>
          <w:tcPr>
            <w:tcW w:w="684" w:type="pct"/>
            <w:tcBorders>
              <w:top w:val="double" w:sz="4" w:space="0" w:color="auto"/>
            </w:tcBorders>
          </w:tcPr>
          <w:p w14:paraId="5B431C9A" w14:textId="6F923987" w:rsidR="00B02D3C" w:rsidRPr="00631235" w:rsidRDefault="00B02D3C" w:rsidP="00C60ACB">
            <w:pPr>
              <w:keepNext/>
              <w:keepLines/>
              <w:spacing w:after="0"/>
              <w:rPr>
                <w:rFonts w:ascii="Times New Roman" w:hAnsi="Times New Roman"/>
                <w:sz w:val="20"/>
              </w:rPr>
            </w:pPr>
            <w:r w:rsidRPr="00631235">
              <w:rPr>
                <w:rFonts w:ascii="Times New Roman" w:hAnsi="Times New Roman"/>
                <w:sz w:val="20"/>
              </w:rPr>
              <w:t>.322±.004</w:t>
            </w:r>
          </w:p>
        </w:tc>
        <w:tc>
          <w:tcPr>
            <w:tcW w:w="682" w:type="pct"/>
            <w:tcBorders>
              <w:top w:val="double" w:sz="4" w:space="0" w:color="auto"/>
            </w:tcBorders>
          </w:tcPr>
          <w:p w14:paraId="38AD27DF" w14:textId="77777777" w:rsidR="00B02D3C" w:rsidRPr="00631235" w:rsidRDefault="00B02D3C" w:rsidP="00F01B0B">
            <w:pPr>
              <w:keepNext/>
              <w:keepLines/>
              <w:spacing w:after="0"/>
              <w:rPr>
                <w:rFonts w:ascii="Times New Roman" w:hAnsi="Times New Roman"/>
                <w:sz w:val="20"/>
              </w:rPr>
            </w:pPr>
            <w:r w:rsidRPr="00631235">
              <w:rPr>
                <w:rFonts w:ascii="Times New Roman" w:hAnsi="Times New Roman"/>
                <w:sz w:val="20"/>
              </w:rPr>
              <w:t>.018</w:t>
            </w:r>
          </w:p>
        </w:tc>
        <w:tc>
          <w:tcPr>
            <w:tcW w:w="720" w:type="pct"/>
            <w:tcBorders>
              <w:top w:val="double" w:sz="4" w:space="0" w:color="auto"/>
            </w:tcBorders>
          </w:tcPr>
          <w:p w14:paraId="65DF6D60" w14:textId="77777777" w:rsidR="00B02D3C" w:rsidRPr="00631235" w:rsidRDefault="00B02D3C" w:rsidP="00F01B0B">
            <w:pPr>
              <w:keepNext/>
              <w:keepLines/>
              <w:spacing w:after="0"/>
              <w:rPr>
                <w:rFonts w:ascii="Times New Roman" w:hAnsi="Times New Roman"/>
                <w:sz w:val="20"/>
              </w:rPr>
            </w:pPr>
            <w:r w:rsidRPr="00631235">
              <w:rPr>
                <w:rFonts w:ascii="Times New Roman" w:hAnsi="Times New Roman"/>
                <w:sz w:val="20"/>
              </w:rPr>
              <w:t>0</w:t>
            </w:r>
          </w:p>
        </w:tc>
        <w:tc>
          <w:tcPr>
            <w:tcW w:w="682" w:type="pct"/>
            <w:tcBorders>
              <w:top w:val="double" w:sz="4" w:space="0" w:color="auto"/>
            </w:tcBorders>
          </w:tcPr>
          <w:p w14:paraId="4773F423" w14:textId="77777777" w:rsidR="00B02D3C" w:rsidRPr="00631235" w:rsidRDefault="00B02D3C" w:rsidP="00F01B0B">
            <w:pPr>
              <w:keepNext/>
              <w:keepLines/>
              <w:spacing w:after="0"/>
              <w:rPr>
                <w:rFonts w:ascii="Times New Roman" w:hAnsi="Times New Roman"/>
                <w:sz w:val="20"/>
              </w:rPr>
            </w:pPr>
            <w:r w:rsidRPr="00631235">
              <w:rPr>
                <w:rFonts w:ascii="Times New Roman" w:hAnsi="Times New Roman"/>
                <w:sz w:val="20"/>
              </w:rPr>
              <w:t>.018</w:t>
            </w:r>
          </w:p>
        </w:tc>
      </w:tr>
      <w:tr w:rsidR="00B02D3C" w:rsidRPr="00631235" w14:paraId="6E45A00C" w14:textId="77777777" w:rsidTr="00C60ACB">
        <w:tc>
          <w:tcPr>
            <w:tcW w:w="832" w:type="pct"/>
          </w:tcPr>
          <w:p w14:paraId="5EC4642A" w14:textId="77777777" w:rsidR="00B02D3C" w:rsidRPr="00631235" w:rsidRDefault="00B02D3C" w:rsidP="00F01B0B">
            <w:pPr>
              <w:keepNext/>
              <w:keepLines/>
              <w:rPr>
                <w:rFonts w:ascii="Times New Roman" w:hAnsi="Times New Roman"/>
                <w:sz w:val="20"/>
              </w:rPr>
            </w:pPr>
            <w:r w:rsidRPr="00631235">
              <w:rPr>
                <w:rFonts w:ascii="Times New Roman" w:hAnsi="Times New Roman"/>
                <w:sz w:val="20"/>
              </w:rPr>
              <w:t xml:space="preserve">% </w:t>
            </w:r>
            <w:proofErr w:type="gramStart"/>
            <w:r w:rsidRPr="00631235">
              <w:rPr>
                <w:rFonts w:ascii="Times New Roman" w:hAnsi="Times New Roman"/>
                <w:sz w:val="20"/>
              </w:rPr>
              <w:t>change</w:t>
            </w:r>
            <w:proofErr w:type="gramEnd"/>
          </w:p>
        </w:tc>
        <w:tc>
          <w:tcPr>
            <w:tcW w:w="680" w:type="pct"/>
          </w:tcPr>
          <w:p w14:paraId="2F439280" w14:textId="77777777" w:rsidR="00B02D3C" w:rsidRPr="00631235" w:rsidRDefault="00B02D3C" w:rsidP="00F01B0B">
            <w:pPr>
              <w:keepNext/>
              <w:keepLines/>
              <w:rPr>
                <w:rFonts w:ascii="Times New Roman" w:hAnsi="Times New Roman"/>
                <w:sz w:val="20"/>
              </w:rPr>
            </w:pPr>
            <w:r w:rsidRPr="00631235">
              <w:rPr>
                <w:rFonts w:ascii="Times New Roman" w:hAnsi="Times New Roman"/>
                <w:sz w:val="20"/>
              </w:rPr>
              <w:t>-3±1</w:t>
            </w:r>
          </w:p>
        </w:tc>
        <w:tc>
          <w:tcPr>
            <w:tcW w:w="720" w:type="pct"/>
          </w:tcPr>
          <w:p w14:paraId="4E57F9E9" w14:textId="77777777" w:rsidR="00B02D3C" w:rsidRPr="00631235" w:rsidRDefault="00B02D3C" w:rsidP="00F01B0B">
            <w:pPr>
              <w:keepNext/>
              <w:keepLines/>
              <w:rPr>
                <w:rFonts w:ascii="Times New Roman" w:hAnsi="Times New Roman"/>
                <w:sz w:val="20"/>
              </w:rPr>
            </w:pPr>
          </w:p>
        </w:tc>
        <w:tc>
          <w:tcPr>
            <w:tcW w:w="684" w:type="pct"/>
          </w:tcPr>
          <w:p w14:paraId="201B4F71" w14:textId="77777777" w:rsidR="00B02D3C" w:rsidRPr="00631235" w:rsidRDefault="00B02D3C" w:rsidP="00F01B0B">
            <w:pPr>
              <w:keepNext/>
              <w:keepLines/>
              <w:rPr>
                <w:rFonts w:ascii="Times New Roman" w:hAnsi="Times New Roman"/>
                <w:sz w:val="20"/>
              </w:rPr>
            </w:pPr>
            <w:r w:rsidRPr="00631235">
              <w:rPr>
                <w:rFonts w:ascii="Times New Roman" w:hAnsi="Times New Roman"/>
                <w:sz w:val="20"/>
              </w:rPr>
              <w:t>-2±1</w:t>
            </w:r>
          </w:p>
        </w:tc>
        <w:tc>
          <w:tcPr>
            <w:tcW w:w="682" w:type="pct"/>
          </w:tcPr>
          <w:p w14:paraId="52C355D3" w14:textId="77777777" w:rsidR="00B02D3C" w:rsidRPr="00631235" w:rsidRDefault="00B02D3C" w:rsidP="00F01B0B">
            <w:pPr>
              <w:keepNext/>
              <w:keepLines/>
              <w:rPr>
                <w:rFonts w:ascii="Times New Roman" w:hAnsi="Times New Roman"/>
                <w:sz w:val="20"/>
              </w:rPr>
            </w:pPr>
            <w:r w:rsidRPr="00631235">
              <w:rPr>
                <w:rFonts w:ascii="Times New Roman" w:hAnsi="Times New Roman"/>
                <w:sz w:val="20"/>
              </w:rPr>
              <w:t>0</w:t>
            </w:r>
          </w:p>
        </w:tc>
        <w:tc>
          <w:tcPr>
            <w:tcW w:w="720" w:type="pct"/>
          </w:tcPr>
          <w:p w14:paraId="2AC06D33" w14:textId="77777777" w:rsidR="00B02D3C" w:rsidRPr="00631235" w:rsidRDefault="00B02D3C" w:rsidP="00F01B0B">
            <w:pPr>
              <w:keepNext/>
              <w:keepLines/>
              <w:rPr>
                <w:rFonts w:ascii="Times New Roman" w:hAnsi="Times New Roman"/>
                <w:sz w:val="20"/>
              </w:rPr>
            </w:pPr>
          </w:p>
        </w:tc>
        <w:tc>
          <w:tcPr>
            <w:tcW w:w="682" w:type="pct"/>
          </w:tcPr>
          <w:p w14:paraId="332A066F" w14:textId="77777777" w:rsidR="00B02D3C" w:rsidRPr="00631235" w:rsidRDefault="00B02D3C" w:rsidP="00F01B0B">
            <w:pPr>
              <w:keepNext/>
              <w:keepLines/>
              <w:rPr>
                <w:rFonts w:ascii="Times New Roman" w:hAnsi="Times New Roman"/>
                <w:sz w:val="20"/>
              </w:rPr>
            </w:pPr>
            <w:r w:rsidRPr="00631235">
              <w:rPr>
                <w:rFonts w:ascii="Times New Roman" w:hAnsi="Times New Roman"/>
                <w:sz w:val="20"/>
              </w:rPr>
              <w:t>0</w:t>
            </w:r>
          </w:p>
        </w:tc>
      </w:tr>
      <w:tr w:rsidR="00B02D3C" w:rsidRPr="00631235" w14:paraId="29DF0674" w14:textId="77777777" w:rsidTr="00C60ACB">
        <w:tc>
          <w:tcPr>
            <w:tcW w:w="832" w:type="pct"/>
            <w:tcBorders>
              <w:bottom w:val="single" w:sz="4" w:space="0" w:color="auto"/>
            </w:tcBorders>
          </w:tcPr>
          <w:p w14:paraId="0019D065" w14:textId="77777777" w:rsidR="00B02D3C" w:rsidRPr="00631235" w:rsidRDefault="00B02D3C" w:rsidP="00F01B0B">
            <w:pPr>
              <w:keepNext/>
              <w:keepLines/>
              <w:spacing w:after="0"/>
              <w:rPr>
                <w:rFonts w:ascii="Times New Roman" w:hAnsi="Times New Roman"/>
                <w:sz w:val="20"/>
              </w:rPr>
            </w:pPr>
            <w:r w:rsidRPr="00631235">
              <w:rPr>
                <w:rFonts w:ascii="Times New Roman" w:hAnsi="Times New Roman"/>
                <w:sz w:val="20"/>
              </w:rPr>
              <w:t>Doped</w:t>
            </w:r>
          </w:p>
        </w:tc>
        <w:tc>
          <w:tcPr>
            <w:tcW w:w="680" w:type="pct"/>
            <w:tcBorders>
              <w:bottom w:val="single" w:sz="4" w:space="0" w:color="auto"/>
            </w:tcBorders>
          </w:tcPr>
          <w:p w14:paraId="65DCF2EB" w14:textId="6B24C481" w:rsidR="00B02D3C" w:rsidRPr="00631235" w:rsidRDefault="00B02D3C" w:rsidP="00C60ACB">
            <w:pPr>
              <w:keepNext/>
              <w:keepLines/>
              <w:spacing w:after="0"/>
              <w:rPr>
                <w:rFonts w:ascii="Times New Roman" w:hAnsi="Times New Roman"/>
                <w:sz w:val="20"/>
              </w:rPr>
            </w:pPr>
            <w:r w:rsidRPr="00631235">
              <w:rPr>
                <w:rFonts w:ascii="Times New Roman" w:hAnsi="Times New Roman"/>
                <w:sz w:val="20"/>
              </w:rPr>
              <w:t>.322±.001</w:t>
            </w:r>
          </w:p>
        </w:tc>
        <w:tc>
          <w:tcPr>
            <w:tcW w:w="720" w:type="pct"/>
            <w:tcBorders>
              <w:bottom w:val="single" w:sz="4" w:space="0" w:color="auto"/>
            </w:tcBorders>
          </w:tcPr>
          <w:p w14:paraId="686005D9" w14:textId="4D9B1746" w:rsidR="00B02D3C" w:rsidRPr="00631235" w:rsidRDefault="00A771C1" w:rsidP="00F01B0B">
            <w:pPr>
              <w:keepNext/>
              <w:keepLines/>
              <w:spacing w:after="0"/>
              <w:rPr>
                <w:rFonts w:ascii="Times New Roman" w:hAnsi="Times New Roman"/>
                <w:sz w:val="20"/>
              </w:rPr>
            </w:pPr>
            <w:r w:rsidRPr="00631235">
              <w:rPr>
                <w:rFonts w:ascii="Times New Roman" w:hAnsi="Times New Roman"/>
                <w:sz w:val="20"/>
              </w:rPr>
              <w:t>-</w:t>
            </w:r>
            <w:proofErr w:type="gramStart"/>
            <w:r w:rsidR="00B02D3C" w:rsidRPr="00631235">
              <w:rPr>
                <w:rFonts w:ascii="Times New Roman" w:hAnsi="Times New Roman"/>
                <w:sz w:val="20"/>
              </w:rPr>
              <w:t>2.±</w:t>
            </w:r>
            <w:proofErr w:type="gramEnd"/>
            <w:r w:rsidR="00B02D3C" w:rsidRPr="00631235">
              <w:rPr>
                <w:rFonts w:ascii="Times New Roman" w:hAnsi="Times New Roman"/>
                <w:sz w:val="20"/>
              </w:rPr>
              <w:t>1.</w:t>
            </w:r>
          </w:p>
        </w:tc>
        <w:tc>
          <w:tcPr>
            <w:tcW w:w="684" w:type="pct"/>
            <w:tcBorders>
              <w:bottom w:val="single" w:sz="4" w:space="0" w:color="auto"/>
            </w:tcBorders>
          </w:tcPr>
          <w:p w14:paraId="4C0064BF" w14:textId="5C0CAF79" w:rsidR="00B02D3C" w:rsidRPr="00631235" w:rsidRDefault="00B02D3C" w:rsidP="00C60ACB">
            <w:pPr>
              <w:keepNext/>
              <w:keepLines/>
              <w:spacing w:after="0"/>
              <w:rPr>
                <w:rFonts w:ascii="Times New Roman" w:hAnsi="Times New Roman"/>
                <w:sz w:val="20"/>
              </w:rPr>
            </w:pPr>
            <w:r w:rsidRPr="00631235">
              <w:rPr>
                <w:rFonts w:ascii="Times New Roman" w:hAnsi="Times New Roman"/>
                <w:sz w:val="20"/>
              </w:rPr>
              <w:t>.314±.001</w:t>
            </w:r>
          </w:p>
        </w:tc>
        <w:tc>
          <w:tcPr>
            <w:tcW w:w="682" w:type="pct"/>
            <w:tcBorders>
              <w:bottom w:val="single" w:sz="4" w:space="0" w:color="auto"/>
            </w:tcBorders>
          </w:tcPr>
          <w:p w14:paraId="4625D073" w14:textId="77777777" w:rsidR="00B02D3C" w:rsidRPr="00631235" w:rsidRDefault="00B02D3C" w:rsidP="00F01B0B">
            <w:pPr>
              <w:keepNext/>
              <w:keepLines/>
              <w:spacing w:after="0"/>
              <w:rPr>
                <w:rFonts w:ascii="Times New Roman" w:hAnsi="Times New Roman"/>
                <w:sz w:val="20"/>
              </w:rPr>
            </w:pPr>
            <w:r w:rsidRPr="00631235">
              <w:rPr>
                <w:rFonts w:ascii="Times New Roman" w:hAnsi="Times New Roman"/>
                <w:sz w:val="20"/>
              </w:rPr>
              <w:t>.018</w:t>
            </w:r>
          </w:p>
        </w:tc>
        <w:tc>
          <w:tcPr>
            <w:tcW w:w="720" w:type="pct"/>
            <w:tcBorders>
              <w:bottom w:val="single" w:sz="4" w:space="0" w:color="auto"/>
            </w:tcBorders>
          </w:tcPr>
          <w:p w14:paraId="33BA962F" w14:textId="77777777" w:rsidR="00B02D3C" w:rsidRPr="00631235" w:rsidRDefault="00B02D3C" w:rsidP="00F01B0B">
            <w:pPr>
              <w:keepNext/>
              <w:keepLines/>
              <w:spacing w:after="0"/>
              <w:rPr>
                <w:rFonts w:ascii="Times New Roman" w:hAnsi="Times New Roman"/>
                <w:sz w:val="20"/>
              </w:rPr>
            </w:pPr>
            <w:r w:rsidRPr="00631235">
              <w:rPr>
                <w:rFonts w:ascii="Times New Roman" w:hAnsi="Times New Roman"/>
                <w:sz w:val="20"/>
              </w:rPr>
              <w:t>0</w:t>
            </w:r>
          </w:p>
        </w:tc>
        <w:tc>
          <w:tcPr>
            <w:tcW w:w="682" w:type="pct"/>
            <w:tcBorders>
              <w:bottom w:val="single" w:sz="4" w:space="0" w:color="auto"/>
            </w:tcBorders>
          </w:tcPr>
          <w:p w14:paraId="18204AB7" w14:textId="77777777" w:rsidR="00B02D3C" w:rsidRPr="00631235" w:rsidRDefault="00B02D3C" w:rsidP="00F01B0B">
            <w:pPr>
              <w:keepNext/>
              <w:keepLines/>
              <w:spacing w:after="0"/>
              <w:rPr>
                <w:rFonts w:ascii="Times New Roman" w:hAnsi="Times New Roman"/>
                <w:sz w:val="20"/>
              </w:rPr>
            </w:pPr>
            <w:r w:rsidRPr="00631235">
              <w:rPr>
                <w:rFonts w:ascii="Times New Roman" w:hAnsi="Times New Roman"/>
                <w:sz w:val="20"/>
              </w:rPr>
              <w:t>.018</w:t>
            </w:r>
          </w:p>
        </w:tc>
      </w:tr>
      <w:tr w:rsidR="00B02D3C" w:rsidRPr="00631235" w14:paraId="4AEBADCD" w14:textId="77777777" w:rsidTr="00C60ACB">
        <w:tc>
          <w:tcPr>
            <w:tcW w:w="832" w:type="pct"/>
            <w:tcBorders>
              <w:top w:val="single" w:sz="4" w:space="0" w:color="auto"/>
              <w:bottom w:val="double" w:sz="4" w:space="0" w:color="auto"/>
            </w:tcBorders>
          </w:tcPr>
          <w:p w14:paraId="03AD0C2C" w14:textId="77777777" w:rsidR="0076319F" w:rsidRPr="00631235" w:rsidRDefault="0076319F" w:rsidP="00F01B0B">
            <w:pPr>
              <w:keepNext/>
              <w:keepLines/>
              <w:spacing w:after="0"/>
              <w:rPr>
                <w:rFonts w:ascii="Times New Roman" w:hAnsi="Times New Roman"/>
                <w:sz w:val="20"/>
              </w:rPr>
            </w:pPr>
          </w:p>
          <w:p w14:paraId="6C075DEA" w14:textId="65DA52F2" w:rsidR="00B02D3C" w:rsidRPr="00631235" w:rsidRDefault="00B02D3C" w:rsidP="00F01B0B">
            <w:pPr>
              <w:keepNext/>
              <w:keepLines/>
              <w:spacing w:after="0"/>
              <w:rPr>
                <w:rFonts w:ascii="Times New Roman" w:hAnsi="Times New Roman"/>
                <w:sz w:val="20"/>
              </w:rPr>
            </w:pPr>
            <w:r w:rsidRPr="00631235">
              <w:rPr>
                <w:rFonts w:ascii="Times New Roman" w:hAnsi="Times New Roman"/>
                <w:sz w:val="20"/>
              </w:rPr>
              <w:t>(020)</w:t>
            </w:r>
          </w:p>
        </w:tc>
        <w:tc>
          <w:tcPr>
            <w:tcW w:w="680" w:type="pct"/>
            <w:tcBorders>
              <w:top w:val="single" w:sz="4" w:space="0" w:color="auto"/>
              <w:bottom w:val="double" w:sz="4" w:space="0" w:color="auto"/>
            </w:tcBorders>
          </w:tcPr>
          <w:p w14:paraId="71AAC8AD" w14:textId="77777777" w:rsidR="00B02D3C" w:rsidRPr="00631235" w:rsidRDefault="00B02D3C" w:rsidP="00F01B0B">
            <w:pPr>
              <w:keepNext/>
              <w:keepLines/>
              <w:spacing w:after="0"/>
              <w:rPr>
                <w:rFonts w:ascii="Times New Roman" w:hAnsi="Times New Roman"/>
                <w:sz w:val="20"/>
              </w:rPr>
            </w:pPr>
          </w:p>
        </w:tc>
        <w:tc>
          <w:tcPr>
            <w:tcW w:w="720" w:type="pct"/>
            <w:tcBorders>
              <w:top w:val="single" w:sz="4" w:space="0" w:color="auto"/>
              <w:bottom w:val="double" w:sz="4" w:space="0" w:color="auto"/>
            </w:tcBorders>
          </w:tcPr>
          <w:p w14:paraId="3FE179A0" w14:textId="77777777" w:rsidR="00B02D3C" w:rsidRPr="00631235" w:rsidRDefault="00B02D3C" w:rsidP="00F01B0B">
            <w:pPr>
              <w:keepNext/>
              <w:keepLines/>
              <w:spacing w:after="0"/>
              <w:rPr>
                <w:rFonts w:ascii="Times New Roman" w:hAnsi="Times New Roman"/>
                <w:sz w:val="20"/>
              </w:rPr>
            </w:pPr>
          </w:p>
        </w:tc>
        <w:tc>
          <w:tcPr>
            <w:tcW w:w="684" w:type="pct"/>
            <w:tcBorders>
              <w:top w:val="single" w:sz="4" w:space="0" w:color="auto"/>
              <w:bottom w:val="double" w:sz="4" w:space="0" w:color="auto"/>
            </w:tcBorders>
          </w:tcPr>
          <w:p w14:paraId="4803D4CD" w14:textId="77777777" w:rsidR="00B02D3C" w:rsidRPr="00631235" w:rsidRDefault="00B02D3C" w:rsidP="00F01B0B">
            <w:pPr>
              <w:keepNext/>
              <w:keepLines/>
              <w:spacing w:after="0"/>
              <w:rPr>
                <w:rFonts w:ascii="Times New Roman" w:hAnsi="Times New Roman"/>
                <w:sz w:val="20"/>
              </w:rPr>
            </w:pPr>
          </w:p>
        </w:tc>
        <w:tc>
          <w:tcPr>
            <w:tcW w:w="682" w:type="pct"/>
            <w:tcBorders>
              <w:top w:val="single" w:sz="4" w:space="0" w:color="auto"/>
              <w:bottom w:val="double" w:sz="4" w:space="0" w:color="auto"/>
            </w:tcBorders>
          </w:tcPr>
          <w:p w14:paraId="5607A8F8" w14:textId="77777777" w:rsidR="00B02D3C" w:rsidRPr="00631235" w:rsidRDefault="00B02D3C" w:rsidP="00F01B0B">
            <w:pPr>
              <w:keepNext/>
              <w:keepLines/>
              <w:spacing w:after="0"/>
              <w:rPr>
                <w:rFonts w:ascii="Times New Roman" w:hAnsi="Times New Roman"/>
                <w:sz w:val="20"/>
              </w:rPr>
            </w:pPr>
          </w:p>
        </w:tc>
        <w:tc>
          <w:tcPr>
            <w:tcW w:w="720" w:type="pct"/>
            <w:tcBorders>
              <w:top w:val="single" w:sz="4" w:space="0" w:color="auto"/>
              <w:bottom w:val="double" w:sz="4" w:space="0" w:color="auto"/>
            </w:tcBorders>
          </w:tcPr>
          <w:p w14:paraId="7EEA0C87" w14:textId="77777777" w:rsidR="00B02D3C" w:rsidRPr="00631235" w:rsidRDefault="00B02D3C" w:rsidP="00F01B0B">
            <w:pPr>
              <w:keepNext/>
              <w:keepLines/>
              <w:spacing w:after="0"/>
              <w:rPr>
                <w:rFonts w:ascii="Times New Roman" w:hAnsi="Times New Roman"/>
                <w:sz w:val="20"/>
              </w:rPr>
            </w:pPr>
          </w:p>
        </w:tc>
        <w:tc>
          <w:tcPr>
            <w:tcW w:w="682" w:type="pct"/>
            <w:tcBorders>
              <w:top w:val="single" w:sz="4" w:space="0" w:color="auto"/>
              <w:bottom w:val="double" w:sz="4" w:space="0" w:color="auto"/>
            </w:tcBorders>
          </w:tcPr>
          <w:p w14:paraId="73EFA075" w14:textId="77777777" w:rsidR="00B02D3C" w:rsidRPr="00631235" w:rsidRDefault="00B02D3C" w:rsidP="00F01B0B">
            <w:pPr>
              <w:keepNext/>
              <w:keepLines/>
              <w:spacing w:after="0"/>
              <w:rPr>
                <w:rFonts w:ascii="Times New Roman" w:hAnsi="Times New Roman"/>
                <w:sz w:val="20"/>
              </w:rPr>
            </w:pPr>
          </w:p>
        </w:tc>
      </w:tr>
      <w:tr w:rsidR="00B02D3C" w:rsidRPr="00631235" w14:paraId="6466BCF7" w14:textId="77777777" w:rsidTr="00C60ACB">
        <w:tc>
          <w:tcPr>
            <w:tcW w:w="832" w:type="pct"/>
            <w:tcBorders>
              <w:top w:val="double" w:sz="4" w:space="0" w:color="auto"/>
            </w:tcBorders>
          </w:tcPr>
          <w:p w14:paraId="4E7770B5" w14:textId="77777777" w:rsidR="00B02D3C" w:rsidRPr="00631235" w:rsidRDefault="00B02D3C" w:rsidP="00F01B0B">
            <w:pPr>
              <w:keepNext/>
              <w:keepLines/>
              <w:spacing w:after="0"/>
              <w:rPr>
                <w:rFonts w:ascii="Times New Roman" w:hAnsi="Times New Roman"/>
                <w:sz w:val="20"/>
              </w:rPr>
            </w:pPr>
            <w:r w:rsidRPr="00631235">
              <w:rPr>
                <w:rFonts w:ascii="Times New Roman" w:hAnsi="Times New Roman"/>
                <w:sz w:val="20"/>
              </w:rPr>
              <w:t>Undoped</w:t>
            </w:r>
          </w:p>
        </w:tc>
        <w:tc>
          <w:tcPr>
            <w:tcW w:w="680" w:type="pct"/>
            <w:tcBorders>
              <w:top w:val="double" w:sz="4" w:space="0" w:color="auto"/>
            </w:tcBorders>
          </w:tcPr>
          <w:p w14:paraId="404FA6D0" w14:textId="7728E67C" w:rsidR="00B02D3C" w:rsidRPr="00631235" w:rsidRDefault="00B02D3C" w:rsidP="00C60ACB">
            <w:pPr>
              <w:keepNext/>
              <w:keepLines/>
              <w:spacing w:after="0"/>
              <w:rPr>
                <w:rFonts w:ascii="Times New Roman" w:hAnsi="Times New Roman"/>
                <w:sz w:val="20"/>
              </w:rPr>
            </w:pPr>
            <w:r w:rsidRPr="00631235">
              <w:rPr>
                <w:rFonts w:ascii="Times New Roman" w:hAnsi="Times New Roman"/>
                <w:sz w:val="20"/>
              </w:rPr>
              <w:t>1.683±.002</w:t>
            </w:r>
          </w:p>
        </w:tc>
        <w:tc>
          <w:tcPr>
            <w:tcW w:w="720" w:type="pct"/>
            <w:tcBorders>
              <w:top w:val="double" w:sz="4" w:space="0" w:color="auto"/>
            </w:tcBorders>
          </w:tcPr>
          <w:p w14:paraId="4ABF62C3" w14:textId="77777777" w:rsidR="00B02D3C" w:rsidRPr="00631235" w:rsidRDefault="00B02D3C" w:rsidP="00F01B0B">
            <w:pPr>
              <w:keepNext/>
              <w:keepLines/>
              <w:spacing w:after="0"/>
              <w:rPr>
                <w:rFonts w:ascii="Times New Roman" w:hAnsi="Times New Roman"/>
                <w:sz w:val="20"/>
              </w:rPr>
            </w:pPr>
            <w:r w:rsidRPr="00631235">
              <w:rPr>
                <w:rFonts w:ascii="Times New Roman" w:hAnsi="Times New Roman"/>
                <w:sz w:val="20"/>
              </w:rPr>
              <w:t>0±1</w:t>
            </w:r>
          </w:p>
        </w:tc>
        <w:tc>
          <w:tcPr>
            <w:tcW w:w="684" w:type="pct"/>
            <w:tcBorders>
              <w:top w:val="double" w:sz="4" w:space="0" w:color="auto"/>
            </w:tcBorders>
          </w:tcPr>
          <w:p w14:paraId="51DBDF55" w14:textId="6F0661C6" w:rsidR="00B02D3C" w:rsidRPr="00631235" w:rsidRDefault="00B02D3C" w:rsidP="00C60ACB">
            <w:pPr>
              <w:keepNext/>
              <w:keepLines/>
              <w:spacing w:after="0"/>
              <w:rPr>
                <w:rFonts w:ascii="Times New Roman" w:hAnsi="Times New Roman"/>
                <w:sz w:val="20"/>
              </w:rPr>
            </w:pPr>
            <w:r w:rsidRPr="00631235">
              <w:rPr>
                <w:rFonts w:ascii="Times New Roman" w:hAnsi="Times New Roman"/>
                <w:sz w:val="20"/>
              </w:rPr>
              <w:t>1.684±.002</w:t>
            </w:r>
          </w:p>
        </w:tc>
        <w:tc>
          <w:tcPr>
            <w:tcW w:w="682" w:type="pct"/>
            <w:tcBorders>
              <w:top w:val="double" w:sz="4" w:space="0" w:color="auto"/>
            </w:tcBorders>
          </w:tcPr>
          <w:p w14:paraId="7B138E2D" w14:textId="77777777" w:rsidR="00B02D3C" w:rsidRPr="00631235" w:rsidRDefault="00B02D3C" w:rsidP="00F01B0B">
            <w:pPr>
              <w:keepNext/>
              <w:keepLines/>
              <w:spacing w:after="0"/>
              <w:rPr>
                <w:rFonts w:ascii="Times New Roman" w:hAnsi="Times New Roman"/>
                <w:sz w:val="20"/>
              </w:rPr>
            </w:pPr>
            <w:r w:rsidRPr="00631235">
              <w:rPr>
                <w:rFonts w:ascii="Times New Roman" w:hAnsi="Times New Roman"/>
                <w:sz w:val="20"/>
              </w:rPr>
              <w:t>.097</w:t>
            </w:r>
          </w:p>
        </w:tc>
        <w:tc>
          <w:tcPr>
            <w:tcW w:w="720" w:type="pct"/>
            <w:tcBorders>
              <w:top w:val="double" w:sz="4" w:space="0" w:color="auto"/>
            </w:tcBorders>
          </w:tcPr>
          <w:p w14:paraId="38424D6F" w14:textId="77777777" w:rsidR="00B02D3C" w:rsidRPr="00631235" w:rsidRDefault="00B02D3C" w:rsidP="00F01B0B">
            <w:pPr>
              <w:keepNext/>
              <w:keepLines/>
              <w:spacing w:after="0"/>
              <w:rPr>
                <w:rFonts w:ascii="Times New Roman" w:hAnsi="Times New Roman"/>
                <w:sz w:val="20"/>
              </w:rPr>
            </w:pPr>
            <w:r w:rsidRPr="00631235">
              <w:rPr>
                <w:rFonts w:ascii="Times New Roman" w:hAnsi="Times New Roman"/>
                <w:sz w:val="20"/>
              </w:rPr>
              <w:t>1±4</w:t>
            </w:r>
          </w:p>
        </w:tc>
        <w:tc>
          <w:tcPr>
            <w:tcW w:w="682" w:type="pct"/>
            <w:tcBorders>
              <w:top w:val="double" w:sz="4" w:space="0" w:color="auto"/>
            </w:tcBorders>
          </w:tcPr>
          <w:p w14:paraId="62A1632E" w14:textId="77777777" w:rsidR="00B02D3C" w:rsidRPr="00631235" w:rsidRDefault="00B02D3C" w:rsidP="00F01B0B">
            <w:pPr>
              <w:keepNext/>
              <w:keepLines/>
              <w:spacing w:after="0"/>
              <w:rPr>
                <w:rFonts w:ascii="Times New Roman" w:hAnsi="Times New Roman"/>
                <w:sz w:val="20"/>
              </w:rPr>
            </w:pPr>
            <w:r w:rsidRPr="00631235">
              <w:rPr>
                <w:rFonts w:ascii="Times New Roman" w:hAnsi="Times New Roman"/>
                <w:sz w:val="20"/>
              </w:rPr>
              <w:t>.098</w:t>
            </w:r>
          </w:p>
        </w:tc>
      </w:tr>
      <w:tr w:rsidR="00B02D3C" w:rsidRPr="00631235" w14:paraId="58C3C815" w14:textId="77777777" w:rsidTr="00C60ACB">
        <w:tc>
          <w:tcPr>
            <w:tcW w:w="832" w:type="pct"/>
          </w:tcPr>
          <w:p w14:paraId="546C4717" w14:textId="77777777" w:rsidR="00B02D3C" w:rsidRPr="00631235" w:rsidRDefault="00B02D3C" w:rsidP="00F01B0B">
            <w:pPr>
              <w:keepNext/>
              <w:keepLines/>
              <w:rPr>
                <w:rFonts w:ascii="Times New Roman" w:hAnsi="Times New Roman"/>
                <w:sz w:val="20"/>
              </w:rPr>
            </w:pPr>
            <w:r w:rsidRPr="00631235">
              <w:rPr>
                <w:rFonts w:ascii="Times New Roman" w:hAnsi="Times New Roman"/>
                <w:sz w:val="20"/>
              </w:rPr>
              <w:t xml:space="preserve">% </w:t>
            </w:r>
            <w:proofErr w:type="gramStart"/>
            <w:r w:rsidRPr="00631235">
              <w:rPr>
                <w:rFonts w:ascii="Times New Roman" w:hAnsi="Times New Roman"/>
                <w:sz w:val="20"/>
              </w:rPr>
              <w:t>change</w:t>
            </w:r>
            <w:proofErr w:type="gramEnd"/>
          </w:p>
        </w:tc>
        <w:tc>
          <w:tcPr>
            <w:tcW w:w="680" w:type="pct"/>
          </w:tcPr>
          <w:p w14:paraId="58F024C1" w14:textId="77777777" w:rsidR="00B02D3C" w:rsidRPr="00631235" w:rsidRDefault="00B02D3C" w:rsidP="00F01B0B">
            <w:pPr>
              <w:keepNext/>
              <w:keepLines/>
              <w:rPr>
                <w:rFonts w:ascii="Times New Roman" w:hAnsi="Times New Roman"/>
                <w:sz w:val="20"/>
              </w:rPr>
            </w:pPr>
            <w:r w:rsidRPr="00631235">
              <w:rPr>
                <w:rFonts w:ascii="Times New Roman" w:hAnsi="Times New Roman"/>
                <w:sz w:val="20"/>
              </w:rPr>
              <w:t>3±1</w:t>
            </w:r>
          </w:p>
        </w:tc>
        <w:tc>
          <w:tcPr>
            <w:tcW w:w="720" w:type="pct"/>
          </w:tcPr>
          <w:p w14:paraId="0FBEF36E" w14:textId="77777777" w:rsidR="00B02D3C" w:rsidRPr="00631235" w:rsidRDefault="00B02D3C" w:rsidP="00F01B0B">
            <w:pPr>
              <w:keepNext/>
              <w:keepLines/>
              <w:rPr>
                <w:rFonts w:ascii="Times New Roman" w:hAnsi="Times New Roman"/>
                <w:sz w:val="20"/>
              </w:rPr>
            </w:pPr>
          </w:p>
        </w:tc>
        <w:tc>
          <w:tcPr>
            <w:tcW w:w="684" w:type="pct"/>
          </w:tcPr>
          <w:p w14:paraId="2B8D8B58" w14:textId="77777777" w:rsidR="00B02D3C" w:rsidRPr="00631235" w:rsidRDefault="00B02D3C" w:rsidP="00F01B0B">
            <w:pPr>
              <w:keepNext/>
              <w:keepLines/>
              <w:rPr>
                <w:rFonts w:ascii="Times New Roman" w:hAnsi="Times New Roman"/>
                <w:sz w:val="20"/>
              </w:rPr>
            </w:pPr>
            <w:r w:rsidRPr="00631235">
              <w:rPr>
                <w:rFonts w:ascii="Times New Roman" w:hAnsi="Times New Roman"/>
                <w:sz w:val="20"/>
              </w:rPr>
              <w:t>3±1</w:t>
            </w:r>
          </w:p>
        </w:tc>
        <w:tc>
          <w:tcPr>
            <w:tcW w:w="682" w:type="pct"/>
          </w:tcPr>
          <w:p w14:paraId="70277446" w14:textId="77777777" w:rsidR="00B02D3C" w:rsidRPr="00631235" w:rsidRDefault="00B02D3C" w:rsidP="00F01B0B">
            <w:pPr>
              <w:keepNext/>
              <w:keepLines/>
              <w:rPr>
                <w:rFonts w:ascii="Times New Roman" w:hAnsi="Times New Roman"/>
                <w:sz w:val="20"/>
              </w:rPr>
            </w:pPr>
            <w:r w:rsidRPr="00631235">
              <w:rPr>
                <w:rFonts w:ascii="Times New Roman" w:hAnsi="Times New Roman"/>
                <w:sz w:val="20"/>
              </w:rPr>
              <w:t>2±4</w:t>
            </w:r>
          </w:p>
        </w:tc>
        <w:tc>
          <w:tcPr>
            <w:tcW w:w="720" w:type="pct"/>
          </w:tcPr>
          <w:p w14:paraId="34A4A24F" w14:textId="77777777" w:rsidR="00B02D3C" w:rsidRPr="00631235" w:rsidRDefault="00B02D3C" w:rsidP="00F01B0B">
            <w:pPr>
              <w:keepNext/>
              <w:keepLines/>
              <w:rPr>
                <w:rFonts w:ascii="Times New Roman" w:hAnsi="Times New Roman"/>
                <w:sz w:val="20"/>
              </w:rPr>
            </w:pPr>
          </w:p>
        </w:tc>
        <w:tc>
          <w:tcPr>
            <w:tcW w:w="682" w:type="pct"/>
          </w:tcPr>
          <w:p w14:paraId="2AF3745C" w14:textId="77777777" w:rsidR="00B02D3C" w:rsidRPr="00631235" w:rsidRDefault="00B02D3C" w:rsidP="00F01B0B">
            <w:pPr>
              <w:keepNext/>
              <w:keepLines/>
              <w:rPr>
                <w:rFonts w:ascii="Times New Roman" w:hAnsi="Times New Roman"/>
                <w:sz w:val="20"/>
              </w:rPr>
            </w:pPr>
            <w:r w:rsidRPr="00631235">
              <w:rPr>
                <w:rFonts w:ascii="Times New Roman" w:hAnsi="Times New Roman"/>
                <w:sz w:val="20"/>
              </w:rPr>
              <w:t>1±4</w:t>
            </w:r>
          </w:p>
        </w:tc>
      </w:tr>
      <w:tr w:rsidR="00B02D3C" w:rsidRPr="00631235" w14:paraId="05B248C2" w14:textId="77777777" w:rsidTr="00C60ACB">
        <w:tc>
          <w:tcPr>
            <w:tcW w:w="832" w:type="pct"/>
            <w:tcBorders>
              <w:bottom w:val="single" w:sz="4" w:space="0" w:color="auto"/>
            </w:tcBorders>
          </w:tcPr>
          <w:p w14:paraId="69DFC596" w14:textId="77777777" w:rsidR="00B02D3C" w:rsidRPr="00631235" w:rsidRDefault="00B02D3C" w:rsidP="00F01B0B">
            <w:pPr>
              <w:keepNext/>
              <w:keepLines/>
              <w:spacing w:after="0"/>
              <w:rPr>
                <w:rFonts w:ascii="Times New Roman" w:hAnsi="Times New Roman"/>
                <w:sz w:val="20"/>
              </w:rPr>
            </w:pPr>
            <w:r w:rsidRPr="00631235">
              <w:rPr>
                <w:rFonts w:ascii="Times New Roman" w:hAnsi="Times New Roman"/>
                <w:sz w:val="20"/>
              </w:rPr>
              <w:t>Doped</w:t>
            </w:r>
          </w:p>
        </w:tc>
        <w:tc>
          <w:tcPr>
            <w:tcW w:w="680" w:type="pct"/>
            <w:tcBorders>
              <w:bottom w:val="single" w:sz="4" w:space="0" w:color="auto"/>
            </w:tcBorders>
          </w:tcPr>
          <w:p w14:paraId="0A2CEA25" w14:textId="51963B2C" w:rsidR="00B02D3C" w:rsidRPr="00631235" w:rsidRDefault="00B02D3C" w:rsidP="00C60ACB">
            <w:pPr>
              <w:keepNext/>
              <w:keepLines/>
              <w:spacing w:after="0"/>
              <w:rPr>
                <w:rFonts w:ascii="Times New Roman" w:hAnsi="Times New Roman"/>
                <w:sz w:val="20"/>
              </w:rPr>
            </w:pPr>
            <w:r w:rsidRPr="00631235">
              <w:rPr>
                <w:rFonts w:ascii="Times New Roman" w:hAnsi="Times New Roman"/>
                <w:sz w:val="20"/>
              </w:rPr>
              <w:t>1.758±.002</w:t>
            </w:r>
          </w:p>
        </w:tc>
        <w:tc>
          <w:tcPr>
            <w:tcW w:w="720" w:type="pct"/>
            <w:tcBorders>
              <w:bottom w:val="single" w:sz="4" w:space="0" w:color="auto"/>
            </w:tcBorders>
          </w:tcPr>
          <w:p w14:paraId="781F3274" w14:textId="77777777" w:rsidR="00B02D3C" w:rsidRPr="00631235" w:rsidRDefault="00B02D3C" w:rsidP="00F01B0B">
            <w:pPr>
              <w:keepNext/>
              <w:keepLines/>
              <w:spacing w:after="0"/>
              <w:rPr>
                <w:rFonts w:ascii="Times New Roman" w:hAnsi="Times New Roman"/>
                <w:sz w:val="20"/>
              </w:rPr>
            </w:pPr>
            <w:r w:rsidRPr="00631235">
              <w:rPr>
                <w:rFonts w:ascii="Times New Roman" w:hAnsi="Times New Roman"/>
                <w:sz w:val="20"/>
              </w:rPr>
              <w:t>0±1</w:t>
            </w:r>
          </w:p>
        </w:tc>
        <w:tc>
          <w:tcPr>
            <w:tcW w:w="684" w:type="pct"/>
            <w:tcBorders>
              <w:bottom w:val="single" w:sz="4" w:space="0" w:color="auto"/>
            </w:tcBorders>
          </w:tcPr>
          <w:p w14:paraId="1C8B2F91" w14:textId="110D62C7" w:rsidR="00B02D3C" w:rsidRPr="00631235" w:rsidRDefault="00B02D3C" w:rsidP="00C60ACB">
            <w:pPr>
              <w:keepNext/>
              <w:keepLines/>
              <w:spacing w:after="0"/>
              <w:rPr>
                <w:rFonts w:ascii="Times New Roman" w:hAnsi="Times New Roman"/>
                <w:sz w:val="20"/>
              </w:rPr>
            </w:pPr>
            <w:r w:rsidRPr="00631235">
              <w:rPr>
                <w:rFonts w:ascii="Times New Roman" w:hAnsi="Times New Roman"/>
                <w:sz w:val="20"/>
              </w:rPr>
              <w:t>1.757±.002</w:t>
            </w:r>
          </w:p>
        </w:tc>
        <w:tc>
          <w:tcPr>
            <w:tcW w:w="682" w:type="pct"/>
            <w:tcBorders>
              <w:bottom w:val="single" w:sz="4" w:space="0" w:color="auto"/>
            </w:tcBorders>
          </w:tcPr>
          <w:p w14:paraId="22AC80EE" w14:textId="77777777" w:rsidR="00B02D3C" w:rsidRPr="00631235" w:rsidRDefault="00B02D3C" w:rsidP="00F01B0B">
            <w:pPr>
              <w:keepNext/>
              <w:keepLines/>
              <w:spacing w:after="0"/>
              <w:rPr>
                <w:rFonts w:ascii="Times New Roman" w:hAnsi="Times New Roman"/>
                <w:sz w:val="20"/>
              </w:rPr>
            </w:pPr>
            <w:r w:rsidRPr="00631235">
              <w:rPr>
                <w:rFonts w:ascii="Times New Roman" w:hAnsi="Times New Roman"/>
                <w:sz w:val="20"/>
              </w:rPr>
              <w:t>.095</w:t>
            </w:r>
          </w:p>
        </w:tc>
        <w:tc>
          <w:tcPr>
            <w:tcW w:w="720" w:type="pct"/>
            <w:tcBorders>
              <w:bottom w:val="single" w:sz="4" w:space="0" w:color="auto"/>
            </w:tcBorders>
          </w:tcPr>
          <w:p w14:paraId="4EDAE73A" w14:textId="77777777" w:rsidR="00B02D3C" w:rsidRPr="00631235" w:rsidRDefault="00B02D3C" w:rsidP="00F01B0B">
            <w:pPr>
              <w:keepNext/>
              <w:keepLines/>
              <w:spacing w:after="0"/>
              <w:rPr>
                <w:rFonts w:ascii="Times New Roman" w:hAnsi="Times New Roman"/>
                <w:sz w:val="20"/>
              </w:rPr>
            </w:pPr>
            <w:r w:rsidRPr="00631235">
              <w:rPr>
                <w:rFonts w:ascii="Times New Roman" w:hAnsi="Times New Roman"/>
                <w:sz w:val="20"/>
              </w:rPr>
              <w:t>2±4</w:t>
            </w:r>
          </w:p>
        </w:tc>
        <w:tc>
          <w:tcPr>
            <w:tcW w:w="682" w:type="pct"/>
            <w:tcBorders>
              <w:bottom w:val="single" w:sz="4" w:space="0" w:color="auto"/>
            </w:tcBorders>
          </w:tcPr>
          <w:p w14:paraId="3EE581D3" w14:textId="77777777" w:rsidR="00B02D3C" w:rsidRPr="00631235" w:rsidRDefault="00B02D3C" w:rsidP="00F01B0B">
            <w:pPr>
              <w:keepNext/>
              <w:keepLines/>
              <w:spacing w:after="0"/>
              <w:rPr>
                <w:rFonts w:ascii="Times New Roman" w:hAnsi="Times New Roman"/>
                <w:sz w:val="20"/>
              </w:rPr>
            </w:pPr>
            <w:r w:rsidRPr="00631235">
              <w:rPr>
                <w:rFonts w:ascii="Times New Roman" w:hAnsi="Times New Roman"/>
                <w:sz w:val="20"/>
              </w:rPr>
              <w:t>.097</w:t>
            </w:r>
          </w:p>
        </w:tc>
      </w:tr>
    </w:tbl>
    <w:p w14:paraId="4F54729F" w14:textId="0017FDBD" w:rsidR="004E35BE" w:rsidRPr="00631235" w:rsidRDefault="000747A6" w:rsidP="00B02D3C">
      <w:pPr>
        <w:spacing w:after="0"/>
        <w:jc w:val="left"/>
      </w:pPr>
      <w:r w:rsidRPr="00631235">
        <w:t>U</w:t>
      </w:r>
      <w:r w:rsidR="0011390D" w:rsidRPr="00631235">
        <w:t>ncertain</w:t>
      </w:r>
      <w:r w:rsidRPr="00631235">
        <w:t>ties are 1 sta</w:t>
      </w:r>
      <w:r w:rsidR="0057677D" w:rsidRPr="00631235">
        <w:t>n</w:t>
      </w:r>
      <w:r w:rsidRPr="00631235">
        <w:t xml:space="preserve">dard deviation based on the covariance matrix of the </w:t>
      </w:r>
      <w:r w:rsidR="0057677D" w:rsidRPr="00631235">
        <w:t>peak fits.</w:t>
      </w:r>
    </w:p>
    <w:p w14:paraId="239DEA6F" w14:textId="3BE4B083" w:rsidR="00B02D3C" w:rsidRPr="00631235" w:rsidRDefault="00B02D3C" w:rsidP="00B02D3C">
      <w:pPr>
        <w:spacing w:after="0"/>
        <w:jc w:val="left"/>
      </w:pPr>
      <w:r w:rsidRPr="00631235">
        <w:br w:type="page"/>
      </w:r>
    </w:p>
    <w:p w14:paraId="29A6D6CF" w14:textId="77777777" w:rsidR="009E53FA" w:rsidRPr="00631235" w:rsidRDefault="009E53FA" w:rsidP="005514E5"/>
    <w:p w14:paraId="7DB7C711" w14:textId="6B5AD3A1" w:rsidR="009D31EC" w:rsidRPr="00631235" w:rsidRDefault="001B2A21" w:rsidP="009D31EC">
      <w:pPr>
        <w:pStyle w:val="TAMainText"/>
        <w:ind w:firstLine="0"/>
        <w:rPr>
          <w:noProof/>
        </w:rPr>
      </w:pPr>
      <w:r w:rsidRPr="00631235">
        <w:t xml:space="preserve">In Figure </w:t>
      </w:r>
      <w:r w:rsidR="000A3494" w:rsidRPr="00631235">
        <w:t>4</w:t>
      </w:r>
      <w:r w:rsidRPr="00631235">
        <w:t xml:space="preserve">, we </w:t>
      </w:r>
      <w:r w:rsidR="00E11D57" w:rsidRPr="00631235">
        <w:t>compare the structural metrics</w:t>
      </w:r>
      <w:r w:rsidR="0008692D" w:rsidRPr="00631235">
        <w:t xml:space="preserve"> (q</w:t>
      </w:r>
      <w:r w:rsidR="0008692D" w:rsidRPr="00631235">
        <w:rPr>
          <w:vertAlign w:val="subscript"/>
        </w:rPr>
        <w:t>100</w:t>
      </w:r>
      <w:r w:rsidR="0008692D" w:rsidRPr="00631235">
        <w:t xml:space="preserve"> and q</w:t>
      </w:r>
      <w:r w:rsidR="0008692D" w:rsidRPr="00631235">
        <w:rPr>
          <w:vertAlign w:val="subscript"/>
        </w:rPr>
        <w:t>020</w:t>
      </w:r>
      <w:r w:rsidR="0008692D" w:rsidRPr="00631235">
        <w:t>)</w:t>
      </w:r>
      <w:r w:rsidR="00E11D57" w:rsidRPr="00631235">
        <w:t xml:space="preserve"> </w:t>
      </w:r>
      <w:r w:rsidR="00B3073E" w:rsidRPr="00631235">
        <w:t xml:space="preserve">as a function of applied potential </w:t>
      </w:r>
      <w:r w:rsidR="00E11D57" w:rsidRPr="00631235">
        <w:t>with device data from independently characterized OECTs (see Fig</w:t>
      </w:r>
      <w:r w:rsidR="00CC2BE1" w:rsidRPr="00631235">
        <w:t>ure</w:t>
      </w:r>
      <w:r w:rsidR="00E11D57" w:rsidRPr="00631235">
        <w:t xml:space="preserve"> </w:t>
      </w:r>
      <w:r w:rsidR="00E11D57" w:rsidRPr="00636DAE">
        <w:t>S</w:t>
      </w:r>
      <w:r w:rsidR="00BC0FA1" w:rsidRPr="00636DAE">
        <w:t>8</w:t>
      </w:r>
      <w:r w:rsidR="00E11D57" w:rsidRPr="00631235">
        <w:t xml:space="preserve"> through </w:t>
      </w:r>
      <w:r w:rsidR="00E11D57" w:rsidRPr="00636DAE">
        <w:t>S</w:t>
      </w:r>
      <w:r w:rsidR="00CC2BE1" w:rsidRPr="00636DAE">
        <w:t>1</w:t>
      </w:r>
      <w:r w:rsidR="00BC0FA1" w:rsidRPr="00636DAE">
        <w:t>1</w:t>
      </w:r>
      <w:bookmarkStart w:id="0" w:name="_Hlk103620502"/>
      <w:r w:rsidR="00E11D57" w:rsidRPr="00631235">
        <w:t xml:space="preserve">). </w:t>
      </w:r>
      <w:r w:rsidR="00074984" w:rsidRPr="00636DAE">
        <w:t>We use the normal-incidence white-light-interferometry recorded simultaneously with the in-situ GIWAXS and spectroscopic ellipsometry recorded contemporaneously with the device measurements to assure comparison at the same doping level (Figure S12 &amp; S13).</w:t>
      </w:r>
      <w:r w:rsidR="00074984" w:rsidRPr="00631235">
        <w:t xml:space="preserve"> </w:t>
      </w:r>
      <w:r w:rsidR="00074984" w:rsidRPr="00636DAE">
        <w:t xml:space="preserve">We find </w:t>
      </w:r>
      <w:r w:rsidR="00B52E0B" w:rsidRPr="00636DAE">
        <w:t>a</w:t>
      </w:r>
      <w:r w:rsidR="008B3626" w:rsidRPr="00636DAE">
        <w:t xml:space="preserve"> nominal 0.1 V </w:t>
      </w:r>
      <w:r w:rsidR="00C718B6" w:rsidRPr="00636DAE">
        <w:t>offset</w:t>
      </w:r>
      <w:r w:rsidR="00074984" w:rsidRPr="00636DAE">
        <w:t xml:space="preserve"> must be applied to the in-situ GIWAXS potential to agree with the device data</w:t>
      </w:r>
      <w:r w:rsidR="00C718B6" w:rsidRPr="00636DAE">
        <w:t>.</w:t>
      </w:r>
      <w:r w:rsidR="008B3626" w:rsidRPr="00636DAE">
        <w:t xml:space="preserve"> </w:t>
      </w:r>
      <w:r w:rsidR="00C718B6" w:rsidRPr="00636DAE">
        <w:t xml:space="preserve">This shift </w:t>
      </w:r>
      <w:r w:rsidR="008B3626" w:rsidRPr="00636DAE">
        <w:t xml:space="preserve">has been applied to the </w:t>
      </w:r>
      <w:r w:rsidR="00641614" w:rsidRPr="00636DAE">
        <w:t xml:space="preserve">diffraction data in </w:t>
      </w:r>
      <w:r w:rsidR="001C4E11" w:rsidRPr="00636DAE">
        <w:t>Figure</w:t>
      </w:r>
      <w:r w:rsidR="00641614" w:rsidRPr="00636DAE">
        <w:t xml:space="preserve"> 4.</w:t>
      </w:r>
      <w:r w:rsidR="00641614" w:rsidRPr="00631235">
        <w:t xml:space="preserve"> </w:t>
      </w:r>
      <w:bookmarkEnd w:id="0"/>
      <w:r w:rsidR="00616F6F" w:rsidRPr="00631235">
        <w:t xml:space="preserve">We attribute this to </w:t>
      </w:r>
      <w:r w:rsidR="003D73E8" w:rsidRPr="00631235">
        <w:t xml:space="preserve">trace oxidation of the polymer dependent on casting solution age and </w:t>
      </w:r>
      <w:r w:rsidR="00333694" w:rsidRPr="00631235">
        <w:t xml:space="preserve">not to differences in the Ag/AgCl reference (pellet vs </w:t>
      </w:r>
      <w:r w:rsidR="00EE4203" w:rsidRPr="00631235">
        <w:t>thin film).</w:t>
      </w:r>
      <w:r w:rsidR="003D73E8" w:rsidRPr="00631235">
        <w:t xml:space="preserve"> </w:t>
      </w:r>
      <w:r w:rsidR="00A5773C" w:rsidRPr="00631235">
        <w:t xml:space="preserve">While the </w:t>
      </w:r>
      <w:r w:rsidR="00A5773C" w:rsidRPr="00631235">
        <w:rPr>
          <w:rFonts w:ascii="Symbol" w:eastAsia="Symbol" w:hAnsi="Symbol" w:cs="Symbol"/>
        </w:rPr>
        <w:t>p</w:t>
      </w:r>
      <w:r w:rsidR="00A5773C" w:rsidRPr="00631235">
        <w:t>-</w:t>
      </w:r>
      <w:r w:rsidR="00A5773C" w:rsidRPr="00631235">
        <w:rPr>
          <w:rFonts w:ascii="Symbol" w:eastAsia="Symbol" w:hAnsi="Symbol" w:cs="Symbol"/>
        </w:rPr>
        <w:t>p</w:t>
      </w:r>
      <w:r w:rsidR="00A5773C" w:rsidRPr="00631235">
        <w:t xml:space="preserve"> spacing is invariant with increas</w:t>
      </w:r>
      <w:r w:rsidR="002241C4" w:rsidRPr="00631235">
        <w:t>ed</w:t>
      </w:r>
      <w:r w:rsidR="00A5773C" w:rsidRPr="00631235">
        <w:t xml:space="preserve"> doping</w:t>
      </w:r>
      <w:r w:rsidR="002241C4" w:rsidRPr="00631235">
        <w:t xml:space="preserve"> above a threshold</w:t>
      </w:r>
      <w:r w:rsidR="00A5773C" w:rsidRPr="00631235">
        <w:t xml:space="preserve">, the </w:t>
      </w:r>
      <w:r w:rsidR="009F646C" w:rsidRPr="00631235">
        <w:t>d</w:t>
      </w:r>
      <w:r w:rsidR="009F646C" w:rsidRPr="00631235">
        <w:rPr>
          <w:vertAlign w:val="subscript"/>
        </w:rPr>
        <w:t>100</w:t>
      </w:r>
      <w:r w:rsidR="00A5773C" w:rsidRPr="00631235">
        <w:t xml:space="preserve"> appears to relax</w:t>
      </w:r>
      <w:r w:rsidR="005D17FF" w:rsidRPr="00631235">
        <w:t xml:space="preserve"> (</w:t>
      </w:r>
      <w:proofErr w:type="spellStart"/>
      <w:r w:rsidR="005D17FF" w:rsidRPr="00631235">
        <w:t>deswell</w:t>
      </w:r>
      <w:proofErr w:type="spellEnd"/>
      <w:r w:rsidR="005D17FF" w:rsidRPr="00631235">
        <w:t>)</w:t>
      </w:r>
      <w:r w:rsidR="00A5773C" w:rsidRPr="00631235">
        <w:t xml:space="preserve"> at higher injected charge density. </w:t>
      </w:r>
      <w:r w:rsidR="00F947D2" w:rsidRPr="00631235">
        <w:t xml:space="preserve">This </w:t>
      </w:r>
      <w:r w:rsidR="006E0314" w:rsidRPr="00631235">
        <w:t>deswelling</w:t>
      </w:r>
      <w:r w:rsidR="00F947D2" w:rsidRPr="00631235">
        <w:t xml:space="preserve"> is also observed for the </w:t>
      </w:r>
      <w:r w:rsidR="00920B37" w:rsidRPr="00631235">
        <w:t>out-of-plane (100) (see Fig</w:t>
      </w:r>
      <w:r w:rsidR="00EB7115" w:rsidRPr="00631235">
        <w:t>ure</w:t>
      </w:r>
      <w:r w:rsidR="00920B37" w:rsidRPr="00631235">
        <w:t xml:space="preserve"> </w:t>
      </w:r>
      <w:r w:rsidR="00920B37" w:rsidRPr="00636DAE">
        <w:t>S1</w:t>
      </w:r>
      <w:r w:rsidR="00BC0FA1" w:rsidRPr="00636DAE">
        <w:t>4</w:t>
      </w:r>
      <w:r w:rsidR="00920B37" w:rsidRPr="00631235">
        <w:t xml:space="preserve">), but </w:t>
      </w:r>
      <w:r w:rsidR="00E9124E" w:rsidRPr="00631235">
        <w:t xml:space="preserve">it </w:t>
      </w:r>
      <w:r w:rsidR="00920B37" w:rsidRPr="00631235">
        <w:t xml:space="preserve">is </w:t>
      </w:r>
      <w:r w:rsidR="00A5773C" w:rsidRPr="00631235">
        <w:t xml:space="preserve">not observed in </w:t>
      </w:r>
      <w:proofErr w:type="spellStart"/>
      <w:r w:rsidR="00A5773C" w:rsidRPr="00631235">
        <w:t>KC</w:t>
      </w:r>
      <w:r w:rsidR="007235DC" w:rsidRPr="00631235">
        <w:t>l</w:t>
      </w:r>
      <w:proofErr w:type="spellEnd"/>
      <w:r w:rsidR="00A5773C" w:rsidRPr="00631235">
        <w:t xml:space="preserve"> (see Fig</w:t>
      </w:r>
      <w:r w:rsidR="00EB7115" w:rsidRPr="00631235">
        <w:t>ure</w:t>
      </w:r>
      <w:r w:rsidR="00A5773C" w:rsidRPr="00631235">
        <w:t xml:space="preserve"> </w:t>
      </w:r>
      <w:r w:rsidR="00A5773C" w:rsidRPr="00636DAE">
        <w:t>S</w:t>
      </w:r>
      <w:r w:rsidR="00F947D2" w:rsidRPr="00636DAE">
        <w:t>1</w:t>
      </w:r>
      <w:r w:rsidR="00BC0FA1" w:rsidRPr="00636DAE">
        <w:t>5</w:t>
      </w:r>
      <w:r w:rsidR="00A5773C" w:rsidRPr="00631235">
        <w:t>)</w:t>
      </w:r>
      <w:r w:rsidR="003328C9" w:rsidRPr="00631235">
        <w:t>. However</w:t>
      </w:r>
      <w:r w:rsidR="00E810FF" w:rsidRPr="00631235">
        <w:t>,</w:t>
      </w:r>
      <w:r w:rsidR="00A5773C" w:rsidRPr="00631235">
        <w:t xml:space="preserve"> one cannot achieve as high of injected charge density in </w:t>
      </w:r>
      <w:proofErr w:type="spellStart"/>
      <w:r w:rsidR="00A5773C" w:rsidRPr="00631235">
        <w:t>KCl</w:t>
      </w:r>
      <w:proofErr w:type="spellEnd"/>
      <w:r w:rsidR="00A5773C" w:rsidRPr="00631235">
        <w:t>.</w:t>
      </w:r>
      <w:r w:rsidR="003328C9" w:rsidRPr="00631235">
        <w:t xml:space="preserve"> Similar </w:t>
      </w:r>
      <w:r w:rsidR="009D31EC" w:rsidRPr="00631235">
        <w:t>deswelling</w:t>
      </w:r>
      <w:r w:rsidR="003328C9" w:rsidRPr="00631235">
        <w:t xml:space="preserve"> at high charging has been reported for PEDOT:PSS</w:t>
      </w:r>
      <w:r w:rsidR="003328C9" w:rsidRPr="00631235">
        <w:fldChar w:fldCharType="begin" w:fldLock="1"/>
      </w:r>
      <w:r w:rsidR="00432140" w:rsidRPr="00631235">
        <w:instrText>ADDIN CSL_CITATION {"citationItems":[{"id":"ITEM-1","itemData":{"DOI":"10.1002/adma.202003404","ISSN":"0935-9648","author":[{"dropping-particle":"","family":"Paulsen","given":"Bryan D.","non-dropping-particle":"","parse-names":false,"suffix":""},{"dropping-particle":"","family":"Wu","given":"Ruiheng","non-dropping-particle":"","parse-names":false,"suffix":""},{"dropping-particle":"","family":"Takacs","given":"Christopher J.","non-dropping-particle":"","parse-names":false,"suffix":""},{"dropping-particle":"","family":"Steinrück","given":"Hans‐Georg","non-dropping-particle":"","parse-names":false,"suffix":""},{"dropping-particle":"","family":"Strzalka","given":"Joseph","non-dropping-particle":"","parse-names":false,"suffix":""},{"dropping-particle":"","family":"Zhang","given":"Qingteng","non-dropping-particle":"","parse-names":false,"suffix":""},{"dropping-particle":"","family":"Toney","given":"Michael F.","non-dropping-particle":"","parse-names":false,"suffix":""},{"dropping-particle":"","family":"Rivnay","given":"Jonathan","non-dropping-particle":"","parse-names":false,"suffix":""}],"container-title":"Advanced Materials","id":"ITEM-1","issue":"40","issued":{"date-parts":[["2020","10","30"]]},"page":"2003404","title":"Time‐Resolved Structural Kinetics of an Organic Mixed Ionic–Electronic Conductor","type":"article-journal","volume":"32"},"uris":["http://www.mendeley.com/documents/?uuid=f04becd2-3ea8-4533-84f5-51235cc0c50d"]}],"mendeley":{"formattedCitation":"&lt;sup&gt;26&lt;/sup&gt;","plainTextFormattedCitation":"26","previouslyFormattedCitation":"&lt;sup&gt;26&lt;/sup&gt;"},"properties":{"noteIndex":0},"schema":"https://github.com/citation-style-language/schema/raw/master/csl-citation.json"}</w:instrText>
      </w:r>
      <w:r w:rsidR="003328C9" w:rsidRPr="00631235">
        <w:fldChar w:fldCharType="separate"/>
      </w:r>
      <w:r w:rsidR="00A50C1E" w:rsidRPr="00631235">
        <w:rPr>
          <w:noProof/>
          <w:vertAlign w:val="superscript"/>
        </w:rPr>
        <w:t>26</w:t>
      </w:r>
      <w:r w:rsidR="003328C9" w:rsidRPr="00631235">
        <w:fldChar w:fldCharType="end"/>
      </w:r>
      <w:r w:rsidR="009909DA" w:rsidRPr="00631235">
        <w:t xml:space="preserve"> </w:t>
      </w:r>
      <w:r w:rsidR="003328C9" w:rsidRPr="00631235">
        <w:t xml:space="preserve">and </w:t>
      </w:r>
      <w:r w:rsidR="002141D9" w:rsidRPr="00631235">
        <w:t>might</w:t>
      </w:r>
      <w:r w:rsidR="003328C9" w:rsidRPr="00631235">
        <w:t xml:space="preserve"> be reflective of </w:t>
      </w:r>
      <w:proofErr w:type="spellStart"/>
      <w:r w:rsidR="002141D9" w:rsidRPr="00631235">
        <w:t>bipolaron</w:t>
      </w:r>
      <w:proofErr w:type="spellEnd"/>
      <w:r w:rsidR="002141D9" w:rsidRPr="00631235">
        <w:t xml:space="preserve"> formation</w:t>
      </w:r>
      <w:r w:rsidR="00DE6927" w:rsidRPr="00631235">
        <w:t xml:space="preserve">, although </w:t>
      </w:r>
      <w:r w:rsidR="002013A8" w:rsidRPr="00631235">
        <w:t>b</w:t>
      </w:r>
      <w:r w:rsidR="00694634" w:rsidRPr="00631235">
        <w:t>eam</w:t>
      </w:r>
      <w:r w:rsidR="002013A8" w:rsidRPr="00631235">
        <w:t xml:space="preserve"> damage of the highly doped film cannot be excluded.</w:t>
      </w:r>
      <w:r w:rsidR="00DE6927" w:rsidRPr="00631235">
        <w:rPr>
          <w:noProof/>
        </w:rPr>
        <w:t xml:space="preserve"> </w:t>
      </w:r>
    </w:p>
    <w:p w14:paraId="6C7F425B" w14:textId="49931833" w:rsidR="003C6B80" w:rsidRPr="00631235" w:rsidRDefault="000B6FB1" w:rsidP="0010441F">
      <w:pPr>
        <w:jc w:val="center"/>
      </w:pPr>
      <w:r w:rsidRPr="00631235">
        <w:rPr>
          <w:noProof/>
        </w:rPr>
        <w:lastRenderedPageBreak/>
        <w:t xml:space="preserve"> </w:t>
      </w:r>
      <w:r w:rsidR="00447ADA" w:rsidRPr="00631235">
        <w:rPr>
          <w:noProof/>
        </w:rPr>
        <w:t xml:space="preserve"> </w:t>
      </w:r>
      <w:r w:rsidR="003D6EB9" w:rsidRPr="00631235">
        <w:rPr>
          <w:noProof/>
        </w:rPr>
        <w:drawing>
          <wp:inline distT="0" distB="0" distL="0" distR="0" wp14:anchorId="408FFCFF" wp14:editId="6EE98F96">
            <wp:extent cx="4581731" cy="5923077"/>
            <wp:effectExtent l="0" t="0" r="0" b="190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81731" cy="5923077"/>
                    </a:xfrm>
                    <a:prstGeom prst="rect">
                      <a:avLst/>
                    </a:prstGeom>
                  </pic:spPr>
                </pic:pic>
              </a:graphicData>
            </a:graphic>
          </wp:inline>
        </w:drawing>
      </w:r>
    </w:p>
    <w:p w14:paraId="502B17E0" w14:textId="3E4936BD" w:rsidR="00D92D1E" w:rsidRPr="00631235" w:rsidRDefault="00F30B63" w:rsidP="00D92D1E">
      <w:pPr>
        <w:pStyle w:val="VAFigureCaption"/>
      </w:pPr>
      <w:r w:rsidRPr="00631235">
        <w:t xml:space="preserve">Figure </w:t>
      </w:r>
      <w:r w:rsidR="000B6FB1" w:rsidRPr="00631235">
        <w:t>4</w:t>
      </w:r>
      <w:r w:rsidRPr="00631235">
        <w:t xml:space="preserve"> </w:t>
      </w:r>
      <w:r w:rsidR="00B32F25" w:rsidRPr="00631235">
        <w:t xml:space="preserve">A) </w:t>
      </w:r>
      <w:r w:rsidR="00DD52A4" w:rsidRPr="00631235">
        <w:t>Hydrated</w:t>
      </w:r>
      <w:r w:rsidR="000B6FB1" w:rsidRPr="00631235">
        <w:t>/wet</w:t>
      </w:r>
      <w:r w:rsidR="003F17F6" w:rsidRPr="00631235">
        <w:t xml:space="preserve"> </w:t>
      </w:r>
      <w:r w:rsidR="00DD52A4" w:rsidRPr="00631235">
        <w:t xml:space="preserve">(closed) and dry (open) </w:t>
      </w:r>
      <w:r w:rsidR="001D60D0" w:rsidRPr="00631235">
        <w:t>scattering magnitude</w:t>
      </w:r>
      <w:r w:rsidR="00DD52A4" w:rsidRPr="00631235">
        <w:t xml:space="preserve"> for the q</w:t>
      </w:r>
      <w:r w:rsidR="00DD52A4" w:rsidRPr="00631235">
        <w:rPr>
          <w:vertAlign w:val="subscript"/>
        </w:rPr>
        <w:t>100</w:t>
      </w:r>
      <w:r w:rsidR="00DD52A4" w:rsidRPr="00631235">
        <w:t xml:space="preserve"> (blue) </w:t>
      </w:r>
      <w:r w:rsidR="00B47CC2" w:rsidRPr="00631235">
        <w:t xml:space="preserve">and </w:t>
      </w:r>
      <w:r w:rsidR="00B32F25" w:rsidRPr="00631235">
        <w:t xml:space="preserve">B) </w:t>
      </w:r>
      <w:r w:rsidR="00B47CC2" w:rsidRPr="00631235">
        <w:t>q</w:t>
      </w:r>
      <w:r w:rsidR="00B47CC2" w:rsidRPr="00631235">
        <w:rPr>
          <w:vertAlign w:val="subscript"/>
        </w:rPr>
        <w:t>020</w:t>
      </w:r>
      <w:r w:rsidR="00B47CC2" w:rsidRPr="00631235">
        <w:t xml:space="preserve"> (red) </w:t>
      </w:r>
      <w:r w:rsidR="001D60D0" w:rsidRPr="00631235">
        <w:t xml:space="preserve">features </w:t>
      </w:r>
      <w:r w:rsidR="00B47CC2" w:rsidRPr="00631235">
        <w:t xml:space="preserve">as a function of </w:t>
      </w:r>
      <w:r w:rsidR="001D60D0" w:rsidRPr="00631235">
        <w:t>gate bias</w:t>
      </w:r>
      <w:r w:rsidR="00B47CC2" w:rsidRPr="00631235">
        <w:t xml:space="preserve"> showing the lamellar expansion </w:t>
      </w:r>
      <w:r w:rsidR="001D60D0" w:rsidRPr="00631235">
        <w:t>(decrease in q</w:t>
      </w:r>
      <w:r w:rsidR="001D60D0" w:rsidRPr="00631235">
        <w:rPr>
          <w:vertAlign w:val="subscript"/>
        </w:rPr>
        <w:t>100</w:t>
      </w:r>
      <w:r w:rsidR="001D60D0" w:rsidRPr="00631235">
        <w:t xml:space="preserve">) </w:t>
      </w:r>
      <w:r w:rsidR="00B47CC2" w:rsidRPr="00631235">
        <w:t>and pi co</w:t>
      </w:r>
      <w:r w:rsidR="001D60D0" w:rsidRPr="00631235">
        <w:t>ntraction (increase in q</w:t>
      </w:r>
      <w:r w:rsidR="001D60D0" w:rsidRPr="00631235">
        <w:rPr>
          <w:vertAlign w:val="subscript"/>
        </w:rPr>
        <w:t>020</w:t>
      </w:r>
      <w:r w:rsidR="001D60D0" w:rsidRPr="00631235">
        <w:t>)</w:t>
      </w:r>
      <w:r w:rsidR="00B47CC2" w:rsidRPr="00631235">
        <w:t xml:space="preserve"> as the film </w:t>
      </w:r>
      <w:r w:rsidR="001D60D0" w:rsidRPr="00631235">
        <w:t xml:space="preserve">is </w:t>
      </w:r>
      <w:r w:rsidR="00D92D1E" w:rsidRPr="00631235">
        <w:t>oxidized</w:t>
      </w:r>
      <w:r w:rsidR="00B47CC2" w:rsidRPr="00631235">
        <w:t xml:space="preserve">. </w:t>
      </w:r>
      <w:r w:rsidR="00D92D1E" w:rsidRPr="00631235">
        <w:t>L</w:t>
      </w:r>
      <w:r w:rsidRPr="00631235">
        <w:t xml:space="preserve">ine is a </w:t>
      </w:r>
      <w:r w:rsidR="00B816FD" w:rsidRPr="00631235">
        <w:t xml:space="preserve">sigmoid-fit </w:t>
      </w:r>
      <w:r w:rsidRPr="00631235">
        <w:t>guide</w:t>
      </w:r>
      <w:r w:rsidR="00B816FD" w:rsidRPr="00631235">
        <w:t>-</w:t>
      </w:r>
      <w:r w:rsidRPr="00631235">
        <w:t>to</w:t>
      </w:r>
      <w:r w:rsidR="00B816FD" w:rsidRPr="00631235">
        <w:t>-</w:t>
      </w:r>
      <w:r w:rsidRPr="00631235">
        <w:t>the</w:t>
      </w:r>
      <w:r w:rsidR="00B816FD" w:rsidRPr="00631235">
        <w:t>-</w:t>
      </w:r>
      <w:r w:rsidRPr="00631235">
        <w:t>eye</w:t>
      </w:r>
      <w:r w:rsidR="007944E1" w:rsidRPr="00631235">
        <w:t xml:space="preserve">. </w:t>
      </w:r>
      <w:r w:rsidR="00B32F25" w:rsidRPr="00631235">
        <w:t xml:space="preserve">C) </w:t>
      </w:r>
      <w:r w:rsidR="001D60D0" w:rsidRPr="00631235">
        <w:t>Also shown are the linear mobility, the</w:t>
      </w:r>
      <w:r w:rsidR="00D92D1E" w:rsidRPr="00631235">
        <w:t xml:space="preserve"> normalized transconductance </w:t>
      </w:r>
      <w:r w:rsidR="008A7EFF" w:rsidRPr="00631235">
        <w:t>[</w:t>
      </w:r>
      <w:r w:rsidR="00D92D1E" w:rsidRPr="00631235">
        <w:t>g L/(</w:t>
      </w:r>
      <w:proofErr w:type="spellStart"/>
      <w:r w:rsidR="00D92D1E" w:rsidRPr="00631235">
        <w:t>Wt</w:t>
      </w:r>
      <w:proofErr w:type="spellEnd"/>
      <w:r w:rsidR="00D92D1E" w:rsidRPr="00631235">
        <w:t>)</w:t>
      </w:r>
      <w:r w:rsidR="008A7EFF" w:rsidRPr="00631235">
        <w:t>]</w:t>
      </w:r>
      <w:r w:rsidR="001D60D0" w:rsidRPr="00631235">
        <w:t xml:space="preserve"> </w:t>
      </w:r>
      <w:r w:rsidR="00D92D1E" w:rsidRPr="00631235">
        <w:t xml:space="preserve">averaged over 8 devices from OECTs with thickness ranging from (74 to 114) nm and channel length ranging from </w:t>
      </w:r>
      <w:r w:rsidR="00D92D1E" w:rsidRPr="00631235">
        <w:lastRenderedPageBreak/>
        <w:t xml:space="preserve">(82 to 397) </w:t>
      </w:r>
      <w:r w:rsidR="00D92D1E" w:rsidRPr="00631235">
        <w:rPr>
          <w:rFonts w:ascii="Symbol" w:eastAsia="Symbol" w:hAnsi="Symbol" w:cs="Symbol"/>
        </w:rPr>
        <w:t>m</w:t>
      </w:r>
      <w:r w:rsidR="00D92D1E" w:rsidRPr="00631235">
        <w:t xml:space="preserve">m, and </w:t>
      </w:r>
      <w:r w:rsidR="001D60D0" w:rsidRPr="00631235">
        <w:t xml:space="preserve">the </w:t>
      </w:r>
      <w:r w:rsidR="00D92D1E" w:rsidRPr="00631235">
        <w:t xml:space="preserve">charge-per-unit volume from </w:t>
      </w:r>
      <w:proofErr w:type="spellStart"/>
      <w:r w:rsidR="00D92D1E" w:rsidRPr="00631235">
        <w:t>chronocoulometry</w:t>
      </w:r>
      <w:proofErr w:type="spellEnd"/>
      <w:r w:rsidR="00D92D1E" w:rsidRPr="00631235">
        <w:t xml:space="preserve">. </w:t>
      </w:r>
      <w:r w:rsidR="00332C3F" w:rsidRPr="00631235">
        <w:t>GIWAXS potential has been corrected as described</w:t>
      </w:r>
      <w:r w:rsidR="008A1B0E" w:rsidRPr="00631235">
        <w:t xml:space="preserve"> in the text.</w:t>
      </w:r>
    </w:p>
    <w:p w14:paraId="424F63C4" w14:textId="1675B5A3" w:rsidR="005559BC" w:rsidRPr="00631235" w:rsidRDefault="00275F6F" w:rsidP="00AB34C5">
      <w:pPr>
        <w:pStyle w:val="VAFigureCaption"/>
        <w:spacing w:after="240"/>
        <w:jc w:val="left"/>
      </w:pPr>
      <w:r w:rsidRPr="00631235">
        <w:t>There have been extensive studies</w:t>
      </w:r>
      <w:r w:rsidR="006D2583" w:rsidRPr="00631235">
        <w:t>, both ex-situ and in-situ</w:t>
      </w:r>
      <w:r w:rsidR="00F52530" w:rsidRPr="00631235">
        <w:t>,</w:t>
      </w:r>
      <w:r w:rsidR="006D2583" w:rsidRPr="00631235">
        <w:t xml:space="preserve"> </w:t>
      </w:r>
      <w:r w:rsidRPr="00631235">
        <w:t xml:space="preserve">of </w:t>
      </w:r>
      <w:r w:rsidR="000A6528" w:rsidRPr="00631235">
        <w:t>P3HT</w:t>
      </w:r>
      <w:r w:rsidRPr="00631235">
        <w:t xml:space="preserve"> doped with either</w:t>
      </w:r>
      <w:r w:rsidR="0007787D" w:rsidRPr="00631235">
        <w:t xml:space="preserve"> </w:t>
      </w:r>
      <w:r w:rsidR="001B2A01" w:rsidRPr="00631235">
        <w:t>bis(</w:t>
      </w:r>
      <w:proofErr w:type="spellStart"/>
      <w:r w:rsidR="001B2A01" w:rsidRPr="00631235">
        <w:t>trifluoromethane</w:t>
      </w:r>
      <w:proofErr w:type="spellEnd"/>
      <w:r w:rsidR="001B2A01" w:rsidRPr="00631235">
        <w:t>)</w:t>
      </w:r>
      <w:proofErr w:type="spellStart"/>
      <w:r w:rsidR="001B2A01" w:rsidRPr="00631235">
        <w:t>sulfonimide</w:t>
      </w:r>
      <w:proofErr w:type="spellEnd"/>
      <w:r w:rsidR="001B2A01" w:rsidRPr="00631235">
        <w:t>,</w:t>
      </w:r>
      <w:r w:rsidRPr="00631235">
        <w:t xml:space="preserve"> TFSI</w:t>
      </w:r>
      <w:r w:rsidR="001B2A01" w:rsidRPr="00631235">
        <w:t>,</w:t>
      </w:r>
      <w:r w:rsidRPr="00631235">
        <w:t xml:space="preserve"> or </w:t>
      </w:r>
      <w:r w:rsidR="00703C36" w:rsidRPr="00631235">
        <w:t xml:space="preserve">2,3,5,6-Tetrafluoro-7,7,8,8-tetracyanoquinodimethane, </w:t>
      </w:r>
      <w:r w:rsidRPr="00631235">
        <w:t>F4TCNQ</w:t>
      </w:r>
      <w:r w:rsidR="006D2583" w:rsidRPr="00631235">
        <w:t xml:space="preserve">, </w:t>
      </w:r>
      <w:r w:rsidR="007C10FD" w:rsidRPr="00631235">
        <w:t xml:space="preserve">either by vapor, solvent exchange, or </w:t>
      </w:r>
      <w:r w:rsidR="006D2583" w:rsidRPr="00631235">
        <w:t xml:space="preserve">with polymer electrolytes, so effectively ‘dry’. </w:t>
      </w:r>
      <w:r w:rsidR="005826F6" w:rsidRPr="00631235">
        <w:t xml:space="preserve">Common to all studies is a contraction of the </w:t>
      </w:r>
      <w:r w:rsidR="005826F6" w:rsidRPr="00631235">
        <w:rPr>
          <w:rFonts w:ascii="Symbol" w:eastAsia="Symbol" w:hAnsi="Symbol" w:cs="Symbol"/>
        </w:rPr>
        <w:t>p</w:t>
      </w:r>
      <w:r w:rsidR="005826F6" w:rsidRPr="00631235">
        <w:t>-</w:t>
      </w:r>
      <w:r w:rsidR="005826F6" w:rsidRPr="00631235">
        <w:rPr>
          <w:rFonts w:ascii="Symbol" w:eastAsia="Symbol" w:hAnsi="Symbol" w:cs="Symbol"/>
        </w:rPr>
        <w:t>p</w:t>
      </w:r>
      <w:r w:rsidR="006F1D43" w:rsidRPr="00631235">
        <w:t xml:space="preserve"> and expansion of the lamella above some critical </w:t>
      </w:r>
      <w:r w:rsidR="00C967F8" w:rsidRPr="00631235">
        <w:t>doping/charging level.</w:t>
      </w:r>
      <w:r w:rsidR="009F427E" w:rsidRPr="00631235">
        <w:t xml:space="preserve"> </w:t>
      </w:r>
      <w:r w:rsidR="007C10FD" w:rsidRPr="00631235">
        <w:t xml:space="preserve">The </w:t>
      </w:r>
      <w:r w:rsidR="00EF695E" w:rsidRPr="00631235">
        <w:t xml:space="preserve">work </w:t>
      </w:r>
      <w:r w:rsidR="007C10FD" w:rsidRPr="00631235">
        <w:t xml:space="preserve">most directly comparable </w:t>
      </w:r>
      <w:r w:rsidR="00EF695E" w:rsidRPr="00631235">
        <w:t>to the present study</w:t>
      </w:r>
      <w:r w:rsidR="007C10FD" w:rsidRPr="00631235">
        <w:t xml:space="preserve"> is that of Thomas et al.,</w:t>
      </w:r>
      <w:r w:rsidR="00D00D19" w:rsidRPr="00631235">
        <w:fldChar w:fldCharType="begin" w:fldLock="1"/>
      </w:r>
      <w:r w:rsidR="00DE4563" w:rsidRPr="00631235">
        <w:instrText>ADDIN CSL_CITATION {"citationItems":[{"id":"ITEM-1","itemData":{"DOI":"10.1002/adfm.201803687","ISSN":"16163028","abstract":"The heterogeneous microstructure of semicrystalline polymers complicates the relationship between their electrical conductivity and carrier concentration. Charge transport models typically describe conductivity with an assumption of uniform doping throughout the material. Here, the evolution in morphology and optoelectronic properties of poly(3-hexylthiophene) (P3HT) is reported as a function of carrier concentration in an organic electrochemical transistor using a polymeric ionic liquid (PIL) as the gate insulator. Operando grazing incidence X-ray scattering reveals that negatively charged ions from the dielectric first infiltrate the amorphous regions of the semiconductor, and then penetrate the crystalline regions at a critical carrier density of 4 × 1020 cm−3. Upon infiltration, the crystallites expand by 12% in the alkyl stacking direction and compress by 4% in the π–π stacking direction. The change in crystal structure of P3HT correlates with a sharply increasing effective carrier mobility. UV–visible spectroscopy reveals that holes induced in P3HT first reside in the crystalline regions of the polymer, which verifies that a charge carrier need not be in the same physical domain as its associated counterion. The dopant-induced morphological changes of P3HT rationalize the dependence of mobility on carrier concentration, suggesting a phase transition of crystalline regions at high carrier concentration.","author":[{"dropping-particle":"","family":"Thomas","given":"Elayne M.","non-dropping-particle":"","parse-names":false,"suffix":""},{"dropping-particle":"","family":"Brady","given":"Michael A.","non-dropping-particle":"","parse-names":false,"suffix":""},{"dropping-particle":"","family":"Nakayama","given":"Hidenori","non-dropping-particle":"","parse-names":false,"suffix":""},{"dropping-particle":"","family":"Popere","given":"Bhooshan C.","non-dropping-particle":"","parse-names":false,"suffix":""},{"dropping-particle":"","family":"Segalman","given":"Rachel A.","non-dropping-particle":"","parse-names":false,"suffix":""},{"dropping-particle":"","family":"Chabinyc","given":"Michael L.","non-dropping-particle":"","parse-names":false,"suffix":""}],"container-title":"Advanced Functional Materials","id":"ITEM-1","issue":"44","issued":{"date-parts":[["2018"]]},"page":"1-8","title":"X-Ray Scattering Reveals Ion-Induced Microstructural Changes During Electrochemical Gating of Poly(3-Hexylthiophene)","type":"article-journal","volume":"28"},"uris":["http://www.mendeley.com/documents/?uuid=bd019c92-4f0f-48a5-8cf7-74e8893ba406"]}],"mendeley":{"formattedCitation":"&lt;sup&gt;19&lt;/sup&gt;","plainTextFormattedCitation":"19","previouslyFormattedCitation":"&lt;sup&gt;19&lt;/sup&gt;"},"properties":{"noteIndex":0},"schema":"https://github.com/citation-style-language/schema/raw/master/csl-citation.json"}</w:instrText>
      </w:r>
      <w:r w:rsidR="00D00D19" w:rsidRPr="00631235">
        <w:fldChar w:fldCharType="separate"/>
      </w:r>
      <w:r w:rsidR="00DE4563" w:rsidRPr="00631235">
        <w:rPr>
          <w:noProof/>
          <w:vertAlign w:val="superscript"/>
        </w:rPr>
        <w:t>19</w:t>
      </w:r>
      <w:r w:rsidR="00D00D19" w:rsidRPr="00631235">
        <w:fldChar w:fldCharType="end"/>
      </w:r>
      <w:r w:rsidR="007C10FD" w:rsidRPr="00631235">
        <w:t xml:space="preserve"> who used a polymer electrolyte (thus prohibiting </w:t>
      </w:r>
      <w:r w:rsidR="00EF695E" w:rsidRPr="00631235">
        <w:t xml:space="preserve">electrolyte </w:t>
      </w:r>
      <w:r w:rsidR="007C10FD" w:rsidRPr="00631235">
        <w:t>swelling) to enable TFSI doping of P3HT. They report a sharp</w:t>
      </w:r>
      <w:r w:rsidR="00A5773C" w:rsidRPr="00631235">
        <w:t xml:space="preserve">, </w:t>
      </w:r>
      <w:r w:rsidR="003F7A8D" w:rsidRPr="00631235">
        <w:t>4</w:t>
      </w:r>
      <w:r w:rsidR="00A5773C" w:rsidRPr="00631235">
        <w:t>%</w:t>
      </w:r>
      <w:r w:rsidR="007C10FD" w:rsidRPr="00631235">
        <w:t xml:space="preserve"> contraction of the (020) at a charge density of </w:t>
      </w:r>
      <w:r w:rsidR="00B6431C" w:rsidRPr="00631235">
        <w:rPr>
          <w:rFonts w:ascii="Symbol" w:eastAsia="Symbol" w:hAnsi="Symbol" w:cs="Symbol"/>
        </w:rPr>
        <w:t>»</w:t>
      </w:r>
      <w:r w:rsidR="00E02174" w:rsidRPr="00631235">
        <w:t>5</w:t>
      </w:r>
      <w:r w:rsidR="003C0FCD" w:rsidRPr="00631235">
        <w:rPr>
          <w:rFonts w:cs="Times"/>
        </w:rPr>
        <w:t>·</w:t>
      </w:r>
      <w:r w:rsidR="007C10FD" w:rsidRPr="00631235">
        <w:t>10</w:t>
      </w:r>
      <w:r w:rsidR="007C10FD" w:rsidRPr="00631235">
        <w:rPr>
          <w:vertAlign w:val="superscript"/>
        </w:rPr>
        <w:t>20</w:t>
      </w:r>
      <w:r w:rsidR="007C10FD" w:rsidRPr="00631235">
        <w:t xml:space="preserve"> </w:t>
      </w:r>
      <w:r w:rsidR="00FC18DE" w:rsidRPr="00631235">
        <w:t>h</w:t>
      </w:r>
      <w:r w:rsidR="007C10FD" w:rsidRPr="00631235">
        <w:t>/cm</w:t>
      </w:r>
      <w:r w:rsidR="007C10FD" w:rsidRPr="00631235">
        <w:rPr>
          <w:vertAlign w:val="superscript"/>
        </w:rPr>
        <w:t>3</w:t>
      </w:r>
      <w:r w:rsidR="00415CCA" w:rsidRPr="00631235">
        <w:t xml:space="preserve"> (h=hole),</w:t>
      </w:r>
      <w:r w:rsidR="007C10FD" w:rsidRPr="00631235">
        <w:t xml:space="preserve"> or </w:t>
      </w:r>
      <w:r w:rsidR="00A5773C" w:rsidRPr="00631235">
        <w:t>95 C/cm</w:t>
      </w:r>
      <w:r w:rsidR="00A5773C" w:rsidRPr="00631235">
        <w:rPr>
          <w:vertAlign w:val="superscript"/>
        </w:rPr>
        <w:t>3</w:t>
      </w:r>
      <w:r w:rsidR="00A5773C" w:rsidRPr="00631235">
        <w:t xml:space="preserve">, </w:t>
      </w:r>
      <w:proofErr w:type="gramStart"/>
      <w:r w:rsidR="00A5773C" w:rsidRPr="00631235">
        <w:t>similar to</w:t>
      </w:r>
      <w:proofErr w:type="gramEnd"/>
      <w:r w:rsidR="00A5773C" w:rsidRPr="00631235">
        <w:t xml:space="preserve"> the </w:t>
      </w:r>
      <w:r w:rsidR="00C22413" w:rsidRPr="00631235">
        <w:rPr>
          <w:rFonts w:ascii="Symbol" w:eastAsia="Symbol" w:hAnsi="Symbol" w:cs="Symbol"/>
        </w:rPr>
        <w:t>»</w:t>
      </w:r>
      <w:r w:rsidR="00A5773C" w:rsidRPr="00631235">
        <w:t>4</w:t>
      </w:r>
      <w:r w:rsidR="00C22413" w:rsidRPr="00631235">
        <w:t>0</w:t>
      </w:r>
      <w:r w:rsidR="00A5773C" w:rsidRPr="00631235">
        <w:t xml:space="preserve"> C/cm</w:t>
      </w:r>
      <w:r w:rsidR="00A5773C" w:rsidRPr="00631235">
        <w:rPr>
          <w:vertAlign w:val="superscript"/>
        </w:rPr>
        <w:t>3</w:t>
      </w:r>
      <w:r w:rsidR="00A5773C" w:rsidRPr="00631235">
        <w:rPr>
          <w:vertAlign w:val="subscript"/>
        </w:rPr>
        <w:t xml:space="preserve"> </w:t>
      </w:r>
      <w:r w:rsidR="00A5773C" w:rsidRPr="00631235">
        <w:t>accumulated charge at -</w:t>
      </w:r>
      <w:r w:rsidR="00C22413" w:rsidRPr="00631235">
        <w:t>0</w:t>
      </w:r>
      <w:r w:rsidR="00A5773C" w:rsidRPr="00631235">
        <w:t>.</w:t>
      </w:r>
      <w:r w:rsidR="003B1B8F" w:rsidRPr="00631235">
        <w:t>2</w:t>
      </w:r>
      <w:r w:rsidR="00A5773C" w:rsidRPr="00631235">
        <w:t xml:space="preserve"> V</w:t>
      </w:r>
      <w:r w:rsidR="003B1B8F" w:rsidRPr="00631235">
        <w:t xml:space="preserve"> (corrected)</w:t>
      </w:r>
      <w:r w:rsidR="00A5773C" w:rsidRPr="00631235">
        <w:t xml:space="preserve"> in </w:t>
      </w:r>
      <w:r w:rsidR="001C4E11" w:rsidRPr="00631235">
        <w:t>Figure</w:t>
      </w:r>
      <w:r w:rsidR="00A5773C" w:rsidRPr="00631235">
        <w:t xml:space="preserve"> </w:t>
      </w:r>
      <w:r w:rsidR="003B1B8F" w:rsidRPr="00631235">
        <w:t>4</w:t>
      </w:r>
      <w:r w:rsidR="00A5773C" w:rsidRPr="00631235">
        <w:t xml:space="preserve">. However, unlike the </w:t>
      </w:r>
      <w:r w:rsidR="00C50D06" w:rsidRPr="00631235">
        <w:t>negligible volumetric swelling</w:t>
      </w:r>
      <w:r w:rsidR="00A5773C" w:rsidRPr="00631235">
        <w:t xml:space="preserve"> observed with PF</w:t>
      </w:r>
      <w:r w:rsidR="00A5773C" w:rsidRPr="00631235">
        <w:rPr>
          <w:vertAlign w:val="subscript"/>
        </w:rPr>
        <w:t>6</w:t>
      </w:r>
      <w:r w:rsidR="00244B6B" w:rsidRPr="00631235">
        <w:rPr>
          <w:vertAlign w:val="superscript"/>
        </w:rPr>
        <w:t>-</w:t>
      </w:r>
      <w:r w:rsidR="00163457" w:rsidRPr="00631235">
        <w:t xml:space="preserve"> in P3MEEMT</w:t>
      </w:r>
      <w:r w:rsidR="008D26B6" w:rsidRPr="00631235">
        <w:t xml:space="preserve"> in the presence of electrolyte</w:t>
      </w:r>
      <w:r w:rsidR="00C50D06" w:rsidRPr="00631235">
        <w:t>,</w:t>
      </w:r>
      <w:r w:rsidR="009909DA" w:rsidRPr="00631235">
        <w:rPr>
          <w:vertAlign w:val="subscript"/>
        </w:rPr>
        <w:t xml:space="preserve"> </w:t>
      </w:r>
      <w:r w:rsidR="009909DA" w:rsidRPr="00631235">
        <w:t xml:space="preserve">TFSI </w:t>
      </w:r>
      <w:r w:rsidR="00C42A1F" w:rsidRPr="00631235">
        <w:t xml:space="preserve">doping </w:t>
      </w:r>
      <w:r w:rsidR="009909DA" w:rsidRPr="00631235">
        <w:t>results in a 1</w:t>
      </w:r>
      <w:r w:rsidR="003F7A8D" w:rsidRPr="00631235">
        <w:t>2</w:t>
      </w:r>
      <w:r w:rsidR="00E9124E" w:rsidRPr="00631235">
        <w:t xml:space="preserve"> </w:t>
      </w:r>
      <w:r w:rsidR="009909DA" w:rsidRPr="00631235">
        <w:t>% expansion</w:t>
      </w:r>
      <w:r w:rsidR="00C50D06" w:rsidRPr="00631235">
        <w:t xml:space="preserve"> of the (100)</w:t>
      </w:r>
      <w:r w:rsidR="00163457" w:rsidRPr="00631235">
        <w:t xml:space="preserve"> in P3HT</w:t>
      </w:r>
      <w:r w:rsidR="00C50D06" w:rsidRPr="00631235">
        <w:t xml:space="preserve"> and a </w:t>
      </w:r>
      <w:r w:rsidR="00C50D06" w:rsidRPr="00631235">
        <w:rPr>
          <w:rFonts w:ascii="Symbol" w:eastAsia="Symbol" w:hAnsi="Symbol" w:cs="Symbol"/>
        </w:rPr>
        <w:t>»</w:t>
      </w:r>
      <w:r w:rsidR="00C50D06" w:rsidRPr="00631235">
        <w:t>80 </w:t>
      </w:r>
      <w:r w:rsidR="00C50D06" w:rsidRPr="00631235">
        <w:rPr>
          <w:rFonts w:cs="Times"/>
        </w:rPr>
        <w:t>Å</w:t>
      </w:r>
      <w:r w:rsidR="00C50D06" w:rsidRPr="00631235">
        <w:rPr>
          <w:vertAlign w:val="superscript"/>
        </w:rPr>
        <w:t>3</w:t>
      </w:r>
      <w:r w:rsidR="00C50D06" w:rsidRPr="00631235">
        <w:t xml:space="preserve"> increase in the unit cell volume.</w:t>
      </w:r>
      <w:r w:rsidR="00F80ABA" w:rsidRPr="00631235">
        <w:t xml:space="preserve"> </w:t>
      </w:r>
      <w:r w:rsidR="00B6621A" w:rsidRPr="00631235">
        <w:t>I</w:t>
      </w:r>
      <w:r w:rsidR="00F80ABA" w:rsidRPr="00631235">
        <w:t>n the work of Thomas et al.</w:t>
      </w:r>
      <w:r w:rsidR="00C12A44" w:rsidRPr="00631235">
        <w:t>,</w:t>
      </w:r>
      <w:r w:rsidR="00C50D06" w:rsidRPr="00631235">
        <w:t xml:space="preserve"> </w:t>
      </w:r>
      <w:r w:rsidR="00F80ABA" w:rsidRPr="00631235">
        <w:t>the crystal changes (</w:t>
      </w:r>
      <w:r w:rsidR="00F80ABA" w:rsidRPr="00631235">
        <w:rPr>
          <w:rFonts w:ascii="Symbol" w:eastAsia="Symbol" w:hAnsi="Symbol" w:cs="Symbol"/>
        </w:rPr>
        <w:t>p</w:t>
      </w:r>
      <w:r w:rsidR="00F80ABA" w:rsidRPr="00631235">
        <w:t>-</w:t>
      </w:r>
      <w:r w:rsidR="00F80ABA" w:rsidRPr="00631235">
        <w:rPr>
          <w:rFonts w:ascii="Symbol" w:eastAsia="Symbol" w:hAnsi="Symbol" w:cs="Symbol"/>
        </w:rPr>
        <w:t>p</w:t>
      </w:r>
      <w:r w:rsidR="00F80ABA" w:rsidRPr="00631235">
        <w:t xml:space="preserve"> co</w:t>
      </w:r>
      <w:r w:rsidR="00244B6B" w:rsidRPr="00631235">
        <w:t>ntraction</w:t>
      </w:r>
      <w:r w:rsidR="00F80ABA" w:rsidRPr="00631235">
        <w:t xml:space="preserve"> and (100) expansion)</w:t>
      </w:r>
      <w:r w:rsidR="003F7A8D" w:rsidRPr="00631235">
        <w:t xml:space="preserve"> were attributed to a phase change due to the ingress of </w:t>
      </w:r>
      <w:r w:rsidR="00274F56" w:rsidRPr="00631235">
        <w:t>dopant</w:t>
      </w:r>
      <w:r w:rsidR="003F7A8D" w:rsidRPr="00631235">
        <w:t xml:space="preserve"> ions above a critical charging density. </w:t>
      </w:r>
      <w:r w:rsidR="00B6621A" w:rsidRPr="00631235">
        <w:t xml:space="preserve">Importantly, the </w:t>
      </w:r>
      <w:r w:rsidR="00241B37" w:rsidRPr="00631235">
        <w:t xml:space="preserve">crystal structure change directly correlated with a step-like increase in the film mobility. </w:t>
      </w:r>
      <w:r w:rsidR="00244F67" w:rsidRPr="00631235">
        <w:t xml:space="preserve">As discussed in the introduction, the mobility of polythiophenes </w:t>
      </w:r>
      <w:r w:rsidR="00962648" w:rsidRPr="00631235">
        <w:t>generally increases</w:t>
      </w:r>
      <w:r w:rsidR="00045C8A" w:rsidRPr="00631235">
        <w:t xml:space="preserve"> exponentially</w:t>
      </w:r>
      <w:r w:rsidR="00962648" w:rsidRPr="00631235">
        <w:t xml:space="preserve"> with increasing doping level, and plateaus at charge levels </w:t>
      </w:r>
      <w:r w:rsidR="00962648" w:rsidRPr="00631235">
        <w:rPr>
          <w:rFonts w:ascii="Symbol" w:eastAsia="Symbol" w:hAnsi="Symbol" w:cs="Symbol"/>
        </w:rPr>
        <w:t>»</w:t>
      </w:r>
      <w:r w:rsidR="000C6704" w:rsidRPr="00631235">
        <w:t>5</w:t>
      </w:r>
      <w:r w:rsidR="003C0FCD" w:rsidRPr="00631235">
        <w:rPr>
          <w:rFonts w:cs="Times"/>
        </w:rPr>
        <w:t>·</w:t>
      </w:r>
      <w:r w:rsidR="0015512A" w:rsidRPr="00631235">
        <w:t>10</w:t>
      </w:r>
      <w:r w:rsidR="0015512A" w:rsidRPr="00631235">
        <w:rPr>
          <w:vertAlign w:val="superscript"/>
        </w:rPr>
        <w:t>2</w:t>
      </w:r>
      <w:r w:rsidR="00C511C3" w:rsidRPr="00631235">
        <w:rPr>
          <w:vertAlign w:val="superscript"/>
        </w:rPr>
        <w:t>0</w:t>
      </w:r>
      <w:r w:rsidR="0015512A" w:rsidRPr="00631235">
        <w:t xml:space="preserve"> </w:t>
      </w:r>
      <w:r w:rsidR="00476D30" w:rsidRPr="00631235">
        <w:t>h</w:t>
      </w:r>
      <w:r w:rsidR="0015512A" w:rsidRPr="00631235">
        <w:t>/cm</w:t>
      </w:r>
      <w:r w:rsidR="0015512A" w:rsidRPr="00631235">
        <w:rPr>
          <w:vertAlign w:val="superscript"/>
        </w:rPr>
        <w:t>3</w:t>
      </w:r>
      <w:r w:rsidR="00476D30" w:rsidRPr="00631235">
        <w:t>.</w:t>
      </w:r>
      <w:r w:rsidR="004D4FA2" w:rsidRPr="00631235">
        <w:fldChar w:fldCharType="begin" w:fldLock="1"/>
      </w:r>
      <w:r w:rsidR="00237EB8" w:rsidRPr="00631235">
        <w:instrText>ADDIN CSL_CITATION {"citationItems":[{"id":"ITEM-1","itemData":{"DOI":"10.1038/ncomms2213","ISSN":"2041-1723","author":[{"dropping-particle":"","family":"Wang","given":"Shun","non-dropping-particle":"","parse-names":false,"suffix":""},{"dropping-particle":"","family":"Ha","given":"Mingjing","non-dropping-particle":"","parse-names":false,"suffix":""},{"dropping-particle":"","family":"Manno","given":"Michael","non-dropping-particle":"","parse-names":false,"suffix":""},{"dropping-particle":"","family":"Daniel Frisbie","given":"C","non-dropping-particle":"","parse-names":false,"suffix":""},{"dropping-particle":"","family":"Leighton","given":"C","non-dropping-particle":"","parse-names":false,"suffix":""}],"container-title":"Nature Communications","id":"ITEM-1","issue":"1","issued":{"date-parts":[["2012","1","20"]]},"page":"1210","title":"Hopping transport and the Hall effect near the insulator–metal transition in electrochemically gated poly(3-hexylthiophene) transistors","type":"article-journal","volume":"3"},"uris":["http://www.mendeley.com/documents/?uuid=eb14eb5f-c054-4661-b51c-e968341690f8"]}],"mendeley":{"formattedCitation":"&lt;sup&gt;46&lt;/sup&gt;","plainTextFormattedCitation":"46","previouslyFormattedCitation":"&lt;sup&gt;46&lt;/sup&gt;"},"properties":{"noteIndex":0},"schema":"https://github.com/citation-style-language/schema/raw/master/csl-citation.json"}</w:instrText>
      </w:r>
      <w:r w:rsidR="004D4FA2" w:rsidRPr="00631235">
        <w:fldChar w:fldCharType="separate"/>
      </w:r>
      <w:r w:rsidR="00C718B6" w:rsidRPr="00631235">
        <w:rPr>
          <w:noProof/>
          <w:vertAlign w:val="superscript"/>
        </w:rPr>
        <w:t>46</w:t>
      </w:r>
      <w:r w:rsidR="004D4FA2" w:rsidRPr="00631235">
        <w:fldChar w:fldCharType="end"/>
      </w:r>
      <w:r w:rsidR="004C77AA" w:rsidRPr="00631235">
        <w:t xml:space="preserve"> In </w:t>
      </w:r>
      <w:r w:rsidR="001C4E11" w:rsidRPr="00631235">
        <w:t>Figure</w:t>
      </w:r>
      <w:r w:rsidR="004C77AA" w:rsidRPr="00631235">
        <w:t xml:space="preserve"> </w:t>
      </w:r>
      <w:r w:rsidR="00C45AFB" w:rsidRPr="00631235">
        <w:t>4</w:t>
      </w:r>
      <w:r w:rsidR="004C77AA" w:rsidRPr="00631235">
        <w:t xml:space="preserve">, it </w:t>
      </w:r>
      <w:r w:rsidR="00A24705" w:rsidRPr="00631235">
        <w:t xml:space="preserve">is clear that, while the crystal morphology changes at a potential </w:t>
      </w:r>
      <w:r w:rsidR="008000CA" w:rsidRPr="00631235">
        <w:t>similar to the transistor threshold, the device mobility is still increasing significantly beyond the saturation of changes in the crystal st</w:t>
      </w:r>
      <w:r w:rsidR="00FE2C5B" w:rsidRPr="00631235">
        <w:t xml:space="preserve">ructure. This suggests that transport in the P3MEEMT devices is </w:t>
      </w:r>
      <w:r w:rsidR="00CF27FA" w:rsidRPr="00631235">
        <w:t xml:space="preserve">more influenced by the </w:t>
      </w:r>
      <w:r w:rsidR="003C0BF1" w:rsidRPr="00631235">
        <w:t xml:space="preserve">amorphous </w:t>
      </w:r>
      <w:r w:rsidR="00CF27FA" w:rsidRPr="00631235">
        <w:t>domains, relative to previous studies of P3HT. We note that, while P3MEEMT</w:t>
      </w:r>
      <w:r w:rsidR="004C77AA" w:rsidRPr="00631235">
        <w:t xml:space="preserve"> </w:t>
      </w:r>
      <w:r w:rsidR="00CF27FA" w:rsidRPr="00631235">
        <w:t xml:space="preserve">films clearly contain highly oriented material, the GIWAXS does not provide </w:t>
      </w:r>
      <w:r w:rsidR="00CF27FA" w:rsidRPr="00631235">
        <w:lastRenderedPageBreak/>
        <w:t>absolute crystallinity.</w:t>
      </w:r>
      <w:r w:rsidR="000D41B5" w:rsidRPr="00631235">
        <w:t xml:space="preserve"> </w:t>
      </w:r>
      <w:r w:rsidR="003C0BF1" w:rsidRPr="00631235">
        <w:t>Thus,</w:t>
      </w:r>
      <w:r w:rsidR="000D41B5" w:rsidRPr="00631235">
        <w:t xml:space="preserve"> the crystal fraction in P3MEEMT may</w:t>
      </w:r>
      <w:r w:rsidR="003C0BF1" w:rsidRPr="00631235">
        <w:t xml:space="preserve"> </w:t>
      </w:r>
      <w:r w:rsidR="000D41B5" w:rsidRPr="00631235">
        <w:t>be less than the typical 50</w:t>
      </w:r>
      <w:r w:rsidR="00E9124E" w:rsidRPr="00631235">
        <w:t xml:space="preserve"> </w:t>
      </w:r>
      <w:r w:rsidR="000D41B5" w:rsidRPr="00631235">
        <w:t>% found in P3HT.</w:t>
      </w:r>
      <w:r w:rsidR="00462736" w:rsidRPr="00631235">
        <w:fldChar w:fldCharType="begin" w:fldLock="1"/>
      </w:r>
      <w:r w:rsidR="00237EB8" w:rsidRPr="00631235">
        <w:instrText>ADDIN CSL_CITATION {"citationItems":[{"id":"ITEM-1","itemData":{"DOI":"10.1002/polb.24358","ISSN":"10990488","abstract":"Organic semiconductors (OSCs) are strong contenders for use in printed, flexible electronics. Although organic electronic materials have been studied for many years, the physics of charge transport is still under investigation. This is in part due to variability resulting from the large variety of molecules that can be synthesized and inconsistency in electrical characterization due to device and processing conditions. Molecular ordering in OSCs is known to alter the charge transport characteristics and attention to long range and short range ordering provides clues as to the nature of transport pathways. Here, we study ordered regioregular poly(3-hexylthiophene-2,5-diyl) films carefully prepared to obtain a set of three samples with incrementally increasing order on identical transistor architectures. Ordering was characterized using a variety of short and long range techniques to probe the coherence and number of crystallites formed during processing, and the correlation between these different measures of order are quantified. We observe three changes in transistor behavior that show a shift from non-ideal to more textbook-like characteristics with increasing order: reduction of the contact resistance, shift to field-independent mobility, and a shift from a diode-like (S-shaped) to linear response at low lateral fields. © 2017 Wiley Periodicals, Inc. J. Polym. Sci., Part B: Polym. Phys. 2017, 55, 1063–1074.","author":[{"dropping-particle":"","family":"Bittle","given":"Emily G.","non-dropping-particle":"","parse-names":false,"suffix":""},{"dropping-particle":"","family":"Ro","given":"Hyun Wook","non-dropping-particle":"","parse-names":false,"suffix":""},{"dropping-particle":"","family":"Snyder","given":"Chad R.","non-dropping-particle":"","parse-names":false,"suffix":""},{"dropping-particle":"","family":"Engmann","given":"Sebastian","non-dropping-particle":"","parse-names":false,"suffix":""},{"dropping-particle":"","family":"Kline","given":"R. Joseph","non-dropping-particle":"","parse-names":false,"suffix":""},{"dropping-particle":"","family":"Zhang","given":"Xinran","non-dropping-particle":"","parse-names":false,"suffix":""},{"dropping-particle":"","family":"Jurchescu","given":"Oana D.","non-dropping-particle":"","parse-names":false,"suffix":""},{"dropping-particle":"","family":"DeLongchamp","given":"Dean M.","non-dropping-particle":"","parse-names":false,"suffix":""},{"dropping-particle":"","family":"Gundlach","given":"David J.","non-dropping-particle":"","parse-names":false,"suffix":""}],"container-title":"Journal of Polymer Science, Part B: Polymer Physics","id":"ITEM-1","issue":"14","issued":{"date-parts":[["2017"]]},"page":"1063-1074","title":"Dependence of electrical performance on structural organization in polymer field effect transistors","type":"article-journal","volume":"55"},"uris":["http://www.mendeley.com/documents/?uuid=c747247c-47b9-4131-83d9-e392d30588c8"]}],"mendeley":{"formattedCitation":"&lt;sup&gt;47&lt;/sup&gt;","plainTextFormattedCitation":"47","previouslyFormattedCitation":"&lt;sup&gt;47&lt;/sup&gt;"},"properties":{"noteIndex":0},"schema":"https://github.com/citation-style-language/schema/raw/master/csl-citation.json"}</w:instrText>
      </w:r>
      <w:r w:rsidR="00462736" w:rsidRPr="00631235">
        <w:fldChar w:fldCharType="separate"/>
      </w:r>
      <w:r w:rsidR="00C718B6" w:rsidRPr="00631235">
        <w:rPr>
          <w:noProof/>
          <w:vertAlign w:val="superscript"/>
        </w:rPr>
        <w:t>47</w:t>
      </w:r>
      <w:r w:rsidR="00462736" w:rsidRPr="00631235">
        <w:fldChar w:fldCharType="end"/>
      </w:r>
      <w:r w:rsidR="00BB492B" w:rsidRPr="00631235">
        <w:t xml:space="preserve"> </w:t>
      </w:r>
      <w:r w:rsidR="00B90C1A" w:rsidRPr="00631235">
        <w:t>The evolution of the total film charge, monotonically increasing</w:t>
      </w:r>
      <w:r w:rsidR="00C04F7C" w:rsidRPr="00631235">
        <w:t xml:space="preserve"> throughout</w:t>
      </w:r>
      <w:r w:rsidR="00B90C1A" w:rsidRPr="00631235">
        <w:t xml:space="preserve"> the studied potential range, and the </w:t>
      </w:r>
      <w:r w:rsidR="002F1CF7" w:rsidRPr="00631235">
        <w:t>in-situ GIWAXS, saturating at moderate potential, is consistent with the observation of Thomas et al.</w:t>
      </w:r>
      <w:r w:rsidR="002F1CF7" w:rsidRPr="00631235">
        <w:fldChar w:fldCharType="begin" w:fldLock="1"/>
      </w:r>
      <w:r w:rsidR="002F1CF7" w:rsidRPr="00631235">
        <w:instrText>ADDIN CSL_CITATION {"citationItems":[{"id":"ITEM-1","itemData":{"DOI":"10.1002/adfm.201803687","ISSN":"16163028","abstract":"The heterogeneous microstructure of semicrystalline polymers complicates the relationship between their electrical conductivity and carrier concentration. Charge transport models typically describe conductivity with an assumption of uniform doping throughout the material. Here, the evolution in morphology and optoelectronic properties of poly(3-hexylthiophene) (P3HT) is reported as a function of carrier concentration in an organic electrochemical transistor using a polymeric ionic liquid (PIL) as the gate insulator. Operando grazing incidence X-ray scattering reveals that negatively charged ions from the dielectric first infiltrate the amorphous regions of the semiconductor, and then penetrate the crystalline regions at a critical carrier density of 4 × 1020 cm−3. Upon infiltration, the crystallites expand by 12% in the alkyl stacking direction and compress by 4% in the π–π stacking direction. The change in crystal structure of P3HT correlates with a sharply increasing effective carrier mobility. UV–visible spectroscopy reveals that holes induced in P3HT first reside in the crystalline regions of the polymer, which verifies that a charge carrier need not be in the same physical domain as its associated counterion. The dopant-induced morphological changes of P3HT rationalize the dependence of mobility on carrier concentration, suggesting a phase transition of crystalline regions at high carrier concentration.","author":[{"dropping-particle":"","family":"Thomas","given":"Elayne M.","non-dropping-particle":"","parse-names":false,"suffix":""},{"dropping-particle":"","family":"Brady","given":"Michael A.","non-dropping-particle":"","parse-names":false,"suffix":""},{"dropping-particle":"","family":"Nakayama","given":"Hidenori","non-dropping-particle":"","parse-names":false,"suffix":""},{"dropping-particle":"","family":"Popere","given":"Bhooshan C.","non-dropping-particle":"","parse-names":false,"suffix":""},{"dropping-particle":"","family":"Segalman","given":"Rachel A.","non-dropping-particle":"","parse-names":false,"suffix":""},{"dropping-particle":"","family":"Chabinyc","given":"Michael L.","non-dropping-particle":"","parse-names":false,"suffix":""}],"container-title":"Advanced Functional Materials","id":"ITEM-1","issue":"44","issued":{"date-parts":[["2018"]]},"page":"1-8","title":"X-Ray Scattering Reveals Ion-Induced Microstructural Changes During Electrochemical Gating of Poly(3-Hexylthiophene)","type":"article-journal","volume":"28"},"uris":["http://www.mendeley.com/documents/?uuid=bd019c92-4f0f-48a5-8cf7-74e8893ba406"]}],"mendeley":{"formattedCitation":"&lt;sup&gt;19&lt;/sup&gt;","plainTextFormattedCitation":"19","previouslyFormattedCitation":"&lt;sup&gt;19&lt;/sup&gt;"},"properties":{"noteIndex":0},"schema":"https://github.com/citation-style-language/schema/raw/master/csl-citation.json"}</w:instrText>
      </w:r>
      <w:r w:rsidR="002F1CF7" w:rsidRPr="00631235">
        <w:fldChar w:fldCharType="separate"/>
      </w:r>
      <w:r w:rsidR="002F1CF7" w:rsidRPr="00631235">
        <w:rPr>
          <w:noProof/>
          <w:vertAlign w:val="superscript"/>
        </w:rPr>
        <w:t>19</w:t>
      </w:r>
      <w:r w:rsidR="002F1CF7" w:rsidRPr="00631235">
        <w:fldChar w:fldCharType="end"/>
      </w:r>
      <w:r w:rsidR="002F1CF7" w:rsidRPr="00631235">
        <w:t xml:space="preserve"> </w:t>
      </w:r>
      <w:r w:rsidR="00132A7D" w:rsidRPr="00631235">
        <w:t>t</w:t>
      </w:r>
      <w:r w:rsidR="00D90A8A" w:rsidRPr="00631235">
        <w:t>hat</w:t>
      </w:r>
      <w:r w:rsidR="00670B8F" w:rsidRPr="00631235">
        <w:t xml:space="preserve"> doping initially modifies the crystals (polarons are more stable in the highly ordered material) and </w:t>
      </w:r>
      <w:r w:rsidR="00F26630" w:rsidRPr="00631235">
        <w:t xml:space="preserve">subsequently </w:t>
      </w:r>
      <w:r w:rsidR="00EF25E9" w:rsidRPr="00631235">
        <w:t xml:space="preserve">dopes the amorphous material. Unlike P3HT, this cannot be </w:t>
      </w:r>
      <w:r w:rsidR="00766906" w:rsidRPr="00631235">
        <w:t xml:space="preserve">confirmed by </w:t>
      </w:r>
      <w:proofErr w:type="spellStart"/>
      <w:r w:rsidR="00766906" w:rsidRPr="00631235">
        <w:t>spectroelectrochemistry</w:t>
      </w:r>
      <w:proofErr w:type="spellEnd"/>
      <w:r w:rsidR="00766906" w:rsidRPr="00631235">
        <w:t>, as the</w:t>
      </w:r>
      <w:r w:rsidR="006D3B8C" w:rsidRPr="00631235">
        <w:t>re are no distinct features (vibronic prog</w:t>
      </w:r>
      <w:r w:rsidR="00D11BC6" w:rsidRPr="00631235">
        <w:t>r</w:t>
      </w:r>
      <w:r w:rsidR="006D3B8C" w:rsidRPr="00631235">
        <w:t xml:space="preserve">ession) attributable to the </w:t>
      </w:r>
      <w:r w:rsidR="001B6022" w:rsidRPr="00631235">
        <w:t>crystalline P3MEEMT.</w:t>
      </w:r>
      <w:r w:rsidR="001B6022" w:rsidRPr="00631235">
        <w:fldChar w:fldCharType="begin" w:fldLock="1"/>
      </w:r>
      <w:r w:rsidR="00763FC6" w:rsidRPr="00631235">
        <w:instrText>ADDIN CSL_CITATION {"citationItems":[{"id":"ITEM-1","itemData":{"DOI":"10.1021/jacs.8b12640","ISSN":"15205126","PMID":"30779568","abstract":"We study poly(3-{[2-(2-methoxyethoxy)ethoxy]methyl}thiophene-2,5-diyl) (P3MEEMT), a new polythiophene derivative with ethylene glycol-based side chains, as a promising semiconducting polymer for accumulation-mode organic electrochemical transistors (OECTs) with figures of merit comparable to those of state-of-the-art materials. By characterizing the OECT performance of P3MEEMT transistors as a function of the anion, we find that large hydrophobic anions lower the threshold voltage. We find that, compared to poly(3-hexylthiophene-2,5-diyl) (P3HT), P3MEEMT has faster anion injection rates, which we attribute to the hydration of the P3MEEMT crystal lattice. We study P3MEEMT-based OECT and organic field-effect transistor (OFET) performance as a function of film crystallinity and show that changing the crystallinity of the polymer by thermal annealing increases the OFET mobility yet decreases the OECT mobility. We attribute this difference to the fact that, unlike OFETs, OECTs operate in aqueous environments. To probe how hydration affects the operation of OECTs, we investigate the role of water in electrochemical doping using electrochemical quartz microbalance (EQCM) gravimetry. We find that steady-state hydration and hydration dynamics under electrochemical bias differ dramatically between the crystalline and amorphous P3MEEMT films. These results suggest that the presence of water reduces the electronic connectivity between the crystalline regions of P3MEEMT, thus lowering the mobility in solution. Overall, our study highlights the importance of the role of polymer hydration and nanoscale morphology in elucidating design principles for OECT operation.","author":[{"dropping-particle":"","family":"Flagg","given":"Lucas Q.","non-dropping-particle":"","parse-names":false,"suffix":""},{"dropping-particle":"","family":"Bischak","given":"Connor G.","non-dropping-particle":"","parse-names":false,"suffix":""},{"dropping-particle":"","family":"Onorato","given":"Jonathan W.","non-dropping-particle":"","parse-names":false,"suffix":""},{"dropping-particle":"","family":"Rashid","given":"Reem B.","non-dropping-particle":"","parse-names":false,"suffix":""},{"dropping-particle":"","family":"Luscombe","given":"Christine K.","non-dropping-particle":"","parse-names":false,"suffix":""},{"dropping-particle":"","family":"Ginger","given":"David S.","non-dropping-particle":"","parse-names":false,"suffix":""}],"container-title":"Journal of the American Chemical Society","id":"ITEM-1","issue":"10","issued":{"date-parts":[["2019"]]},"page":"4345-4354","publisher":"American Chemical Society","title":"Polymer Crystallinity Controls Water Uptake in Glycol Side-Chain Polymer Organic Electrochemical Transistors","type":"article-journal","volume":"141"},"uris":["http://www.mendeley.com/documents/?uuid=30a944c7-0c94-4fd2-bb97-1383bd48ce6d"]}],"mendeley":{"formattedCitation":"&lt;sup&gt;10&lt;/sup&gt;","plainTextFormattedCitation":"10","previouslyFormattedCitation":"&lt;sup&gt;10&lt;/sup&gt;"},"properties":{"noteIndex":0},"schema":"https://github.com/citation-style-language/schema/raw/master/csl-citation.json"}</w:instrText>
      </w:r>
      <w:r w:rsidR="001B6022" w:rsidRPr="00631235">
        <w:fldChar w:fldCharType="separate"/>
      </w:r>
      <w:r w:rsidR="001B6022" w:rsidRPr="00631235">
        <w:rPr>
          <w:noProof/>
          <w:vertAlign w:val="superscript"/>
        </w:rPr>
        <w:t>10</w:t>
      </w:r>
      <w:r w:rsidR="001B6022" w:rsidRPr="00631235">
        <w:fldChar w:fldCharType="end"/>
      </w:r>
    </w:p>
    <w:p w14:paraId="3C3EA987" w14:textId="09A26DAF" w:rsidR="00345886" w:rsidRPr="00631235" w:rsidRDefault="001D27EF" w:rsidP="00345886">
      <w:pPr>
        <w:pStyle w:val="TAMainText"/>
      </w:pPr>
      <w:r w:rsidRPr="00631235">
        <w:t xml:space="preserve">Shown in </w:t>
      </w:r>
      <w:r w:rsidR="00D93657" w:rsidRPr="00631235">
        <w:t>F</w:t>
      </w:r>
      <w:r w:rsidRPr="00631235">
        <w:t xml:space="preserve">igure </w:t>
      </w:r>
      <w:r w:rsidRPr="00636DAE">
        <w:t>S1</w:t>
      </w:r>
      <w:r w:rsidR="00BC0FA1" w:rsidRPr="00636DAE">
        <w:t>5</w:t>
      </w:r>
      <w:r w:rsidRPr="00631235">
        <w:t xml:space="preserve"> </w:t>
      </w:r>
      <w:r w:rsidR="00992CBA" w:rsidRPr="00636DAE">
        <w:t>and S16 are</w:t>
      </w:r>
      <w:r w:rsidRPr="00631235">
        <w:t xml:space="preserve"> comparable data for doping in 0.1 mol/L </w:t>
      </w:r>
      <w:proofErr w:type="spellStart"/>
      <w:r w:rsidRPr="00631235">
        <w:t>KCl</w:t>
      </w:r>
      <w:proofErr w:type="spellEnd"/>
      <w:r w:rsidRPr="00631235">
        <w:t xml:space="preserve">. </w:t>
      </w:r>
      <w:r w:rsidR="00853FFF" w:rsidRPr="00631235">
        <w:t>Consistent with earlier reports of device threshold</w:t>
      </w:r>
      <w:r w:rsidR="00A13843" w:rsidRPr="00631235">
        <w:t xml:space="preserve"> shifts,</w:t>
      </w:r>
      <w:r w:rsidR="00853FFF" w:rsidRPr="00631235">
        <w:fldChar w:fldCharType="begin" w:fldLock="1"/>
      </w:r>
      <w:r w:rsidR="00E62370" w:rsidRPr="00631235">
        <w:instrText>ADDIN CSL_CITATION {"citationItems":[{"id":"ITEM-1","itemData":{"DOI":"10.1021/jacs.8b12640","ISSN":"15205126","PMID":"30779568","abstract":"We study poly(3-{[2-(2-methoxyethoxy)ethoxy]methyl}thiophene-2,5-diyl) (P3MEEMT), a new polythiophene derivative with ethylene glycol-based side chains, as a promising semiconducting polymer for accumulation-mode organic electrochemical transistors (OECTs) with figures of merit comparable to those of state-of-the-art materials. By characterizing the OECT performance of P3MEEMT transistors as a function of the anion, we find that large hydrophobic anions lower the threshold voltage. We find that, compared to poly(3-hexylthiophene-2,5-diyl) (P3HT), P3MEEMT has faster anion injection rates, which we attribute to the hydration of the P3MEEMT crystal lattice. We study P3MEEMT-based OECT and organic field-effect transistor (OFET) performance as a function of film crystallinity and show that changing the crystallinity of the polymer by thermal annealing increases the OFET mobility yet decreases the OECT mobility. We attribute this difference to the fact that, unlike OFETs, OECTs operate in aqueous environments. To probe how hydration affects the operation of OECTs, we investigate the role of water in electrochemical doping using electrochemical quartz microbalance (EQCM) gravimetry. We find that steady-state hydration and hydration dynamics under electrochemical bias differ dramatically between the crystalline and amorphous P3MEEMT films. These results suggest that the presence of water reduces the electronic connectivity between the crystalline regions of P3MEEMT, thus lowering the mobility in solution. Overall, our study highlights the importance of the role of polymer hydration and nanoscale morphology in elucidating design principles for OECT operation.","author":[{"dropping-particle":"","family":"Flagg","given":"Lucas Q.","non-dropping-particle":"","parse-names":false,"suffix":""},{"dropping-particle":"","family":"Bischak","given":"Connor G.","non-dropping-particle":"","parse-names":false,"suffix":""},{"dropping-particle":"","family":"Onorato","given":"Jonathan W.","non-dropping-particle":"","parse-names":false,"suffix":""},{"dropping-particle":"","family":"Rashid","given":"Reem B.","non-dropping-particle":"","parse-names":false,"suffix":""},{"dropping-particle":"","family":"Luscombe","given":"Christine K.","non-dropping-particle":"","parse-names":false,"suffix":""},{"dropping-particle":"","family":"Ginger","given":"David S.","non-dropping-particle":"","parse-names":false,"suffix":""}],"container-title":"Journal of the American Chemical Society","id":"ITEM-1","issue":"10","issued":{"date-parts":[["2019"]]},"page":"4345-4354","publisher":"American Chemical Society","title":"Polymer Crystallinity Controls Water Uptake in Glycol Side-Chain Polymer Organic Electrochemical Transistors","type":"article-journal","volume":"141"},"uris":["http://www.mendeley.com/documents/?uuid=30a944c7-0c94-4fd2-bb97-1383bd48ce6d"]}],"mendeley":{"formattedCitation":"&lt;sup&gt;10&lt;/sup&gt;","plainTextFormattedCitation":"10","previouslyFormattedCitation":"&lt;sup&gt;10&lt;/sup&gt;"},"properties":{"noteIndex":0},"schema":"https://github.com/citation-style-language/schema/raw/master/csl-citation.json"}</w:instrText>
      </w:r>
      <w:r w:rsidR="00853FFF" w:rsidRPr="00631235">
        <w:fldChar w:fldCharType="separate"/>
      </w:r>
      <w:r w:rsidR="00853FFF" w:rsidRPr="00631235">
        <w:rPr>
          <w:noProof/>
          <w:vertAlign w:val="superscript"/>
        </w:rPr>
        <w:t>10</w:t>
      </w:r>
      <w:r w:rsidR="00853FFF" w:rsidRPr="00631235">
        <w:fldChar w:fldCharType="end"/>
      </w:r>
      <w:r w:rsidR="00853FFF" w:rsidRPr="00631235">
        <w:t xml:space="preserve"> </w:t>
      </w:r>
      <w:r w:rsidR="00A13843" w:rsidRPr="00631235">
        <w:t>t</w:t>
      </w:r>
      <w:r w:rsidR="00853FFF" w:rsidRPr="00631235">
        <w:t xml:space="preserve">he </w:t>
      </w:r>
      <w:proofErr w:type="spellStart"/>
      <w:r w:rsidR="00853FFF" w:rsidRPr="00631235">
        <w:t>KCl</w:t>
      </w:r>
      <w:proofErr w:type="spellEnd"/>
      <w:r w:rsidR="00853FFF" w:rsidRPr="00631235">
        <w:t xml:space="preserve"> </w:t>
      </w:r>
      <w:r w:rsidR="00A13843" w:rsidRPr="00631235">
        <w:t>doped crystals change at nominally</w:t>
      </w:r>
      <w:r w:rsidR="00405518" w:rsidRPr="00631235">
        <w:t xml:space="preserve"> 200 mV deeper potentials. </w:t>
      </w:r>
      <w:r w:rsidR="007D243D" w:rsidRPr="00631235">
        <w:t xml:space="preserve">Except for the potential shift, there are no significant differences in </w:t>
      </w:r>
      <w:r w:rsidR="00236B8D" w:rsidRPr="00631235">
        <w:t>either the hydration or doping induced</w:t>
      </w:r>
      <w:r w:rsidR="002F6E26" w:rsidRPr="00631235">
        <w:t xml:space="preserve"> structural changes between KPF</w:t>
      </w:r>
      <w:r w:rsidR="002F6E26" w:rsidRPr="00631235">
        <w:rPr>
          <w:vertAlign w:val="subscript"/>
        </w:rPr>
        <w:t>6</w:t>
      </w:r>
      <w:r w:rsidR="002F6E26" w:rsidRPr="00631235">
        <w:t xml:space="preserve"> and </w:t>
      </w:r>
      <w:proofErr w:type="spellStart"/>
      <w:r w:rsidR="002F6E26" w:rsidRPr="00631235">
        <w:t>KCl</w:t>
      </w:r>
      <w:proofErr w:type="spellEnd"/>
      <w:r w:rsidR="002F6E26" w:rsidRPr="00631235">
        <w:t xml:space="preserve"> electrolytes. </w:t>
      </w:r>
      <w:r w:rsidR="00833A10" w:rsidRPr="00631235">
        <w:t>It is notable that there is no significant difference in the crystal volumetric swelling between PF</w:t>
      </w:r>
      <w:r w:rsidR="00833A10" w:rsidRPr="00631235">
        <w:rPr>
          <w:vertAlign w:val="subscript"/>
        </w:rPr>
        <w:t>6</w:t>
      </w:r>
      <w:r w:rsidR="00833A10" w:rsidRPr="00631235">
        <w:rPr>
          <w:vertAlign w:val="superscript"/>
        </w:rPr>
        <w:t>-</w:t>
      </w:r>
      <w:r w:rsidR="00833A10" w:rsidRPr="00631235">
        <w:t xml:space="preserve"> (</w:t>
      </w:r>
      <w:r w:rsidR="001C4E11" w:rsidRPr="00631235">
        <w:t>Figure</w:t>
      </w:r>
      <w:r w:rsidR="00833A10" w:rsidRPr="00631235">
        <w:t xml:space="preserve"> 3 and </w:t>
      </w:r>
      <w:r w:rsidR="00833A10" w:rsidRPr="00636DAE">
        <w:t>S1</w:t>
      </w:r>
      <w:r w:rsidR="00BC0FA1" w:rsidRPr="00636DAE">
        <w:t>4</w:t>
      </w:r>
      <w:r w:rsidR="00833A10" w:rsidRPr="00631235">
        <w:t>) and Cl</w:t>
      </w:r>
      <w:r w:rsidR="00833A10" w:rsidRPr="00631235">
        <w:rPr>
          <w:vertAlign w:val="superscript"/>
        </w:rPr>
        <w:t>-</w:t>
      </w:r>
      <w:r w:rsidR="00833A10" w:rsidRPr="00631235">
        <w:t xml:space="preserve">. In studies of total mass uptake by </w:t>
      </w:r>
      <w:r w:rsidR="00462736" w:rsidRPr="00631235">
        <w:t>QCM</w:t>
      </w:r>
      <w:r w:rsidR="00833A10" w:rsidRPr="00631235">
        <w:t>,</w:t>
      </w:r>
      <w:r w:rsidR="00833A10" w:rsidRPr="00631235">
        <w:fldChar w:fldCharType="begin" w:fldLock="1"/>
      </w:r>
      <w:r w:rsidR="00BD215A" w:rsidRPr="00631235">
        <w:instrText>ADDIN CSL_CITATION {"citationItems":[{"id":"ITEM-1","itemData":{"DOI":"10.1021/jacs.8b12640","ISSN":"15205126","PMID":"30779568","abstract":"We study poly(3-{[2-(2-methoxyethoxy)ethoxy]methyl}thiophene-2,5-diyl) (P3MEEMT), a new polythiophene derivative with ethylene glycol-based side chains, as a promising semiconducting polymer for accumulation-mode organic electrochemical transistors (OECTs) with figures of merit comparable to those of state-of-the-art materials. By characterizing the OECT performance of P3MEEMT transistors as a function of the anion, we find that large hydrophobic anions lower the threshold voltage. We find that, compared to poly(3-hexylthiophene-2,5-diyl) (P3HT), P3MEEMT has faster anion injection rates, which we attribute to the hydration of the P3MEEMT crystal lattice. We study P3MEEMT-based OECT and organic field-effect transistor (OFET) performance as a function of film crystallinity and show that changing the crystallinity of the polymer by thermal annealing increases the OFET mobility yet decreases the OECT mobility. We attribute this difference to the fact that, unlike OFETs, OECTs operate in aqueous environments. To probe how hydration affects the operation of OECTs, we investigate the role of water in electrochemical doping using electrochemical quartz microbalance (EQCM) gravimetry. We find that steady-state hydration and hydration dynamics under electrochemical bias differ dramatically between the crystalline and amorphous P3MEEMT films. These results suggest that the presence of water reduces the electronic connectivity between the crystalline regions of P3MEEMT, thus lowering the mobility in solution. Overall, our study highlights the importance of the role of polymer hydration and nanoscale morphology in elucidating design principles for OECT operation.","author":[{"dropping-particle":"","family":"Flagg","given":"Lucas Q.","non-dropping-particle":"","parse-names":false,"suffix":""},{"dropping-particle":"","family":"Bischak","given":"Connor G.","non-dropping-particle":"","parse-names":false,"suffix":""},{"dropping-particle":"","family":"Onorato","given":"Jonathan W.","non-dropping-particle":"","parse-names":false,"suffix":""},{"dropping-particle":"","family":"Rashid","given":"Reem B.","non-dropping-particle":"","parse-names":false,"suffix":""},{"dropping-particle":"","family":"Luscombe","given":"Christine K.","non-dropping-particle":"","parse-names":false,"suffix":""},{"dropping-particle":"","family":"Ginger","given":"David S.","non-dropping-particle":"","parse-names":false,"suffix":""}],"container-title":"Journal of the American Chemical Society","id":"ITEM-1","issue":"10","issued":{"date-parts":[["2019"]]},"page":"4345-4354","publisher":"American Chemical Society","title":"Polymer Crystallinity Controls Water Uptake in Glycol Side-Chain Polymer Organic Electrochemical Transistors","type":"article-journal","volume":"141"},"uris":["http://www.mendeley.com/documents/?uuid=30a944c7-0c94-4fd2-bb97-1383bd48ce6d"]}],"mendeley":{"formattedCitation":"&lt;sup&gt;10&lt;/sup&gt;","plainTextFormattedCitation":"10","previouslyFormattedCitation":"&lt;sup&gt;10&lt;/sup&gt;"},"properties":{"noteIndex":0},"schema":"https://github.com/citation-style-language/schema/raw/master/csl-citation.json"}</w:instrText>
      </w:r>
      <w:r w:rsidR="00833A10" w:rsidRPr="00631235">
        <w:fldChar w:fldCharType="separate"/>
      </w:r>
      <w:r w:rsidR="00AE1944" w:rsidRPr="00631235">
        <w:rPr>
          <w:noProof/>
          <w:vertAlign w:val="superscript"/>
        </w:rPr>
        <w:t>10</w:t>
      </w:r>
      <w:r w:rsidR="00833A10" w:rsidRPr="00631235">
        <w:fldChar w:fldCharType="end"/>
      </w:r>
      <w:r w:rsidR="00833A10" w:rsidRPr="00631235">
        <w:t xml:space="preserve"> it was noted that films took up nominally 7 waters for each Cl</w:t>
      </w:r>
      <w:r w:rsidR="00833A10" w:rsidRPr="00631235">
        <w:rPr>
          <w:vertAlign w:val="superscript"/>
        </w:rPr>
        <w:t>-</w:t>
      </w:r>
      <w:r w:rsidR="00833A10" w:rsidRPr="00631235">
        <w:t xml:space="preserve">, or an ‘active swelling’ of </w:t>
      </w:r>
      <w:r w:rsidR="00833A10" w:rsidRPr="00631235">
        <w:rPr>
          <w:rFonts w:ascii="Symbol" w:eastAsia="Symbol" w:hAnsi="Symbol" w:cs="Symbol"/>
        </w:rPr>
        <w:t>»</w:t>
      </w:r>
      <w:r w:rsidR="00A660DF" w:rsidRPr="00631235">
        <w:t>1</w:t>
      </w:r>
      <w:r w:rsidR="00833A10" w:rsidRPr="00631235">
        <w:t>0</w:t>
      </w:r>
      <w:r w:rsidR="00E9124E" w:rsidRPr="00631235">
        <w:t xml:space="preserve"> </w:t>
      </w:r>
      <w:r w:rsidR="00833A10" w:rsidRPr="00631235">
        <w:t xml:space="preserve">% </w:t>
      </w:r>
      <w:r w:rsidR="0038504A" w:rsidRPr="00631235">
        <w:t xml:space="preserve">by mass </w:t>
      </w:r>
      <w:r w:rsidR="00833A10" w:rsidRPr="00631235">
        <w:t>in addition to the passive swelling of</w:t>
      </w:r>
      <w:r w:rsidR="0093701F" w:rsidRPr="00631235">
        <w:t xml:space="preserve"> </w:t>
      </w:r>
      <w:r w:rsidR="0093701F" w:rsidRPr="00631235">
        <w:rPr>
          <w:rFonts w:ascii="Symbol" w:eastAsia="Symbol" w:hAnsi="Symbol" w:cs="Symbol"/>
        </w:rPr>
        <w:t>»</w:t>
      </w:r>
      <w:r w:rsidR="00833A10" w:rsidRPr="00631235">
        <w:t>20</w:t>
      </w:r>
      <w:r w:rsidR="00DB093C" w:rsidRPr="00631235">
        <w:t> %</w:t>
      </w:r>
      <w:r w:rsidR="00833A10" w:rsidRPr="00631235">
        <w:t>. Th</w:t>
      </w:r>
      <w:r w:rsidR="00A4370E" w:rsidRPr="00631235">
        <w:t xml:space="preserve">ere </w:t>
      </w:r>
      <w:r w:rsidR="003C0BF1" w:rsidRPr="00631235">
        <w:t xml:space="preserve">is </w:t>
      </w:r>
      <w:r w:rsidR="00A4370E" w:rsidRPr="00631235">
        <w:t>no evidence for increase</w:t>
      </w:r>
      <w:r w:rsidR="0093701F" w:rsidRPr="00631235">
        <w:t>d</w:t>
      </w:r>
      <w:r w:rsidR="00A4370E" w:rsidRPr="00631235">
        <w:t xml:space="preserve"> electrolyte</w:t>
      </w:r>
      <w:r w:rsidR="00ED41C7" w:rsidRPr="00631235">
        <w:t xml:space="preserve"> uptake </w:t>
      </w:r>
      <w:r w:rsidR="00833A10" w:rsidRPr="00631235">
        <w:t>for the</w:t>
      </w:r>
      <w:r w:rsidR="00ED41C7" w:rsidRPr="00631235">
        <w:t xml:space="preserve"> </w:t>
      </w:r>
      <w:r w:rsidR="001042F3" w:rsidRPr="00631235">
        <w:t>Cl</w:t>
      </w:r>
      <w:r w:rsidR="001042F3" w:rsidRPr="00631235">
        <w:rPr>
          <w:vertAlign w:val="superscript"/>
        </w:rPr>
        <w:t>-</w:t>
      </w:r>
      <w:r w:rsidR="001042F3" w:rsidRPr="00631235">
        <w:t xml:space="preserve"> </w:t>
      </w:r>
      <w:r w:rsidR="00ED41C7" w:rsidRPr="00631235">
        <w:t>doped</w:t>
      </w:r>
      <w:r w:rsidR="00833A10" w:rsidRPr="00631235">
        <w:t xml:space="preserve"> crystalline material, emphasizing the relatively hydrophobic nature of the crystals. Similarly, </w:t>
      </w:r>
      <w:r w:rsidR="00E62370" w:rsidRPr="00631235">
        <w:t>based on QCM</w:t>
      </w:r>
      <w:r w:rsidR="00833A10" w:rsidRPr="00631235">
        <w:t>,</w:t>
      </w:r>
      <w:r w:rsidR="00E62370" w:rsidRPr="00631235">
        <w:fldChar w:fldCharType="begin" w:fldLock="1"/>
      </w:r>
      <w:r w:rsidR="00E626C7" w:rsidRPr="00631235">
        <w:instrText>ADDIN CSL_CITATION {"citationItems":[{"id":"ITEM-1","itemData":{"DOI":"10.1021/jacs.8b12640","ISSN":"15205126","PMID":"30779568","abstract":"We study poly(3-{[2-(2-methoxyethoxy)ethoxy]methyl}thiophene-2,5-diyl) (P3MEEMT), a new polythiophene derivative with ethylene glycol-based side chains, as a promising semiconducting polymer for accumulation-mode organic electrochemical transistors (OECTs) with figures of merit comparable to those of state-of-the-art materials. By characterizing the OECT performance of P3MEEMT transistors as a function of the anion, we find that large hydrophobic anions lower the threshold voltage. We find that, compared to poly(3-hexylthiophene-2,5-diyl) (P3HT), P3MEEMT has faster anion injection rates, which we attribute to the hydration of the P3MEEMT crystal lattice. We study P3MEEMT-based OECT and organic field-effect transistor (OFET) performance as a function of film crystallinity and show that changing the crystallinity of the polymer by thermal annealing increases the OFET mobility yet decreases the OECT mobility. We attribute this difference to the fact that, unlike OFETs, OECTs operate in aqueous environments. To probe how hydration affects the operation of OECTs, we investigate the role of water in electrochemical doping using electrochemical quartz microbalance (EQCM) gravimetry. We find that steady-state hydration and hydration dynamics under electrochemical bias differ dramatically between the crystalline and amorphous P3MEEMT films. These results suggest that the presence of water reduces the electronic connectivity between the crystalline regions of P3MEEMT, thus lowering the mobility in solution. Overall, our study highlights the importance of the role of polymer hydration and nanoscale morphology in elucidating design principles for OECT operation.","author":[{"dropping-particle":"","family":"Flagg","given":"Lucas Q.","non-dropping-particle":"","parse-names":false,"suffix":""},{"dropping-particle":"","family":"Bischak","given":"Connor G.","non-dropping-particle":"","parse-names":false,"suffix":""},{"dropping-particle":"","family":"Onorato","given":"Jonathan W.","non-dropping-particle":"","parse-names":false,"suffix":""},{"dropping-particle":"","family":"Rashid","given":"Reem B.","non-dropping-particle":"","parse-names":false,"suffix":""},{"dropping-particle":"","family":"Luscombe","given":"Christine K.","non-dropping-particle":"","parse-names":false,"suffix":""},{"dropping-particle":"","family":"Ginger","given":"David S.","non-dropping-particle":"","parse-names":false,"suffix":""}],"container-title":"Journal of the American Chemical Society","id":"ITEM-1","issue":"10","issued":{"date-parts":[["2019"]]},"page":"4345-4354","publisher":"American Chemical Society","title":"Polymer Crystallinity Controls Water Uptake in Glycol Side-Chain Polymer Organic Electrochemical Transistors","type":"article-journal","volume":"141"},"uris":["http://www.mendeley.com/documents/?uuid=30a944c7-0c94-4fd2-bb97-1383bd48ce6d"]}],"mendeley":{"formattedCitation":"&lt;sup&gt;10&lt;/sup&gt;","plainTextFormattedCitation":"10","previouslyFormattedCitation":"&lt;sup&gt;10&lt;/sup&gt;"},"properties":{"noteIndex":0},"schema":"https://github.com/citation-style-language/schema/raw/master/csl-citation.json"}</w:instrText>
      </w:r>
      <w:r w:rsidR="00E62370" w:rsidRPr="00631235">
        <w:fldChar w:fldCharType="separate"/>
      </w:r>
      <w:r w:rsidR="00E62370" w:rsidRPr="00631235">
        <w:rPr>
          <w:noProof/>
          <w:vertAlign w:val="superscript"/>
        </w:rPr>
        <w:t>10</w:t>
      </w:r>
      <w:r w:rsidR="00E62370" w:rsidRPr="00631235">
        <w:fldChar w:fldCharType="end"/>
      </w:r>
      <w:r w:rsidR="00833A10" w:rsidRPr="00631235">
        <w:t xml:space="preserve"> PF</w:t>
      </w:r>
      <w:r w:rsidR="00833A10" w:rsidRPr="00631235">
        <w:rPr>
          <w:vertAlign w:val="subscript"/>
        </w:rPr>
        <w:t>6</w:t>
      </w:r>
      <w:r w:rsidR="00833A10" w:rsidRPr="00631235">
        <w:rPr>
          <w:vertAlign w:val="superscript"/>
        </w:rPr>
        <w:t>-</w:t>
      </w:r>
      <w:r w:rsidR="00833A10" w:rsidRPr="00631235">
        <w:t xml:space="preserve"> is a dehydrating (</w:t>
      </w:r>
      <w:r w:rsidR="004B707C" w:rsidRPr="00631235">
        <w:t>hydrophobic</w:t>
      </w:r>
      <w:r w:rsidR="00833A10" w:rsidRPr="00631235">
        <w:t xml:space="preserve">) ion, leading to mass </w:t>
      </w:r>
      <w:r w:rsidR="00833A10" w:rsidRPr="00631235">
        <w:rPr>
          <w:i/>
          <w:iCs/>
        </w:rPr>
        <w:t>loss</w:t>
      </w:r>
      <w:r w:rsidR="00833A10" w:rsidRPr="00631235">
        <w:t xml:space="preserve"> upon doping due to water ejection from the </w:t>
      </w:r>
      <w:r w:rsidR="000C4DCE" w:rsidRPr="00631235">
        <w:t xml:space="preserve">passively swollen </w:t>
      </w:r>
      <w:r w:rsidR="00833A10" w:rsidRPr="00631235">
        <w:t>film.</w:t>
      </w:r>
      <w:r w:rsidR="00372FF4" w:rsidRPr="00631235">
        <w:fldChar w:fldCharType="begin" w:fldLock="1"/>
      </w:r>
      <w:r w:rsidR="00BD215A" w:rsidRPr="00631235">
        <w:instrText>ADDIN CSL_CITATION {"citationItems":[{"id":"ITEM-1","itemData":{"DOI":"10.1021/jacs.8b12640","ISSN":"15205126","PMID":"30779568","abstract":"We study poly(3-{[2-(2-methoxyethoxy)ethoxy]methyl}thiophene-2,5-diyl) (P3MEEMT), a new polythiophene derivative with ethylene glycol-based side chains, as a promising semiconducting polymer for accumulation-mode organic electrochemical transistors (OECTs) with figures of merit comparable to those of state-of-the-art materials. By characterizing the OECT performance of P3MEEMT transistors as a function of the anion, we find that large hydrophobic anions lower the threshold voltage. We find that, compared to poly(3-hexylthiophene-2,5-diyl) (P3HT), P3MEEMT has faster anion injection rates, which we attribute to the hydration of the P3MEEMT crystal lattice. We study P3MEEMT-based OECT and organic field-effect transistor (OFET) performance as a function of film crystallinity and show that changing the crystallinity of the polymer by thermal annealing increases the OFET mobility yet decreases the OECT mobility. We attribute this difference to the fact that, unlike OFETs, OECTs operate in aqueous environments. To probe how hydration affects the operation of OECTs, we investigate the role of water in electrochemical doping using electrochemical quartz microbalance (EQCM) gravimetry. We find that steady-state hydration and hydration dynamics under electrochemical bias differ dramatically between the crystalline and amorphous P3MEEMT films. These results suggest that the presence of water reduces the electronic connectivity between the crystalline regions of P3MEEMT, thus lowering the mobility in solution. Overall, our study highlights the importance of the role of polymer hydration and nanoscale morphology in elucidating design principles for OECT operation.","author":[{"dropping-particle":"","family":"Flagg","given":"Lucas Q.","non-dropping-particle":"","parse-names":false,"suffix":""},{"dropping-particle":"","family":"Bischak","given":"Connor G.","non-dropping-particle":"","parse-names":false,"suffix":""},{"dropping-particle":"","family":"Onorato","given":"Jonathan W.","non-dropping-particle":"","parse-names":false,"suffix":""},{"dropping-particle":"","family":"Rashid","given":"Reem B.","non-dropping-particle":"","parse-names":false,"suffix":""},{"dropping-particle":"","family":"Luscombe","given":"Christine K.","non-dropping-particle":"","parse-names":false,"suffix":""},{"dropping-particle":"","family":"Ginger","given":"David S.","non-dropping-particle":"","parse-names":false,"suffix":""}],"container-title":"Journal of the American Chemical Society","id":"ITEM-1","issue":"10","issued":{"date-parts":[["2019"]]},"page":"4345-4354","publisher":"American Chemical Society","title":"Polymer Crystallinity Controls Water Uptake in Glycol Side-Chain Polymer Organic Electrochemical Transistors","type":"article-journal","volume":"141"},"uris":["http://www.mendeley.com/documents/?uuid=30a944c7-0c94-4fd2-bb97-1383bd48ce6d"]}],"mendeley":{"formattedCitation":"&lt;sup&gt;10&lt;/sup&gt;","plainTextFormattedCitation":"10","previouslyFormattedCitation":"&lt;sup&gt;10&lt;/sup&gt;"},"properties":{"noteIndex":0},"schema":"https://github.com/citation-style-language/schema/raw/master/csl-citation.json"}</w:instrText>
      </w:r>
      <w:r w:rsidR="00372FF4" w:rsidRPr="00631235">
        <w:fldChar w:fldCharType="separate"/>
      </w:r>
      <w:r w:rsidR="00AE1944" w:rsidRPr="00631235">
        <w:rPr>
          <w:noProof/>
          <w:vertAlign w:val="superscript"/>
        </w:rPr>
        <w:t>10</w:t>
      </w:r>
      <w:r w:rsidR="00372FF4" w:rsidRPr="00631235">
        <w:fldChar w:fldCharType="end"/>
      </w:r>
      <w:r w:rsidR="00833A10" w:rsidRPr="00631235">
        <w:t xml:space="preserve"> </w:t>
      </w:r>
      <w:r w:rsidR="0098200E" w:rsidRPr="00631235">
        <w:t>I</w:t>
      </w:r>
      <w:r w:rsidR="00833A10" w:rsidRPr="00631235">
        <w:t xml:space="preserve">t is unambiguous that the </w:t>
      </w:r>
      <w:r w:rsidR="00833A10" w:rsidRPr="00631235">
        <w:rPr>
          <w:i/>
          <w:iCs/>
        </w:rPr>
        <w:t>crystalline</w:t>
      </w:r>
      <w:r w:rsidR="00833A10" w:rsidRPr="00631235">
        <w:t xml:space="preserve"> material, whether doped with Cl- or PF</w:t>
      </w:r>
      <w:r w:rsidR="00833A10" w:rsidRPr="00631235">
        <w:rPr>
          <w:vertAlign w:val="subscript"/>
        </w:rPr>
        <w:t>6</w:t>
      </w:r>
      <w:r w:rsidR="00833A10" w:rsidRPr="00631235">
        <w:rPr>
          <w:vertAlign w:val="superscript"/>
        </w:rPr>
        <w:t>-</w:t>
      </w:r>
      <w:r w:rsidR="00833A10" w:rsidRPr="00631235">
        <w:t xml:space="preserve">, does not exhibit significant ‘active’ or additional, </w:t>
      </w:r>
      <w:r w:rsidR="00882E33" w:rsidRPr="00631235">
        <w:t xml:space="preserve">bias </w:t>
      </w:r>
      <w:r w:rsidR="00833A10" w:rsidRPr="00631235">
        <w:t xml:space="preserve">driven swelling. </w:t>
      </w:r>
      <w:r w:rsidR="00C7270B" w:rsidRPr="00631235">
        <w:t>This is in dramatic contrast to the bulk</w:t>
      </w:r>
      <w:r w:rsidR="000101A8" w:rsidRPr="00631235">
        <w:t xml:space="preserve"> of many OMIEC</w:t>
      </w:r>
      <w:r w:rsidR="00C7270B" w:rsidRPr="00631235">
        <w:t xml:space="preserve"> films that are know</w:t>
      </w:r>
      <w:r w:rsidR="000101A8" w:rsidRPr="00631235">
        <w:t>n</w:t>
      </w:r>
      <w:r w:rsidR="00C7270B" w:rsidRPr="00631235">
        <w:t xml:space="preserve"> to </w:t>
      </w:r>
      <w:r w:rsidR="0076626C" w:rsidRPr="00631235">
        <w:t>swell up to 100</w:t>
      </w:r>
      <w:r w:rsidR="00E9124E" w:rsidRPr="00631235">
        <w:t xml:space="preserve"> </w:t>
      </w:r>
      <w:r w:rsidR="0076626C" w:rsidRPr="00631235">
        <w:t>% in response to doping,</w:t>
      </w:r>
      <w:r w:rsidR="00B957BB" w:rsidRPr="00631235">
        <w:t xml:space="preserve"> </w:t>
      </w:r>
      <w:r w:rsidR="00B957BB" w:rsidRPr="00631235">
        <w:fldChar w:fldCharType="begin" w:fldLock="1"/>
      </w:r>
      <w:r w:rsidR="00B957BB" w:rsidRPr="00631235">
        <w:instrText>ADDIN CSL_CITATION {"citationItems":[{"id":"ITEM-1","itemData":{"DOI":"10.1002/adma.202002748","ISSN":"15214095","PMID":"32754923","abstract":"A series of glycolated polythiophenes for use in organic electrochemical transistors (OECTs) is designed and synthesized, differing in the distribution of their ethylene glycol chains that are tethered to the conjugated backbone. While side chain redistribution does not have a significant impact on the optoelectronic properties of the polymers, this molecular engineering strategy strongly impacts the water uptake achieved in the polymers. By careful optimization of the water uptake in the polymer films, OECTs with unprecedented steady-state performances in terms of [μC*] and current retentions up to 98% over 700 electrochemical switching cycles are developed.","author":[{"dropping-particle":"","family":"Moser","given":"Maximilian","non-dropping-particle":"","parse-names":false,"suffix":""},{"dropping-particle":"","family":"Hidalgo","given":"Tania Cecilia","non-dropping-particle":"","parse-names":false,"suffix":""},{"dropping-particle":"","family":"Surgailis","given":"Jokubas","non-dropping-particle":"","parse-names":false,"suffix":""},{"dropping-particle":"","family":"Gladisch","given":"Johannes","non-dropping-particle":"","parse-names":false,"suffix":""},{"dropping-particle":"","family":"Ghosh","given":"Sarbani","non-dropping-particle":"","parse-names":false,"suffix":""},{"dropping-particle":"","family":"Sheelamanthula","given":"Rajendar","non-dropping-particle":"","parse-names":false,"suffix":""},{"dropping-particle":"","family":"Thiburce","given":"Quentin","non-dropping-particle":"","parse-names":false,"suffix":""},{"dropping-particle":"","family":"Giovannitti","given":"Alexander","non-dropping-particle":"","parse-names":false,"suffix":""},{"dropping-particle":"","family":"Salleo","given":"Alberto","non-dropping-particle":"","parse-names":false,"suffix":""},{"dropping-particle":"","family":"Gasparini","given":"Nicola","non-dropping-particle":"","parse-names":false,"suffix":""},{"dropping-particle":"","family":"Wadsworth","given":"Andrew","non-dropping-particle":"","parse-names":false,"suffix":""},{"dropping-particle":"","family":"Zozoulenko","given":"Igor","non-dropping-particle":"","parse-names":false,"suffix":""},{"dropping-particle":"","family":"Berggren","given":"Magnus","non-dropping-particle":"","parse-names":false,"suffix":""},{"dropping-particle":"","family":"Stavrinidou","given":"Eleni","non-dropping-particle":"","parse-names":false,"suffix":""},{"dropping-particle":"","family":"Inal","given":"Sahika","non-dropping-particle":"","parse-names":false,"suffix":""},{"dropping-particle":"","family":"McCulloch","given":"Iain","non-dropping-particle":"","parse-names":false,"suffix":""}],"container-title":"Advanced Materials","id":"ITEM-1","issue":"37","issued":{"date-parts":[["2020"]]},"page":"1-6","title":"Side Chain Redistribution as a Strategy to Boost Organic Electrochemical Transistor Performance and Stability","type":"article-journal","volume":"32"},"uris":["http://www.mendeley.com/documents/?uuid=a77793d3-95a4-499e-aab1-35d3f7eaf9f2"]}],"mendeley":{"formattedCitation":"&lt;sup&gt;23&lt;/sup&gt;","plainTextFormattedCitation":"23","previouslyFormattedCitation":"&lt;sup&gt;23&lt;/sup&gt;"},"properties":{"noteIndex":0},"schema":"https://github.com/citation-style-language/schema/raw/master/csl-citation.json"}</w:instrText>
      </w:r>
      <w:r w:rsidR="00B957BB" w:rsidRPr="00631235">
        <w:fldChar w:fldCharType="separate"/>
      </w:r>
      <w:r w:rsidR="00B957BB" w:rsidRPr="00631235">
        <w:rPr>
          <w:noProof/>
          <w:vertAlign w:val="superscript"/>
        </w:rPr>
        <w:t>23</w:t>
      </w:r>
      <w:r w:rsidR="00B957BB" w:rsidRPr="00631235">
        <w:fldChar w:fldCharType="end"/>
      </w:r>
      <w:r w:rsidR="00B957BB" w:rsidRPr="00631235">
        <w:t xml:space="preserve"> </w:t>
      </w:r>
      <w:r w:rsidR="0076626C" w:rsidRPr="00631235">
        <w:t xml:space="preserve"> and frames swelling of OECTs as a complicated effect that </w:t>
      </w:r>
      <w:r w:rsidR="000C36C9" w:rsidRPr="00631235">
        <w:t xml:space="preserve">varies widely between the amorphous and crystalline fractions of films. </w:t>
      </w:r>
      <w:r w:rsidR="00E774F4" w:rsidRPr="00631235">
        <w:t>It is</w:t>
      </w:r>
      <w:r w:rsidR="00833A10" w:rsidRPr="00631235">
        <w:t xml:space="preserve"> also</w:t>
      </w:r>
      <w:r w:rsidR="00146201" w:rsidRPr="00631235">
        <w:t xml:space="preserve"> notable that, unlike the case of TSFI in P3HT (12</w:t>
      </w:r>
      <w:r w:rsidR="00E9124E" w:rsidRPr="00631235">
        <w:t xml:space="preserve"> </w:t>
      </w:r>
      <w:r w:rsidR="00146201" w:rsidRPr="00631235">
        <w:t>% expansion of lamella)</w:t>
      </w:r>
      <w:r w:rsidR="008B7233" w:rsidRPr="00631235">
        <w:fldChar w:fldCharType="begin" w:fldLock="1"/>
      </w:r>
      <w:r w:rsidR="00F13C69" w:rsidRPr="00631235">
        <w:instrText>ADDIN CSL_CITATION {"citationItems":[{"id":"ITEM-1","itemData":{"DOI":"10.1002/adfm.201803687","ISSN":"16163028","abstract":"The heterogeneous microstructure of semicrystalline polymers complicates the relationship between their electrical conductivity and carrier concentration. Charge transport models typically describe conductivity with an assumption of uniform doping throughout the material. Here, the evolution in morphology and optoelectronic properties of poly(3-hexylthiophene) (P3HT) is reported as a function of carrier concentration in an organic electrochemical transistor using a polymeric ionic liquid (PIL) as the gate insulator. Operando grazing incidence X-ray scattering reveals that negatively charged ions from the dielectric first infiltrate the amorphous regions of the semiconductor, and then penetrate the crystalline regions at a critical carrier density of 4 × 1020 cm−3. Upon infiltration, the crystallites expand by 12% in the alkyl stacking direction and compress by 4% in the π–π stacking direction. The change in crystal structure of P3HT correlates with a sharply increasing effective carrier mobility. UV–visible spectroscopy reveals that holes induced in P3HT first reside in the crystalline regions of the polymer, which verifies that a charge carrier need not be in the same physical domain as its associated counterion. The dopant-induced morphological changes of P3HT rationalize the dependence of mobility on carrier concentration, suggesting a phase transition of crystalline regions at high carrier concentration.","author":[{"dropping-particle":"","family":"Thomas","given":"Elayne M.","non-dropping-particle":"","parse-names":false,"suffix":""},{"dropping-particle":"","family":"Brady","given":"Michael A.","non-dropping-particle":"","parse-names":false,"suffix":""},{"dropping-particle":"","family":"Nakayama","given":"Hidenori","non-dropping-particle":"","parse-names":false,"suffix":""},{"dropping-particle":"","family":"Popere","given":"Bhooshan C.","non-dropping-particle":"","parse-names":false,"suffix":""},{"dropping-particle":"","family":"Segalman","given":"Rachel A.","non-dropping-particle":"","parse-names":false,"suffix":""},{"dropping-particle":"","family":"Chabinyc","given":"Michael L.","non-dropping-particle":"","parse-names":false,"suffix":""}],"container-title":"Advanced Functional Materials","id":"ITEM-1","issue":"44","issued":{"date-parts":[["2018"]]},"page":"1-8","title":"X-Ray Scattering Reveals Ion-Induced Microstructural Changes During Electrochemical Gating of Poly(3-Hexylthiophene)","type":"article-journal","volume":"28"},"uris":["http://www.mendeley.com/documents/?uuid=bd019c92-4f0f-48a5-8cf7-74e8893ba406"]}],"mendeley":{"formattedCitation":"&lt;sup&gt;19&lt;/sup&gt;","plainTextFormattedCitation":"19","previouslyFormattedCitation":"&lt;sup&gt;19&lt;/sup&gt;"},"properties":{"noteIndex":0},"schema":"https://github.com/citation-style-language/schema/raw/master/csl-citation.json"}</w:instrText>
      </w:r>
      <w:r w:rsidR="008B7233" w:rsidRPr="00631235">
        <w:fldChar w:fldCharType="separate"/>
      </w:r>
      <w:r w:rsidR="008B7233" w:rsidRPr="00631235">
        <w:rPr>
          <w:noProof/>
          <w:vertAlign w:val="superscript"/>
        </w:rPr>
        <w:t>19</w:t>
      </w:r>
      <w:r w:rsidR="008B7233" w:rsidRPr="00631235">
        <w:fldChar w:fldCharType="end"/>
      </w:r>
      <w:r w:rsidR="00146201" w:rsidRPr="00631235">
        <w:t xml:space="preserve"> or F4TCNQ in P3HT (</w:t>
      </w:r>
      <w:r w:rsidR="0077492A" w:rsidRPr="00631235">
        <w:t>11</w:t>
      </w:r>
      <w:r w:rsidR="00E9124E" w:rsidRPr="00631235">
        <w:t xml:space="preserve"> </w:t>
      </w:r>
      <w:r w:rsidR="0077492A" w:rsidRPr="00631235">
        <w:t xml:space="preserve">% expansion of the </w:t>
      </w:r>
      <w:r w:rsidR="0077492A" w:rsidRPr="00631235">
        <w:lastRenderedPageBreak/>
        <w:t>lamella)</w:t>
      </w:r>
      <w:r w:rsidR="00F13C69" w:rsidRPr="00631235">
        <w:fldChar w:fldCharType="begin" w:fldLock="1"/>
      </w:r>
      <w:r w:rsidR="00237EB8" w:rsidRPr="00631235">
        <w:instrText>ADDIN CSL_CITATION {"citationItems":[{"id":"ITEM-1","itemData":{"DOI":"10.1021/acs.chemmater.7b04849","ISSN":"0897-4756","author":[{"dropping-particle":"","family":"Lim","given":"Eunhee","non-dropping-particle":"","parse-names":false,"suffix":""},{"dropping-particle":"","family":"Peterson","given":"Kelly A.","non-dropping-particle":"","parse-names":false,"suffix":""},{"dropping-particle":"","family":"Su","given":"Gregory M.","non-dropping-particle":"","parse-names":false,"suffix":""},{"dropping-particle":"","family":"Chabinyc","given":"Michael L.","non-dropping-particle":"","parse-names":false,"suffix":""}],"container-title":"Chemistry of Materials","id":"ITEM-1","issue":"3","issued":{"date-parts":[["2018","2","13"]]},"page":"998-1010","title":"Thermoelectric Properties of Poly(3-hexylthiophene) (P3HT) Doped with 2,3,5,6-Tetrafluoro-7,7,8,8-tetracyanoquinodimethane (F 4 TCNQ) by Vapor-Phase Infiltration","type":"article-journal","volume":"30"},"uris":["http://www.mendeley.com/documents/?uuid=6e02daf2-4422-4b78-8103-6f50c3840629"]}],"mendeley":{"formattedCitation":"&lt;sup&gt;48&lt;/sup&gt;","plainTextFormattedCitation":"48","previouslyFormattedCitation":"&lt;sup&gt;48&lt;/sup&gt;"},"properties":{"noteIndex":0},"schema":"https://github.com/citation-style-language/schema/raw/master/csl-citation.json"}</w:instrText>
      </w:r>
      <w:r w:rsidR="00F13C69" w:rsidRPr="00631235">
        <w:fldChar w:fldCharType="separate"/>
      </w:r>
      <w:r w:rsidR="00C718B6" w:rsidRPr="00631235">
        <w:rPr>
          <w:noProof/>
          <w:vertAlign w:val="superscript"/>
        </w:rPr>
        <w:t>48</w:t>
      </w:r>
      <w:r w:rsidR="00F13C69" w:rsidRPr="00631235">
        <w:fldChar w:fldCharType="end"/>
      </w:r>
      <w:r w:rsidR="0077492A" w:rsidRPr="00631235">
        <w:t xml:space="preserve"> </w:t>
      </w:r>
      <w:r w:rsidR="005870D4" w:rsidRPr="00631235">
        <w:t>there is little (</w:t>
      </w:r>
      <w:r w:rsidR="005870D4" w:rsidRPr="00631235">
        <w:rPr>
          <w:rFonts w:ascii="Symbol" w:eastAsia="Symbol" w:hAnsi="Symbol" w:cs="Symbol"/>
        </w:rPr>
        <w:t>»</w:t>
      </w:r>
      <w:r w:rsidR="005870D4" w:rsidRPr="00631235">
        <w:t>3</w:t>
      </w:r>
      <w:r w:rsidR="00E9124E" w:rsidRPr="00631235">
        <w:t xml:space="preserve"> </w:t>
      </w:r>
      <w:r w:rsidR="005870D4" w:rsidRPr="00631235">
        <w:t>% expansion</w:t>
      </w:r>
      <w:r w:rsidR="008C4F76" w:rsidRPr="00631235">
        <w:t>) change in the lamella upon incorporation of PF</w:t>
      </w:r>
      <w:r w:rsidR="008C4F76" w:rsidRPr="00631235">
        <w:rPr>
          <w:vertAlign w:val="subscript"/>
        </w:rPr>
        <w:t>6</w:t>
      </w:r>
      <w:r w:rsidR="008C4F76" w:rsidRPr="00631235">
        <w:rPr>
          <w:vertAlign w:val="superscript"/>
        </w:rPr>
        <w:t>-</w:t>
      </w:r>
      <w:r w:rsidR="008C4F76" w:rsidRPr="00631235">
        <w:t>, in spite of similar ion volume</w:t>
      </w:r>
      <w:r w:rsidR="006C5F25" w:rsidRPr="00631235">
        <w:t>s</w:t>
      </w:r>
      <w:r w:rsidR="008C4F76" w:rsidRPr="00631235">
        <w:t xml:space="preserve"> and doping level</w:t>
      </w:r>
      <w:r w:rsidR="006C5F25" w:rsidRPr="00631235">
        <w:t>s</w:t>
      </w:r>
      <w:r w:rsidR="003275E8" w:rsidRPr="00631235">
        <w:t>. This suggests that the (presumed mostly amorphous)</w:t>
      </w:r>
      <w:r w:rsidR="0001427F" w:rsidRPr="00631235">
        <w:t xml:space="preserve"> </w:t>
      </w:r>
      <w:proofErr w:type="spellStart"/>
      <w:r w:rsidR="0001427F" w:rsidRPr="00631235">
        <w:t>oEG</w:t>
      </w:r>
      <w:proofErr w:type="spellEnd"/>
      <w:r w:rsidR="0001427F" w:rsidRPr="00631235">
        <w:t xml:space="preserve"> side chains of P3MEEMT may</w:t>
      </w:r>
      <w:r w:rsidR="001872F5" w:rsidRPr="00631235">
        <w:t xml:space="preserve"> </w:t>
      </w:r>
      <w:r w:rsidR="0001427F" w:rsidRPr="00631235">
        <w:t xml:space="preserve">be more conformationally </w:t>
      </w:r>
      <w:r w:rsidR="00796612" w:rsidRPr="00631235">
        <w:t xml:space="preserve">forgiving and </w:t>
      </w:r>
      <w:proofErr w:type="gramStart"/>
      <w:r w:rsidR="00796612" w:rsidRPr="00631235">
        <w:t>are capable of accommodating</w:t>
      </w:r>
      <w:proofErr w:type="gramEnd"/>
      <w:r w:rsidR="00796612" w:rsidRPr="00631235">
        <w:t xml:space="preserve"> </w:t>
      </w:r>
      <w:r w:rsidR="009E3EAC" w:rsidRPr="00631235">
        <w:t xml:space="preserve">the strain from both </w:t>
      </w:r>
      <w:r w:rsidR="00796612" w:rsidRPr="00631235">
        <w:t>the ion</w:t>
      </w:r>
      <w:r w:rsidR="009E3EAC" w:rsidRPr="00631235">
        <w:t xml:space="preserve"> volume</w:t>
      </w:r>
      <w:r w:rsidR="00796612" w:rsidRPr="00631235">
        <w:t xml:space="preserve"> and </w:t>
      </w:r>
      <w:r w:rsidR="00E24F12" w:rsidRPr="00631235">
        <w:t xml:space="preserve">the </w:t>
      </w:r>
      <w:r w:rsidR="007E56D7" w:rsidRPr="00631235">
        <w:t>3</w:t>
      </w:r>
      <w:r w:rsidR="00E9124E" w:rsidRPr="00631235">
        <w:t xml:space="preserve"> </w:t>
      </w:r>
      <w:r w:rsidR="00E24F12" w:rsidRPr="00631235">
        <w:t xml:space="preserve">% compression in the </w:t>
      </w:r>
      <w:r w:rsidR="00E24F12" w:rsidRPr="00631235">
        <w:rPr>
          <w:rFonts w:ascii="Symbol" w:eastAsia="Symbol" w:hAnsi="Symbol" w:cs="Symbol"/>
        </w:rPr>
        <w:t>p</w:t>
      </w:r>
      <w:r w:rsidR="00E24F12" w:rsidRPr="00631235">
        <w:t>-</w:t>
      </w:r>
      <w:r w:rsidR="00E24F12" w:rsidRPr="00631235">
        <w:rPr>
          <w:rFonts w:ascii="Symbol" w:eastAsia="Symbol" w:hAnsi="Symbol" w:cs="Symbol"/>
        </w:rPr>
        <w:t>p</w:t>
      </w:r>
      <w:r w:rsidR="00B54922" w:rsidRPr="00631235">
        <w:t xml:space="preserve"> direction</w:t>
      </w:r>
      <w:r w:rsidR="0064091B" w:rsidRPr="00631235">
        <w:t xml:space="preserve"> more readily than the shorter a</w:t>
      </w:r>
      <w:r w:rsidR="003555F4" w:rsidRPr="00631235">
        <w:t xml:space="preserve">lkyl of P3HT. </w:t>
      </w:r>
      <w:r w:rsidR="00E90589" w:rsidRPr="00631235">
        <w:t>It is interesting to note that for the in-plane q</w:t>
      </w:r>
      <w:r w:rsidR="00E90589" w:rsidRPr="00631235">
        <w:rPr>
          <w:vertAlign w:val="subscript"/>
        </w:rPr>
        <w:t>100</w:t>
      </w:r>
      <w:r w:rsidR="00E90589" w:rsidRPr="00631235">
        <w:t>, the swelling of the PF</w:t>
      </w:r>
      <w:r w:rsidR="00E90589" w:rsidRPr="00631235">
        <w:rPr>
          <w:vertAlign w:val="subscript"/>
        </w:rPr>
        <w:t>6</w:t>
      </w:r>
      <w:r w:rsidR="00E90589" w:rsidRPr="00631235">
        <w:rPr>
          <w:vertAlign w:val="superscript"/>
        </w:rPr>
        <w:t>-</w:t>
      </w:r>
      <w:r w:rsidR="00E90589" w:rsidRPr="00631235">
        <w:t xml:space="preserve"> doped film by electrolyte is undetectable; however, this trend is not reflected in the out-of-plane q</w:t>
      </w:r>
      <w:r w:rsidR="00E90589" w:rsidRPr="00631235">
        <w:rPr>
          <w:vertAlign w:val="subscript"/>
        </w:rPr>
        <w:t xml:space="preserve">100 </w:t>
      </w:r>
      <w:r w:rsidR="00E90589" w:rsidRPr="00631235">
        <w:t xml:space="preserve">(See </w:t>
      </w:r>
      <w:r w:rsidR="001C4E11" w:rsidRPr="00631235">
        <w:t>Figure</w:t>
      </w:r>
      <w:r w:rsidR="00E90589" w:rsidRPr="00631235">
        <w:t xml:space="preserve"> </w:t>
      </w:r>
      <w:r w:rsidR="00E90589" w:rsidRPr="00636DAE">
        <w:t>S1</w:t>
      </w:r>
      <w:r w:rsidR="00BC0FA1" w:rsidRPr="00636DAE">
        <w:t>4</w:t>
      </w:r>
      <w:r w:rsidR="00E90589" w:rsidRPr="00631235">
        <w:t>). Whether this is reflective of confinement in the face-on crystals, or spurious correlation in the subtle data cannot be determined.</w:t>
      </w:r>
    </w:p>
    <w:p w14:paraId="4F652244" w14:textId="4D456773" w:rsidR="00CC1AAD" w:rsidRPr="00631235" w:rsidRDefault="00CC1AAD" w:rsidP="003201CF">
      <w:pPr>
        <w:pStyle w:val="TAMainText"/>
        <w:ind w:firstLine="0"/>
        <w:jc w:val="left"/>
        <w:rPr>
          <w:caps/>
        </w:rPr>
      </w:pPr>
      <w:r w:rsidRPr="00631235">
        <w:rPr>
          <w:caps/>
        </w:rPr>
        <w:t>Conclusion</w:t>
      </w:r>
    </w:p>
    <w:p w14:paraId="631EE237" w14:textId="04AE307E" w:rsidR="007704E8" w:rsidRPr="00631235" w:rsidRDefault="005B0F7A" w:rsidP="00345886">
      <w:pPr>
        <w:pStyle w:val="TAMainText"/>
      </w:pPr>
      <w:r w:rsidRPr="00631235">
        <w:t xml:space="preserve">In this manuscript we introduce a novel method for </w:t>
      </w:r>
      <w:r w:rsidR="00E369D8" w:rsidRPr="00631235">
        <w:t>o</w:t>
      </w:r>
      <w:r w:rsidRPr="00631235">
        <w:t xml:space="preserve">bserving the </w:t>
      </w:r>
      <w:r w:rsidR="000911DE" w:rsidRPr="00631235">
        <w:t xml:space="preserve">crystal </w:t>
      </w:r>
      <w:r w:rsidR="00E1729B" w:rsidRPr="00631235">
        <w:t xml:space="preserve">lattice </w:t>
      </w:r>
      <w:r w:rsidRPr="00631235">
        <w:t xml:space="preserve">of </w:t>
      </w:r>
      <w:r w:rsidR="00E369D8" w:rsidRPr="00631235">
        <w:t>OMIECs in direct contact with electrolyte</w:t>
      </w:r>
      <w:r w:rsidR="00E1729B" w:rsidRPr="00631235">
        <w:t xml:space="preserve"> and potential</w:t>
      </w:r>
      <w:r w:rsidR="00E94C75" w:rsidRPr="00631235">
        <w:t xml:space="preserve"> by </w:t>
      </w:r>
      <w:r w:rsidR="004D574A" w:rsidRPr="00631235">
        <w:t>modifying</w:t>
      </w:r>
      <w:r w:rsidR="00E94C75" w:rsidRPr="00631235">
        <w:t xml:space="preserve"> a </w:t>
      </w:r>
      <w:r w:rsidR="00A1011B" w:rsidRPr="00631235">
        <w:t>commonly used</w:t>
      </w:r>
      <w:r w:rsidR="0025685D" w:rsidRPr="00631235">
        <w:t xml:space="preserve"> </w:t>
      </w:r>
      <w:r w:rsidR="00E94C75" w:rsidRPr="00631235">
        <w:t>blade</w:t>
      </w:r>
      <w:r w:rsidR="0025685D" w:rsidRPr="00631235">
        <w:t>-</w:t>
      </w:r>
      <w:r w:rsidR="00E94C75" w:rsidRPr="00631235">
        <w:t>coater</w:t>
      </w:r>
      <w:r w:rsidR="00E1729B" w:rsidRPr="00631235">
        <w:t>.</w:t>
      </w:r>
      <w:r w:rsidR="0091535E" w:rsidRPr="00631235">
        <w:t xml:space="preserve"> With each blade passage we interrogate the electrolyte swollen crystal lattice and the dry lattice at a given potential. Using this method, we can extract both the hydrated and dry lattice parameters, both in- and out-of-plane. By performing kinetic traces at multiple potentials</w:t>
      </w:r>
      <w:r w:rsidR="00716B53" w:rsidRPr="00631235">
        <w:t>,</w:t>
      </w:r>
      <w:r w:rsidR="0091535E" w:rsidRPr="00631235">
        <w:t xml:space="preserve"> we can separate the effect of electrolyte swelling from that of the bias driven swelling.</w:t>
      </w:r>
      <w:r w:rsidR="00BB0D6F" w:rsidRPr="00631235">
        <w:t xml:space="preserve"> </w:t>
      </w:r>
      <w:r w:rsidR="00D43739" w:rsidRPr="00631235">
        <w:t>F</w:t>
      </w:r>
      <w:r w:rsidR="00E1729B" w:rsidRPr="00631235">
        <w:t>or P3MEEMT</w:t>
      </w:r>
      <w:r w:rsidR="00C623E4" w:rsidRPr="00631235">
        <w:t>,</w:t>
      </w:r>
      <w:r w:rsidR="00E1729B" w:rsidRPr="00631235">
        <w:t xml:space="preserve"> </w:t>
      </w:r>
      <w:r w:rsidR="00D43739" w:rsidRPr="00631235">
        <w:t>we observe minimal (&lt;5</w:t>
      </w:r>
      <w:r w:rsidR="00E9124E" w:rsidRPr="00631235">
        <w:t xml:space="preserve"> </w:t>
      </w:r>
      <w:r w:rsidR="00D43739" w:rsidRPr="00631235">
        <w:t xml:space="preserve">%) </w:t>
      </w:r>
      <w:r w:rsidR="00E1729B" w:rsidRPr="00631235">
        <w:t xml:space="preserve">crystal swelling compared to the bulk </w:t>
      </w:r>
      <w:r w:rsidR="00FD7D79" w:rsidRPr="00631235">
        <w:t>(</w:t>
      </w:r>
      <w:r w:rsidR="00E9124E" w:rsidRPr="00631235">
        <w:rPr>
          <w:rFonts w:cs="Times"/>
        </w:rPr>
        <w:t>≈</w:t>
      </w:r>
      <w:r w:rsidR="00FD7D79" w:rsidRPr="00631235">
        <w:t>20</w:t>
      </w:r>
      <w:r w:rsidR="00E9124E" w:rsidRPr="00631235">
        <w:t xml:space="preserve"> </w:t>
      </w:r>
      <w:r w:rsidR="00FD7D79" w:rsidRPr="00631235">
        <w:t>%)</w:t>
      </w:r>
      <w:r w:rsidR="00BB0D6F" w:rsidRPr="00631235">
        <w:t xml:space="preserve"> </w:t>
      </w:r>
      <w:r w:rsidR="00E1729B" w:rsidRPr="00631235">
        <w:t>swelling of the film, implying that</w:t>
      </w:r>
      <w:r w:rsidR="00E94C75" w:rsidRPr="00631235">
        <w:t xml:space="preserve"> the electrolyte predominantly reside</w:t>
      </w:r>
      <w:r w:rsidR="00BC712D" w:rsidRPr="00631235">
        <w:t>s</w:t>
      </w:r>
      <w:r w:rsidR="00E94C75" w:rsidRPr="00631235">
        <w:t xml:space="preserve"> in the amorphous content of the film. </w:t>
      </w:r>
      <w:r w:rsidR="00400A2E" w:rsidRPr="00631235">
        <w:t xml:space="preserve">The </w:t>
      </w:r>
      <w:r w:rsidR="002040E7" w:rsidRPr="00631235">
        <w:t>doping induced changes in crystal struc</w:t>
      </w:r>
      <w:r w:rsidR="0088350F" w:rsidRPr="00631235">
        <w:t xml:space="preserve">ture: </w:t>
      </w:r>
      <w:r w:rsidR="00400A2E" w:rsidRPr="00631235">
        <w:t>co</w:t>
      </w:r>
      <w:r w:rsidR="00746F8D" w:rsidRPr="00631235">
        <w:t>ntraction</w:t>
      </w:r>
      <w:r w:rsidR="00400A2E" w:rsidRPr="00631235">
        <w:t xml:space="preserve"> </w:t>
      </w:r>
      <w:r w:rsidR="0063658F" w:rsidRPr="00631235">
        <w:t xml:space="preserve">in the </w:t>
      </w:r>
      <w:r w:rsidR="00746F8D" w:rsidRPr="00631235">
        <w:sym w:font="Symbol" w:char="F070"/>
      </w:r>
      <w:r w:rsidR="00746F8D" w:rsidRPr="00631235">
        <w:t>-</w:t>
      </w:r>
      <w:r w:rsidR="00746F8D" w:rsidRPr="00631235">
        <w:sym w:font="Symbol" w:char="F070"/>
      </w:r>
      <w:r w:rsidR="0063658F" w:rsidRPr="00631235">
        <w:t xml:space="preserve"> direction</w:t>
      </w:r>
      <w:r w:rsidR="0088350F" w:rsidRPr="00631235">
        <w:t xml:space="preserve"> and expansion of the lamella separation with </w:t>
      </w:r>
      <w:r w:rsidR="009E0463" w:rsidRPr="00631235">
        <w:t>negli</w:t>
      </w:r>
      <w:r w:rsidR="00087FE7" w:rsidRPr="00631235">
        <w:t>gi</w:t>
      </w:r>
      <w:r w:rsidR="009E0463" w:rsidRPr="00631235">
        <w:t>ble change in crystal volume,</w:t>
      </w:r>
      <w:r w:rsidR="0060771C" w:rsidRPr="00631235">
        <w:t xml:space="preserve"> saturates well before</w:t>
      </w:r>
      <w:r w:rsidR="00577CF7" w:rsidRPr="00631235">
        <w:t xml:space="preserve"> either the total film charge or </w:t>
      </w:r>
      <w:r w:rsidR="0018210D" w:rsidRPr="00631235">
        <w:t>device mobility.</w:t>
      </w:r>
      <w:r w:rsidR="007C3766" w:rsidRPr="00631235">
        <w:t xml:space="preserve"> Overall</w:t>
      </w:r>
      <w:r w:rsidR="00087FE7" w:rsidRPr="00631235">
        <w:t>,</w:t>
      </w:r>
      <w:r w:rsidR="007C3766" w:rsidRPr="00631235">
        <w:t xml:space="preserve"> this technique provides unique insight into the </w:t>
      </w:r>
      <w:r w:rsidR="005C3CE3" w:rsidRPr="00631235">
        <w:t>swollen</w:t>
      </w:r>
      <w:r w:rsidR="007C3766" w:rsidRPr="00631235">
        <w:t xml:space="preserve"> structure of </w:t>
      </w:r>
      <w:r w:rsidR="005C3CE3" w:rsidRPr="00631235">
        <w:t>OMIECs and has a valuable role in the suit of characterization techniques that have been developed</w:t>
      </w:r>
      <w:r w:rsidR="00702825" w:rsidRPr="00631235">
        <w:t>.</w:t>
      </w:r>
    </w:p>
    <w:p w14:paraId="103C5D3D" w14:textId="7DCB0112" w:rsidR="00D10BDA" w:rsidRPr="00631235" w:rsidRDefault="00D10BDA" w:rsidP="00636DAE">
      <w:pPr>
        <w:pStyle w:val="TAMainText"/>
        <w:keepNext/>
        <w:ind w:firstLine="0"/>
      </w:pPr>
      <w:r w:rsidRPr="00631235">
        <w:lastRenderedPageBreak/>
        <w:t>EXPERIMENTAL SECTION</w:t>
      </w:r>
    </w:p>
    <w:p w14:paraId="26D4BD37" w14:textId="61FD1222" w:rsidR="00D10BDA" w:rsidRPr="00631235" w:rsidRDefault="00D10BDA" w:rsidP="00636DAE">
      <w:pPr>
        <w:pStyle w:val="TFReferencesSection"/>
        <w:keepNext/>
        <w:spacing w:after="240" w:line="360" w:lineRule="auto"/>
        <w:ind w:firstLine="0"/>
        <w:jc w:val="left"/>
      </w:pPr>
      <w:r w:rsidRPr="00631235">
        <w:t>Materials and film Deposition</w:t>
      </w:r>
    </w:p>
    <w:p w14:paraId="4A6BB79A" w14:textId="3E6DD052" w:rsidR="00D10BDA" w:rsidRPr="00631235" w:rsidRDefault="00D10BDA" w:rsidP="003201CF">
      <w:pPr>
        <w:pStyle w:val="TFReferencesSection"/>
        <w:spacing w:after="240" w:line="360" w:lineRule="auto"/>
        <w:ind w:firstLine="0"/>
        <w:jc w:val="left"/>
      </w:pPr>
      <w:r w:rsidRPr="00631235">
        <w:t>poly(3-{[2-(2-methoxyethoxy)ethoxy]methyl}thiophene-2,5-diyl), P3MEEMT, was synthesized as described previously.</w:t>
      </w:r>
      <w:r w:rsidR="007617F9" w:rsidRPr="00631235">
        <w:fldChar w:fldCharType="begin" w:fldLock="1"/>
      </w:r>
      <w:r w:rsidR="007617F9" w:rsidRPr="00631235">
        <w:instrText>ADDIN CSL_CITATION {"citationItems":[{"id":"ITEM-1","itemData":{"DOI":"10.1021/jacs.8b12640","ISSN":"15205126","PMID":"30779568","abstract":"We study poly(3-{[2-(2-methoxyethoxy)ethoxy]methyl}thiophene-2,5-diyl) (P3MEEMT), a new polythiophene derivative with ethylene glycol-based side chains, as a promising semiconducting polymer for accumulation-mode organic electrochemical transistors (OECTs) with figures of merit comparable to those of state-of-the-art materials. By characterizing the OECT performance of P3MEEMT transistors as a function of the anion, we find that large hydrophobic anions lower the threshold voltage. We find that, compared to poly(3-hexylthiophene-2,5-diyl) (P3HT), P3MEEMT has faster anion injection rates, which we attribute to the hydration of the P3MEEMT crystal lattice. We study P3MEEMT-based OECT and organic field-effect transistor (OFET) performance as a function of film crystallinity and show that changing the crystallinity of the polymer by thermal annealing increases the OFET mobility yet decreases the OECT mobility. We attribute this difference to the fact that, unlike OFETs, OECTs operate in aqueous environments. To probe how hydration affects the operation of OECTs, we investigate the role of water in electrochemical doping using electrochemical quartz microbalance (EQCM) gravimetry. We find that steady-state hydration and hydration dynamics under electrochemical bias differ dramatically between the crystalline and amorphous P3MEEMT films. These results suggest that the presence of water reduces the electronic connectivity between the crystalline regions of P3MEEMT, thus lowering the mobility in solution. Overall, our study highlights the importance of the role of polymer hydration and nanoscale morphology in elucidating design principles for OECT operation.","author":[{"dropping-particle":"","family":"Flagg","given":"Lucas Q.","non-dropping-particle":"","parse-names":false,"suffix":""},{"dropping-particle":"","family":"Bischak","given":"Connor G.","non-dropping-particle":"","parse-names":false,"suffix":""},{"dropping-particle":"","family":"Onorato","given":"Jonathan W.","non-dropping-particle":"","parse-names":false,"suffix":""},{"dropping-particle":"","family":"Rashid","given":"Reem B.","non-dropping-particle":"","parse-names":false,"suffix":""},{"dropping-particle":"","family":"Luscombe","given":"Christine K.","non-dropping-particle":"","parse-names":false,"suffix":""},{"dropping-particle":"","family":"Ginger","given":"David S.","non-dropping-particle":"","parse-names":false,"suffix":""}],"container-title":"Journal of the American Chemical Society","id":"ITEM-1","issue":"10","issued":{"date-parts":[["2019"]]},"page":"4345-4354","publisher":"American Chemical Society","title":"Polymer Crystallinity Controls Water Uptake in Glycol Side-Chain Polymer Organic Electrochemical Transistors","type":"article-journal","volume":"141"},"uris":["http://www.mendeley.com/documents/?uuid=30a944c7-0c94-4fd2-bb97-1383bd48ce6d"]}],"mendeley":{"formattedCitation":"&lt;sup&gt;10&lt;/sup&gt;","plainTextFormattedCitation":"10","previouslyFormattedCitation":"&lt;sup&gt;10&lt;/sup&gt;"},"properties":{"noteIndex":0},"schema":"https://github.com/citation-style-language/schema/raw/master/csl-citation.json"}</w:instrText>
      </w:r>
      <w:r w:rsidR="007617F9" w:rsidRPr="00631235">
        <w:fldChar w:fldCharType="separate"/>
      </w:r>
      <w:r w:rsidR="007617F9" w:rsidRPr="00631235">
        <w:rPr>
          <w:noProof/>
          <w:vertAlign w:val="superscript"/>
        </w:rPr>
        <w:t>10</w:t>
      </w:r>
      <w:r w:rsidR="007617F9" w:rsidRPr="00631235">
        <w:fldChar w:fldCharType="end"/>
      </w:r>
      <w:r w:rsidRPr="00631235">
        <w:t xml:space="preserve"> Based on high performance liquid chromatography in tetrahydrofuran, the number average molar mass (Mn) was 78 kg/mol and the mass average molar mass (Mw) 115 kg/mol, with dispersity, Mw/Mn, of 1.47. All electrolyte solutions were prepared with 18 M</w:t>
      </w:r>
      <w:r w:rsidRPr="00631235">
        <w:rPr>
          <w:rFonts w:ascii="Symbol" w:eastAsia="Symbol" w:hAnsi="Symbol" w:cs="Symbol"/>
        </w:rPr>
        <w:t>W</w:t>
      </w:r>
      <w:r w:rsidRPr="00631235">
        <w:t xml:space="preserve">, </w:t>
      </w:r>
      <w:proofErr w:type="spellStart"/>
      <w:r w:rsidRPr="00631235">
        <w:t>millipure</w:t>
      </w:r>
      <w:proofErr w:type="spellEnd"/>
      <w:r w:rsidRPr="00631235">
        <w:t xml:space="preserve"> water. </w:t>
      </w:r>
      <w:proofErr w:type="spellStart"/>
      <w:r w:rsidRPr="00631235">
        <w:t>KCl</w:t>
      </w:r>
      <w:proofErr w:type="spellEnd"/>
      <w:r w:rsidRPr="00631235">
        <w:t xml:space="preserve"> from Sigma and KPF</w:t>
      </w:r>
      <w:r w:rsidRPr="00631235">
        <w:rPr>
          <w:vertAlign w:val="subscript"/>
        </w:rPr>
        <w:t xml:space="preserve">6, </w:t>
      </w:r>
      <w:r w:rsidRPr="00631235">
        <w:t>provided by Dr. Thomas Moffat, were used as received.</w:t>
      </w:r>
    </w:p>
    <w:p w14:paraId="216F79DF" w14:textId="2CD11B03" w:rsidR="00D10BDA" w:rsidRPr="00631235" w:rsidRDefault="00D10BDA" w:rsidP="003201CF">
      <w:pPr>
        <w:pStyle w:val="TFReferencesSection"/>
        <w:spacing w:after="240" w:line="360" w:lineRule="auto"/>
        <w:ind w:firstLine="0"/>
        <w:jc w:val="left"/>
      </w:pPr>
      <w:r w:rsidRPr="00631235">
        <w:t xml:space="preserve">All substrates (p++ doped Silicon for X-ray diffraction or ellipsometry, glass for devices) were cleaned by10 min ultrasonic agitation in each of chloroform and isopropyl alcohol, followed by ultraviolet-ozone treatment for 10 min P3MEEMT was deposited by blade coating with a custom, low angle coater described in Ref. </w:t>
      </w:r>
      <w:r w:rsidR="007617F9" w:rsidRPr="00631235">
        <w:fldChar w:fldCharType="begin" w:fldLock="1"/>
      </w:r>
      <w:r w:rsidR="007617F9" w:rsidRPr="00631235">
        <w:instrText>ADDIN CSL_CITATION {"citationItems":[{"id":"ITEM-1","itemData":{"DOI":"10.1063/1.2173072","ISSN":"00346748","abstract":"Thickness is a governing factor in the behavior of films and coatings. To enable the high-throughput analysis of this parameter in polymer systems, we detail the design and operation of a \"flow coater\" device for fabricating continuous libraries of polymer film thickness over tailored ranges. Focusing on the production of model polystyrene film libraries, we thoroughly outline the performance of flow coating by varying critical factors including device geometry, device motion, and polymer solution parameters.","author":[{"dropping-particle":"","family":"Stafford","given":"Christopher M.","non-dropping-particle":"","parse-names":false,"suffix":""},{"dropping-particle":"","family":"Roskov","given":"Kristen E.","non-dropping-particle":"","parse-names":false,"suffix":""},{"dropping-particle":"","family":"Epps","given":"Thomas H.","non-dropping-particle":"","parse-names":false,"suffix":""},{"dropping-particle":"","family":"Fasolka","given":"Michael J.","non-dropping-particle":"","parse-names":false,"suffix":""}],"container-title":"Review of Scientific Instruments","id":"ITEM-1","issue":"2","issued":{"date-parts":[["2006"]]},"page":"1-7","title":"Generating thickness gradients of thin polymer films via flow coating","type":"article-journal","volume":"77"},"uris":["http://www.mendeley.com/documents/?uuid=8bfcac24-12fe-4083-a2f9-f173de25abb8"]}],"mendeley":{"formattedCitation":"&lt;sup&gt;39&lt;/sup&gt;","plainTextFormattedCitation":"39","previouslyFormattedCitation":"&lt;sup&gt;39&lt;/sup&gt;"},"properties":{"noteIndex":0},"schema":"https://github.com/citation-style-language/schema/raw/master/csl-citation.json"}</w:instrText>
      </w:r>
      <w:r w:rsidR="007617F9" w:rsidRPr="00631235">
        <w:fldChar w:fldCharType="separate"/>
      </w:r>
      <w:r w:rsidR="007617F9" w:rsidRPr="00631235">
        <w:rPr>
          <w:noProof/>
        </w:rPr>
        <w:t>39</w:t>
      </w:r>
      <w:r w:rsidR="007617F9" w:rsidRPr="00631235">
        <w:fldChar w:fldCharType="end"/>
      </w:r>
      <w:r w:rsidRPr="00631235">
        <w:t xml:space="preserve">. The blade height was 200 </w:t>
      </w:r>
      <w:r w:rsidRPr="00631235">
        <w:rPr>
          <w:rFonts w:ascii="Symbol" w:eastAsia="Symbol" w:hAnsi="Symbol" w:cs="Symbol"/>
        </w:rPr>
        <w:sym w:font="Symbol" w:char="F06D"/>
      </w:r>
      <w:r w:rsidRPr="00631235">
        <w:t xml:space="preserve">m and the blade speed nominally 40 mm/s. Substrate temperature was 30 </w:t>
      </w:r>
      <w:r w:rsidRPr="00631235">
        <w:rPr>
          <w:rFonts w:ascii="Symbol" w:eastAsia="Symbol" w:hAnsi="Symbol" w:cs="Symbol"/>
        </w:rPr>
        <w:sym w:font="Symbol" w:char="F0B0"/>
      </w:r>
      <w:r w:rsidRPr="00631235">
        <w:t xml:space="preserve">C. Blade speed was varied to produce variable film thickness. The solution was 20 mg/mL in chlorobenzene. Solution was dissolved at 50 </w:t>
      </w:r>
      <w:r w:rsidRPr="00631235">
        <w:rPr>
          <w:rFonts w:ascii="Symbol" w:eastAsia="Symbol" w:hAnsi="Symbol" w:cs="Symbol"/>
        </w:rPr>
        <w:sym w:font="Symbol" w:char="F0B0"/>
      </w:r>
      <w:r w:rsidRPr="00631235">
        <w:t xml:space="preserve">C with stirring and allowed to cool to room temperature. Typical film thickness was 75 nm. </w:t>
      </w:r>
    </w:p>
    <w:p w14:paraId="4CA31B34" w14:textId="487B4441" w:rsidR="00D10BDA" w:rsidRPr="00631235" w:rsidRDefault="00D10BDA" w:rsidP="00636DAE">
      <w:pPr>
        <w:pStyle w:val="TFReferencesSection"/>
        <w:spacing w:after="240" w:line="360" w:lineRule="auto"/>
        <w:ind w:firstLine="0"/>
        <w:jc w:val="left"/>
      </w:pPr>
      <w:r w:rsidRPr="00631235">
        <w:t>Organic Electrochemical Devices</w:t>
      </w:r>
    </w:p>
    <w:p w14:paraId="285786C3" w14:textId="77777777" w:rsidR="00D10BDA" w:rsidRPr="00631235" w:rsidRDefault="00D10BDA" w:rsidP="003201CF">
      <w:pPr>
        <w:pStyle w:val="TFReferencesSection"/>
        <w:spacing w:after="240" w:line="360" w:lineRule="auto"/>
        <w:ind w:firstLine="0"/>
        <w:jc w:val="left"/>
      </w:pPr>
      <w:r w:rsidRPr="00631235">
        <w:t xml:space="preserve">OECT devices were prepared on Au bottom contact devices with nominal channel lengths of (100, 200, 300, or 400) </w:t>
      </w:r>
      <w:r w:rsidRPr="00631235">
        <w:rPr>
          <w:rFonts w:ascii="Symbol" w:eastAsia="Symbol" w:hAnsi="Symbol" w:cs="Symbol"/>
        </w:rPr>
        <w:sym w:font="Symbol" w:char="F06D"/>
      </w:r>
      <w:r w:rsidRPr="00631235">
        <w:t xml:space="preserve">m and channel widths of 1 mm, created by vapor deposition through a shadow-mask on a glass substrate. Nominally 50 nm of Au was deposited on a 10 nm Cr adhesion layer. After deposition of the polymer film, excess material was removed by manual scrubbing to limit the material to the nominal channel region. A polydimethylsiloxane well was adhered to the chip and filled with </w:t>
      </w:r>
      <w:r w:rsidRPr="00631235">
        <w:sym w:font="Symbol" w:char="F0BB"/>
      </w:r>
      <w:r w:rsidRPr="00631235">
        <w:t xml:space="preserve"> 350 </w:t>
      </w:r>
      <w:r w:rsidRPr="00631235">
        <w:rPr>
          <w:rFonts w:ascii="Symbol" w:eastAsia="Symbol" w:hAnsi="Symbol" w:cs="Symbol"/>
        </w:rPr>
        <w:sym w:font="Symbol" w:char="F06D"/>
      </w:r>
      <w:r w:rsidRPr="00631235">
        <w:t xml:space="preserve">L of electrolyte. </w:t>
      </w:r>
      <w:proofErr w:type="gramStart"/>
      <w:r w:rsidRPr="00631235">
        <w:t>A</w:t>
      </w:r>
      <w:proofErr w:type="gramEnd"/>
      <w:r w:rsidRPr="00631235">
        <w:t xml:space="preserve"> Ag/AgCl pellet electrode was used as the gate. A Keithley 2632 dual channel source meter was used to record the gate and drain currents as a function of gate and source potential. </w:t>
      </w:r>
      <w:r w:rsidRPr="00631235">
        <w:sym w:font="Symbol" w:char="F06D"/>
      </w:r>
      <w:r w:rsidRPr="00631235">
        <w:t xml:space="preserve"> C* and Vth were obtained from the saturation characteristics of the numerically computed transconductance:</w:t>
      </w:r>
    </w:p>
    <w:p w14:paraId="40D9BDC2" w14:textId="77777777" w:rsidR="00D10BDA" w:rsidRPr="00631235" w:rsidRDefault="00D10BDA" w:rsidP="003201CF">
      <w:pPr>
        <w:pStyle w:val="TFReferencesSection"/>
        <w:spacing w:after="240" w:line="360" w:lineRule="auto"/>
        <w:ind w:firstLine="0"/>
        <w:jc w:val="center"/>
      </w:pPr>
      <w:r w:rsidRPr="00631235">
        <w:t>g=</w:t>
      </w:r>
      <m:oMath>
        <m:f>
          <m:fPr>
            <m:ctrlPr>
              <w:rPr>
                <w:rFonts w:ascii="Cambria Math" w:hAnsi="Cambria Math"/>
                <w:i/>
              </w:rPr>
            </m:ctrlPr>
          </m:fPr>
          <m:num>
            <m:r>
              <w:rPr>
                <w:rFonts w:ascii="Cambria Math" w:hAnsi="Cambria Math"/>
              </w:rPr>
              <m:t xml:space="preserve">d </m:t>
            </m:r>
            <m:sSub>
              <m:sSubPr>
                <m:ctrlPr>
                  <w:rPr>
                    <w:rFonts w:ascii="Cambria Math" w:hAnsi="Cambria Math"/>
                    <w:i/>
                  </w:rPr>
                </m:ctrlPr>
              </m:sSubPr>
              <m:e>
                <m:r>
                  <w:rPr>
                    <w:rFonts w:ascii="Cambria Math" w:hAnsi="Cambria Math"/>
                  </w:rPr>
                  <m:t>I</m:t>
                </m:r>
              </m:e>
              <m:sub>
                <m:r>
                  <w:rPr>
                    <w:rFonts w:ascii="Cambria Math" w:hAnsi="Cambria Math"/>
                  </w:rPr>
                  <m:t>D</m:t>
                </m:r>
              </m:sub>
            </m:sSub>
          </m:num>
          <m:den>
            <m:r>
              <w:rPr>
                <w:rFonts w:ascii="Cambria Math" w:hAnsi="Cambria Math"/>
              </w:rPr>
              <m:t xml:space="preserve">d </m:t>
            </m:r>
            <m:sSub>
              <m:sSubPr>
                <m:ctrlPr>
                  <w:rPr>
                    <w:rFonts w:ascii="Cambria Math" w:hAnsi="Cambria Math"/>
                    <w:i/>
                  </w:rPr>
                </m:ctrlPr>
              </m:sSubPr>
              <m:e>
                <m:r>
                  <w:rPr>
                    <w:rFonts w:ascii="Cambria Math" w:hAnsi="Cambria Math"/>
                  </w:rPr>
                  <m:t>V</m:t>
                </m:r>
              </m:e>
              <m:sub>
                <m:r>
                  <w:rPr>
                    <w:rFonts w:ascii="Cambria Math" w:hAnsi="Cambria Math"/>
                  </w:rPr>
                  <m:t>GS</m:t>
                </m:r>
              </m:sub>
            </m:sSub>
          </m:den>
        </m:f>
        <m:r>
          <w:rPr>
            <w:rFonts w:ascii="Cambria Math" w:hAnsi="Cambria Math"/>
          </w:rPr>
          <m:t>=</m:t>
        </m:r>
        <m:sSup>
          <m:sSupPr>
            <m:ctrlPr>
              <w:rPr>
                <w:rFonts w:ascii="Cambria Math" w:hAnsi="Cambria Math"/>
                <w:i/>
              </w:rPr>
            </m:ctrlPr>
          </m:sSupPr>
          <m:e>
            <m:r>
              <w:rPr>
                <w:rFonts w:ascii="Cambria Math" w:hAnsi="Cambria Math"/>
                <w:i/>
              </w:rPr>
              <w:sym w:font="Symbol" w:char="F06D"/>
            </m:r>
            <m:r>
              <w:rPr>
                <w:rFonts w:ascii="Cambria Math" w:hAnsi="Cambria Math"/>
              </w:rPr>
              <m:t xml:space="preserve"> C</m:t>
            </m:r>
          </m:e>
          <m:sup>
            <m:r>
              <w:rPr>
                <w:rFonts w:ascii="Cambria Math" w:hAnsi="Cambria Math"/>
              </w:rPr>
              <m:t>*</m:t>
            </m:r>
          </m:sup>
        </m:sSup>
        <m:r>
          <w:rPr>
            <w:rFonts w:ascii="Cambria Math" w:hAnsi="Cambria Math"/>
          </w:rPr>
          <m:t xml:space="preserve"> </m:t>
        </m:r>
        <m:f>
          <m:fPr>
            <m:ctrlPr>
              <w:rPr>
                <w:rFonts w:ascii="Cambria Math" w:hAnsi="Cambria Math"/>
                <w:i/>
              </w:rPr>
            </m:ctrlPr>
          </m:fPr>
          <m:num>
            <m:r>
              <w:rPr>
                <w:rFonts w:ascii="Cambria Math" w:hAnsi="Cambria Math"/>
              </w:rPr>
              <m:t>W t</m:t>
            </m:r>
          </m:num>
          <m:den>
            <m:r>
              <w:rPr>
                <w:rFonts w:ascii="Cambria Math" w:hAnsi="Cambria Math"/>
              </w:rPr>
              <m:t>L</m:t>
            </m:r>
          </m:den>
        </m:f>
        <m:r>
          <w:rPr>
            <w:rFonts w:ascii="Cambria Math" w:hAnsi="Cambria Math"/>
          </w:rPr>
          <m:t>(Vth-</m:t>
        </m:r>
        <m:sSub>
          <m:sSubPr>
            <m:ctrlPr>
              <w:rPr>
                <w:rFonts w:ascii="Cambria Math" w:hAnsi="Cambria Math"/>
                <w:i/>
              </w:rPr>
            </m:ctrlPr>
          </m:sSubPr>
          <m:e>
            <m:r>
              <w:rPr>
                <w:rFonts w:ascii="Cambria Math" w:hAnsi="Cambria Math"/>
              </w:rPr>
              <m:t>V</m:t>
            </m:r>
          </m:e>
          <m:sub>
            <m:r>
              <w:rPr>
                <w:rFonts w:ascii="Cambria Math" w:hAnsi="Cambria Math"/>
              </w:rPr>
              <m:t>GS</m:t>
            </m:r>
          </m:sub>
        </m:sSub>
        <m:r>
          <w:rPr>
            <w:rFonts w:ascii="Cambria Math" w:hAnsi="Cambria Math"/>
          </w:rPr>
          <m:t>)</m:t>
        </m:r>
      </m:oMath>
    </w:p>
    <w:p w14:paraId="7C5189EC" w14:textId="77777777" w:rsidR="00D10BDA" w:rsidRPr="00631235" w:rsidRDefault="00D10BDA" w:rsidP="003201CF">
      <w:pPr>
        <w:pStyle w:val="TFReferencesSection"/>
        <w:spacing w:after="240" w:line="360" w:lineRule="auto"/>
        <w:ind w:firstLine="0"/>
      </w:pPr>
      <w:r w:rsidRPr="00631235">
        <w:lastRenderedPageBreak/>
        <w:t>where I</w:t>
      </w:r>
      <w:r w:rsidRPr="00631235">
        <w:rPr>
          <w:vertAlign w:val="subscript"/>
        </w:rPr>
        <w:t>D</w:t>
      </w:r>
      <w:r w:rsidRPr="00631235">
        <w:t xml:space="preserve"> is the drain current, V</w:t>
      </w:r>
      <w:r w:rsidRPr="00631235">
        <w:rPr>
          <w:vertAlign w:val="subscript"/>
        </w:rPr>
        <w:t>GS</w:t>
      </w:r>
      <w:r w:rsidRPr="00631235">
        <w:t xml:space="preserve"> the gate potential, Vth the threshold voltage, C* the volumetric capacitance, </w:t>
      </w:r>
      <w:r w:rsidRPr="00631235">
        <w:rPr>
          <w:rFonts w:ascii="Symbol" w:eastAsia="Symbol" w:hAnsi="Symbol" w:cs="Symbol"/>
        </w:rPr>
        <w:sym w:font="Symbol" w:char="F06D"/>
      </w:r>
      <w:r w:rsidRPr="00631235">
        <w:t xml:space="preserve"> the mobility, W is the channel width, t film thickness, L channel length. The film thickness was determined by spectroscopic ellipsometry (in the dry state</w:t>
      </w:r>
      <w:proofErr w:type="gramStart"/>
      <w:r w:rsidRPr="00631235">
        <w:t>)</w:t>
      </w:r>
      <w:proofErr w:type="gramEnd"/>
      <w:r w:rsidRPr="00631235">
        <w:t xml:space="preserve"> and the channel dimensions determined by optical microscopy, for each device.</w:t>
      </w:r>
    </w:p>
    <w:p w14:paraId="5F2529C1" w14:textId="77777777" w:rsidR="00D10BDA" w:rsidRPr="00631235" w:rsidRDefault="00D10BDA" w:rsidP="003201CF">
      <w:pPr>
        <w:pStyle w:val="TFReferencesSection"/>
        <w:spacing w:after="240" w:line="360" w:lineRule="auto"/>
        <w:ind w:firstLine="0"/>
      </w:pPr>
      <w:r w:rsidRPr="00631235">
        <w:t xml:space="preserve">In the linear regime, the channel current is given by </w:t>
      </w:r>
    </w:p>
    <w:p w14:paraId="2FBFB73E" w14:textId="77777777" w:rsidR="00D10BDA" w:rsidRPr="00631235" w:rsidRDefault="00A17804" w:rsidP="003201CF">
      <w:pPr>
        <w:pStyle w:val="TFReferencesSection"/>
        <w:spacing w:after="240" w:line="360" w:lineRule="auto"/>
        <w:ind w:firstLine="0"/>
        <w:jc w:val="center"/>
      </w:pPr>
      <m:oMathPara>
        <m:oMath>
          <m:sSub>
            <m:sSubPr>
              <m:ctrlPr>
                <w:rPr>
                  <w:rFonts w:ascii="Cambria Math" w:hAnsi="Cambria Math"/>
                  <w:i/>
                </w:rPr>
              </m:ctrlPr>
            </m:sSubPr>
            <m:e>
              <m:r>
                <w:rPr>
                  <w:rFonts w:ascii="Cambria Math" w:hAnsi="Cambria Math"/>
                </w:rPr>
                <m:t>I</m:t>
              </m:r>
            </m:e>
            <m:sub>
              <m:r>
                <w:rPr>
                  <w:rFonts w:ascii="Cambria Math" w:hAnsi="Cambria Math"/>
                </w:rPr>
                <m:t>D</m:t>
              </m:r>
            </m:sub>
          </m:sSub>
          <m:r>
            <w:rPr>
              <w:rFonts w:ascii="Cambria Math" w:hAnsi="Cambria Math"/>
            </w:rPr>
            <m:t xml:space="preserve">=ρμ </m:t>
          </m:r>
          <m:f>
            <m:fPr>
              <m:ctrlPr>
                <w:rPr>
                  <w:rFonts w:ascii="Cambria Math" w:hAnsi="Cambria Math"/>
                  <w:i/>
                </w:rPr>
              </m:ctrlPr>
            </m:fPr>
            <m:num>
              <m:r>
                <w:rPr>
                  <w:rFonts w:ascii="Cambria Math" w:hAnsi="Cambria Math"/>
                </w:rPr>
                <m:t>W t</m:t>
              </m:r>
            </m:num>
            <m:den>
              <m:r>
                <w:rPr>
                  <w:rFonts w:ascii="Cambria Math" w:hAnsi="Cambria Math"/>
                </w:rPr>
                <m:t>L</m:t>
              </m:r>
            </m:den>
          </m:f>
          <m:sSub>
            <m:sSubPr>
              <m:ctrlPr>
                <w:rPr>
                  <w:rFonts w:ascii="Cambria Math" w:hAnsi="Cambria Math"/>
                  <w:i/>
                </w:rPr>
              </m:ctrlPr>
            </m:sSubPr>
            <m:e>
              <m:r>
                <w:rPr>
                  <w:rFonts w:ascii="Cambria Math" w:hAnsi="Cambria Math"/>
                </w:rPr>
                <m:t>V</m:t>
              </m:r>
            </m:e>
            <m:sub>
              <m:r>
                <w:rPr>
                  <w:rFonts w:ascii="Cambria Math" w:hAnsi="Cambria Math"/>
                </w:rPr>
                <m:t>DS</m:t>
              </m:r>
            </m:sub>
          </m:sSub>
        </m:oMath>
      </m:oMathPara>
    </w:p>
    <w:p w14:paraId="68E58F1A" w14:textId="77777777" w:rsidR="00D10BDA" w:rsidRPr="00631235" w:rsidRDefault="00D10BDA" w:rsidP="003201CF">
      <w:pPr>
        <w:pStyle w:val="TFReferencesSection"/>
        <w:spacing w:after="240" w:line="360" w:lineRule="auto"/>
        <w:ind w:firstLine="0"/>
        <w:jc w:val="left"/>
      </w:pPr>
      <w:r w:rsidRPr="00631235">
        <w:t xml:space="preserve">where </w:t>
      </w:r>
      <w:r w:rsidRPr="00631235">
        <w:rPr>
          <w:rFonts w:ascii="Symbol" w:eastAsia="Symbol" w:hAnsi="Symbol" w:cs="Symbol"/>
        </w:rPr>
        <w:sym w:font="Symbol" w:char="F072"/>
      </w:r>
      <w:r w:rsidRPr="00631235">
        <w:t xml:space="preserve"> is the charge in the channel and V</w:t>
      </w:r>
      <w:r w:rsidRPr="00631235">
        <w:rPr>
          <w:vertAlign w:val="subscript"/>
        </w:rPr>
        <w:t>DS</w:t>
      </w:r>
      <w:r w:rsidRPr="00631235">
        <w:t xml:space="preserve"> the applied </w:t>
      </w:r>
      <w:proofErr w:type="gramStart"/>
      <w:r w:rsidRPr="00631235">
        <w:t>voltage.</w:t>
      </w:r>
      <w:proofErr w:type="gramEnd"/>
      <w:r w:rsidRPr="00631235">
        <w:t xml:space="preserve"> Linear mobilities were extracted from the gate-current-corrected, low V</w:t>
      </w:r>
      <w:r w:rsidRPr="00631235">
        <w:rPr>
          <w:vertAlign w:val="subscript"/>
        </w:rPr>
        <w:t xml:space="preserve">DS </w:t>
      </w:r>
      <w:r w:rsidRPr="00631235">
        <w:t>region of output-curves, at V</w:t>
      </w:r>
      <w:r w:rsidRPr="00631235">
        <w:rPr>
          <w:vertAlign w:val="subscript"/>
        </w:rPr>
        <w:t>GS </w:t>
      </w:r>
      <w:r w:rsidRPr="00631235">
        <w:sym w:font="Symbol" w:char="F0B3"/>
      </w:r>
      <w:r w:rsidRPr="00631235">
        <w:t xml:space="preserve"> 0.2 V.</w:t>
      </w:r>
    </w:p>
    <w:p w14:paraId="49AFC085" w14:textId="54EB0270" w:rsidR="00D10BDA" w:rsidRPr="00631235" w:rsidRDefault="00D10BDA" w:rsidP="00636DAE">
      <w:pPr>
        <w:pStyle w:val="TFReferencesSection"/>
        <w:spacing w:after="240" w:line="360" w:lineRule="auto"/>
        <w:ind w:firstLine="0"/>
        <w:jc w:val="left"/>
      </w:pPr>
      <w:proofErr w:type="spellStart"/>
      <w:r w:rsidRPr="00631235">
        <w:t>Chronocoulometry</w:t>
      </w:r>
      <w:proofErr w:type="spellEnd"/>
      <w:r w:rsidRPr="00631235">
        <w:t xml:space="preserve"> </w:t>
      </w:r>
    </w:p>
    <w:p w14:paraId="3121046B" w14:textId="57C486C0" w:rsidR="00D10BDA" w:rsidRPr="00631235" w:rsidRDefault="00D10BDA" w:rsidP="003201CF">
      <w:pPr>
        <w:pStyle w:val="TFReferencesSection"/>
        <w:spacing w:after="240" w:line="360" w:lineRule="auto"/>
        <w:ind w:firstLine="0"/>
        <w:jc w:val="left"/>
      </w:pPr>
      <w:r w:rsidRPr="00631235">
        <w:t xml:space="preserve">The charge density in the film was determined by integrated </w:t>
      </w:r>
      <w:proofErr w:type="spellStart"/>
      <w:r w:rsidRPr="00631235">
        <w:t>chronocoulometry</w:t>
      </w:r>
      <w:proofErr w:type="spellEnd"/>
      <w:r w:rsidRPr="00631235">
        <w:t xml:space="preserve">, based on measured film area, following the procedures of Ref. </w:t>
      </w:r>
      <w:r w:rsidR="007617F9" w:rsidRPr="00631235">
        <w:fldChar w:fldCharType="begin" w:fldLock="1"/>
      </w:r>
      <w:r w:rsidR="00C00EED" w:rsidRPr="00631235">
        <w:instrText>ADDIN CSL_CITATION {"citationItems":[{"id":"ITEM-1","itemData":{"DOI":"10.1021/acs.chemmater.8b02220","ISSN":"15205002","abstract":"We study the effects of different electrolyte anions on the mixed ionic/electronic transport properties of organic electrochemical transistors (OECTs) based on poly(3-hexylthiophene-2,5-diyl). We show that the transport properties depend on the anion present in the electrolyte, with greater source-drain currents resulting from the use of molecular anions such as hexafluorophosphate and trifluoromethanesulfonylimide than from the use of smaller atomic anions such as fluoride or chloride. Using spectroelectrochemistry, we show the maximum doping level that can be achieved in an aqueous environment is also anion-dependent. Furthermore, we find that the average electronic carrier mobility at a given doping level depends on the chemistry of the compensating counterion. We further investigate this dependence by electrochemical quartz crystal microbalance measurements, showing the solvation of the dopant anions within the polymer is drastically different depending on the choice of the anion. Surprisingly, we find that the kinetics of the doping process in these OECTs is faster for bulkier anions. Finally, we use electrochemical strain microscopy to resolve ion-dependent differences in doping and local swelling at the nanoscale, providing further insight into the coupling between local structure and ion uptake. These measurements demonstrate that the identity of the compensating ion and its interaction with the polymer and solvent are important considerations for benchmarking and designing polymer materials for mixed ionic/electronic conduction applications.","author":[{"dropping-particle":"","family":"Flagg","given":"Lucas Q.","non-dropping-particle":"","parse-names":false,"suffix":""},{"dropping-particle":"","family":"Giridharagopal","given":"Rajiv","non-dropping-particle":"","parse-names":false,"suffix":""},{"dropping-particle":"","family":"Guo","given":"Jiajie","non-dropping-particle":"","parse-names":false,"suffix":""},{"dropping-particle":"","family":"Ginger","given":"David S.","non-dropping-particle":"","parse-names":false,"suffix":""}],"container-title":"Chemistry of Materials","genre":"research-article","id":"ITEM-1","issue":"15","issued":{"date-parts":[["2018"]]},"page":"5380-5389","publisher":"American Chemical Society","title":"Anion-Dependent Doping and Charge Transport in Organic Electrochemical Transistors","type":"article-journal","volume":"30"},"uris":["http://www.mendeley.com/documents/?uuid=50160eb6-4c4f-4c0b-91a6-47b856bec38e"]}],"mendeley":{"formattedCitation":"&lt;sup&gt;37&lt;/sup&gt;","plainTextFormattedCitation":"37","previouslyFormattedCitation":"&lt;sup&gt;37&lt;/sup&gt;"},"properties":{"noteIndex":0},"schema":"https://github.com/citation-style-language/schema/raw/master/csl-citation.json"}</w:instrText>
      </w:r>
      <w:r w:rsidR="007617F9" w:rsidRPr="00631235">
        <w:fldChar w:fldCharType="separate"/>
      </w:r>
      <w:r w:rsidR="007617F9" w:rsidRPr="00631235">
        <w:rPr>
          <w:noProof/>
        </w:rPr>
        <w:t>37</w:t>
      </w:r>
      <w:r w:rsidR="007617F9" w:rsidRPr="00631235">
        <w:fldChar w:fldCharType="end"/>
      </w:r>
      <w:r w:rsidRPr="00631235">
        <w:t xml:space="preserve">. </w:t>
      </w:r>
    </w:p>
    <w:p w14:paraId="5AB345A0" w14:textId="38DA3D40" w:rsidR="00D10BDA" w:rsidRPr="00631235" w:rsidRDefault="00D10BDA" w:rsidP="00636DAE">
      <w:pPr>
        <w:pStyle w:val="TFReferencesSection"/>
        <w:spacing w:after="240" w:line="360" w:lineRule="auto"/>
        <w:ind w:firstLine="0"/>
        <w:jc w:val="left"/>
      </w:pPr>
      <w:r w:rsidRPr="00631235">
        <w:t>Grazing Incidence Wide Angle X-Ray scattering (GIWAXS)</w:t>
      </w:r>
    </w:p>
    <w:p w14:paraId="2A82F347" w14:textId="77777777" w:rsidR="00D10BDA" w:rsidRPr="00631235" w:rsidRDefault="00D10BDA" w:rsidP="003201CF">
      <w:pPr>
        <w:pStyle w:val="TFReferencesSection"/>
        <w:spacing w:after="240" w:line="360" w:lineRule="auto"/>
        <w:ind w:firstLine="0"/>
        <w:jc w:val="left"/>
      </w:pPr>
      <w:r w:rsidRPr="00631235">
        <w:t>GIWAXS was performed at the 11-BM CMS beamline at NSLS-II. A beam energy of 13.5 keV was used for all measurements. Sample-to-detector distance and beam center were determined from a silver behenate standard. The vertical center was shifted to produce out-of-plane (h00) series with no extrapolated offset. This empirically corrects for both the shift in the incident Poynting vector due to the standing wave at grazing incidence, and for the refractive index correction upon exit. Ex-situ data was taken with a Pilatus 800K detector, with the sample in vacuum. In-situ data (both rolling drop and solvent vapor annealing) was taken in air, with a Pilatus 300K detector. Solvent vapor annealing was done in a custom cell, sealed with Kapton windows, kindly provided by Dr. Ben Ocko. The cell allowed up to 9 samples to be measured in parallel. Water vapor was controlled by a mixed stream of pure nitrogen and nitrogen saturated with water vapor via a bubbler. A very large volume bubbler was used to limit the evaporative cooling of the liquid water. Relative humidity was recorded by a sensor in the cell, and consistent with vapor flow mixing rates and 100 % saturation.</w:t>
      </w:r>
    </w:p>
    <w:p w14:paraId="7CBBB0B3" w14:textId="77777777" w:rsidR="00D10BDA" w:rsidRPr="00631235" w:rsidRDefault="00D10BDA" w:rsidP="003201CF">
      <w:pPr>
        <w:pStyle w:val="TFReferencesSection"/>
        <w:spacing w:after="240" w:line="360" w:lineRule="auto"/>
        <w:ind w:firstLine="0"/>
        <w:jc w:val="left"/>
      </w:pPr>
      <w:r w:rsidRPr="00631235">
        <w:lastRenderedPageBreak/>
        <w:t xml:space="preserve">Rolling Drop GIWAXS was performed as described in the main text. Typically, 300 nm of Ag was deposited on a glass slide (blade) with a 10 nm Cr adhesion layer, and converted to Ag/AgCl by exposure to 4 % bleach for 2 min. The blade-sample gap was typically 300 </w:t>
      </w:r>
      <w:r w:rsidRPr="00631235">
        <w:sym w:font="Symbol" w:char="F06D"/>
      </w:r>
      <w:r w:rsidRPr="00631235">
        <w:t xml:space="preserve">m and nominally 500 </w:t>
      </w:r>
      <w:r w:rsidRPr="00631235">
        <w:sym w:font="Symbol" w:char="F06D"/>
      </w:r>
      <w:r w:rsidRPr="00631235">
        <w:t xml:space="preserve">L of electrolyte was dispensed between the blade and substrate to form the drop. The blade-sample potential was controlled by an EG&amp;G PAR 363 </w:t>
      </w:r>
      <w:proofErr w:type="spellStart"/>
      <w:r w:rsidRPr="00631235">
        <w:t>potentiostat</w:t>
      </w:r>
      <w:proofErr w:type="spellEnd"/>
      <w:r w:rsidRPr="00631235">
        <w:t>, under analog control by custom software developed by NSLS-II.</w:t>
      </w:r>
    </w:p>
    <w:p w14:paraId="4776AEED" w14:textId="29870F84" w:rsidR="00D10BDA" w:rsidRPr="00631235" w:rsidRDefault="00D10BDA" w:rsidP="00636DAE">
      <w:pPr>
        <w:pStyle w:val="TFReferencesSection"/>
        <w:spacing w:after="240" w:line="360" w:lineRule="auto"/>
        <w:ind w:firstLine="0"/>
        <w:jc w:val="left"/>
      </w:pPr>
      <w:r w:rsidRPr="00631235">
        <w:t>Spectroscopic Ellipsometry (SE)</w:t>
      </w:r>
    </w:p>
    <w:p w14:paraId="2F218327" w14:textId="77777777" w:rsidR="00D10BDA" w:rsidRPr="00631235" w:rsidRDefault="00D10BDA" w:rsidP="003201CF">
      <w:pPr>
        <w:pStyle w:val="TFReferencesSection"/>
        <w:spacing w:after="240" w:line="360" w:lineRule="auto"/>
        <w:ind w:firstLine="0"/>
        <w:jc w:val="left"/>
      </w:pPr>
      <w:r w:rsidRPr="00631235">
        <w:t xml:space="preserve">SE was performed with a JA </w:t>
      </w:r>
      <w:proofErr w:type="spellStart"/>
      <w:r w:rsidRPr="00631235">
        <w:t>Woollam</w:t>
      </w:r>
      <w:proofErr w:type="spellEnd"/>
      <w:r w:rsidRPr="00631235">
        <w:t xml:space="preserve"> CO M2000-D spectroscopic instrument, nominally spanning (200 to 1700) nm. A custom cell was used for both vapor exposure and liquid exposure. The long liquid path length limited the wavelength range to nominally (300 to 1000) nm. Water vapor was controlled by a mixed stream of pure nitrogen and nitrogen saturated with water vapor via a bubbler. Relative humidity was recorded by a sensor in the cell, and consistent with vapor flow mixing rates and an RH of (98 to 99) % at saturation. </w:t>
      </w:r>
      <w:proofErr w:type="spellStart"/>
      <w:r w:rsidRPr="00631235">
        <w:t>CompleteEase</w:t>
      </w:r>
      <w:proofErr w:type="spellEnd"/>
      <w:r w:rsidRPr="00631235">
        <w:t xml:space="preserve"> software was used to correct for any birefringence of the cell windows and for analysis. For SVA, a uniaxial model was fit to the initial, dry film, and then all subsequent data was fit to an EMA mixture of the dry dielectric function and water, allowing volume fraction and thickness to independently vary.</w:t>
      </w:r>
    </w:p>
    <w:p w14:paraId="33B14CD4" w14:textId="3D6B0834" w:rsidR="00D10BDA" w:rsidRPr="00631235" w:rsidRDefault="00D10BDA" w:rsidP="00636DAE">
      <w:pPr>
        <w:pStyle w:val="TFReferencesSection"/>
        <w:spacing w:after="240" w:line="360" w:lineRule="auto"/>
        <w:ind w:firstLine="0"/>
        <w:jc w:val="left"/>
      </w:pPr>
      <w:r w:rsidRPr="00631235">
        <w:t>White-Light Interferometry (WLI)</w:t>
      </w:r>
    </w:p>
    <w:p w14:paraId="33DD3CCE" w14:textId="77777777" w:rsidR="00D10BDA" w:rsidRPr="00631235" w:rsidRDefault="00D10BDA" w:rsidP="003201CF">
      <w:pPr>
        <w:pStyle w:val="TFReferencesSection"/>
        <w:spacing w:after="240" w:line="360" w:lineRule="auto"/>
        <w:ind w:firstLine="0"/>
        <w:jc w:val="left"/>
      </w:pPr>
      <w:r w:rsidRPr="00631235">
        <w:t xml:space="preserve">Concurrent with the rolling-drop GIWAXS measurements, WLI was performed at normal incidence on the same location on the sample as the diffraction measurements, when the drop had cleared and there was no obstruction. This provides immediate feedback on the doping of the film. The custom system is based on a 6 around 1 fiber for illumination/collection, a deuterium/quartz-tungsten halogen broad-band source, and a Si diode-array detector. The reflectance spectra, corrected by reference to the reflection from a native oxide covered Si chip, was analyzed in the </w:t>
      </w:r>
      <w:proofErr w:type="spellStart"/>
      <w:r w:rsidRPr="00631235">
        <w:t>CompleteEase</w:t>
      </w:r>
      <w:proofErr w:type="spellEnd"/>
      <w:r w:rsidRPr="00631235">
        <w:t xml:space="preserve"> software.</w:t>
      </w:r>
    </w:p>
    <w:p w14:paraId="17E70627" w14:textId="0DB080C3" w:rsidR="00D10BDA" w:rsidRPr="00631235" w:rsidRDefault="00D10BDA" w:rsidP="00D10BDA">
      <w:pPr>
        <w:pStyle w:val="TESupportingInformation"/>
        <w:keepNext/>
        <w:keepLines/>
        <w:spacing w:after="240"/>
        <w:ind w:firstLine="0"/>
        <w:jc w:val="left"/>
      </w:pPr>
    </w:p>
    <w:p w14:paraId="5669AC88" w14:textId="77777777" w:rsidR="00D10BDA" w:rsidRPr="00631235" w:rsidRDefault="00D10BDA" w:rsidP="00345886">
      <w:pPr>
        <w:pStyle w:val="TAMainText"/>
      </w:pPr>
    </w:p>
    <w:p w14:paraId="10A1627C" w14:textId="77777777" w:rsidR="00DD6DBB" w:rsidRPr="00631235" w:rsidRDefault="00C10EE0" w:rsidP="00702825">
      <w:pPr>
        <w:pStyle w:val="TESupportingInformation"/>
        <w:keepNext/>
        <w:keepLines/>
        <w:spacing w:after="240"/>
        <w:ind w:firstLine="0"/>
        <w:jc w:val="left"/>
      </w:pPr>
      <w:r w:rsidRPr="00631235">
        <w:lastRenderedPageBreak/>
        <w:t>ASSOCIATED CONTENT</w:t>
      </w:r>
    </w:p>
    <w:p w14:paraId="11856374" w14:textId="77777777" w:rsidR="006E0253" w:rsidRPr="00631235" w:rsidRDefault="00C10EE0" w:rsidP="00702825">
      <w:pPr>
        <w:pStyle w:val="TESupportingInformation"/>
        <w:keepNext/>
        <w:keepLines/>
        <w:spacing w:after="240"/>
        <w:ind w:firstLine="0"/>
        <w:jc w:val="left"/>
        <w:rPr>
          <w:b/>
        </w:rPr>
      </w:pPr>
      <w:r w:rsidRPr="00631235">
        <w:rPr>
          <w:b/>
        </w:rPr>
        <w:t xml:space="preserve">Supporting Information. </w:t>
      </w:r>
    </w:p>
    <w:p w14:paraId="1A4BD6D6" w14:textId="33EB7D9A" w:rsidR="00C10EE0" w:rsidRPr="00631235" w:rsidRDefault="006E0253" w:rsidP="00702825">
      <w:pPr>
        <w:pStyle w:val="TESupportingInformation"/>
        <w:keepNext/>
        <w:keepLines/>
        <w:spacing w:after="240"/>
        <w:ind w:firstLine="0"/>
        <w:jc w:val="left"/>
      </w:pPr>
      <w:r w:rsidRPr="00631235">
        <w:t xml:space="preserve">The </w:t>
      </w:r>
      <w:r w:rsidR="009427A6" w:rsidRPr="00631235">
        <w:t>S</w:t>
      </w:r>
      <w:r w:rsidRPr="00631235">
        <w:t>upporting Information is available free of charge at ####.</w:t>
      </w:r>
    </w:p>
    <w:p w14:paraId="43DAFD3A" w14:textId="0CCBF91F" w:rsidR="006E0253" w:rsidRPr="00631235" w:rsidRDefault="006E0253" w:rsidP="00702825">
      <w:pPr>
        <w:keepNext/>
        <w:keepLines/>
      </w:pPr>
      <w:r w:rsidRPr="00631235">
        <w:t xml:space="preserve">Figures S1 through </w:t>
      </w:r>
      <w:r w:rsidRPr="00636DAE">
        <w:t>S1</w:t>
      </w:r>
      <w:r w:rsidR="0041321B" w:rsidRPr="00636DAE">
        <w:t>7</w:t>
      </w:r>
      <w:r w:rsidRPr="00631235">
        <w:t>, Table S1</w:t>
      </w:r>
      <w:r w:rsidR="0041321B" w:rsidRPr="00631235">
        <w:t xml:space="preserve"> </w:t>
      </w:r>
      <w:r w:rsidR="0041321B" w:rsidRPr="00636DAE">
        <w:t>and S2</w:t>
      </w:r>
      <w:r w:rsidRPr="00631235">
        <w:t xml:space="preserve">. Example time-dependent GIWAXS following transit of the electrolyte drop, Dielectric functions of the P3MEEMT films, In-situ ellipsometry analysis of film swelling, GIWAXS as a function of relative humidity, </w:t>
      </w:r>
      <w:r w:rsidR="00533FEC" w:rsidRPr="00631235">
        <w:t>o</w:t>
      </w:r>
      <w:r w:rsidRPr="00631235">
        <w:t xml:space="preserve">utput and transfer curves of typical OECTs, linear mobility analysis, comparison of charge density with dielectric function, linear mobility vs charge density, normal incidence reflectance vs applied potential, summary results for films annealed at </w:t>
      </w:r>
      <w:r w:rsidR="004F7C76" w:rsidRPr="00631235">
        <w:t>11</w:t>
      </w:r>
      <w:r w:rsidRPr="00631235">
        <w:t xml:space="preserve">5 </w:t>
      </w:r>
      <w:r w:rsidRPr="00631235">
        <w:sym w:font="Symbol" w:char="F0B0"/>
      </w:r>
      <w:r w:rsidRPr="00631235">
        <w:t>C in 0.1 mol/L KPF</w:t>
      </w:r>
      <w:r w:rsidRPr="00631235">
        <w:rPr>
          <w:vertAlign w:val="subscript"/>
        </w:rPr>
        <w:t>6</w:t>
      </w:r>
      <w:r w:rsidRPr="00631235">
        <w:t xml:space="preserve"> and 115 </w:t>
      </w:r>
      <w:r w:rsidRPr="00631235">
        <w:sym w:font="Symbol" w:char="F0B0"/>
      </w:r>
      <w:r w:rsidRPr="00631235">
        <w:t xml:space="preserve"> in 0.1 mol/L </w:t>
      </w:r>
      <w:proofErr w:type="spellStart"/>
      <w:r w:rsidRPr="00631235">
        <w:t>KCl</w:t>
      </w:r>
      <w:proofErr w:type="spellEnd"/>
      <w:r w:rsidRPr="00631235">
        <w:t>.</w:t>
      </w:r>
      <w:r w:rsidR="0041321B" w:rsidRPr="00631235">
        <w:t xml:space="preserve"> </w:t>
      </w:r>
      <w:r w:rsidR="0041321B" w:rsidRPr="00636DAE">
        <w:t xml:space="preserve">Tabulated diffraction feature </w:t>
      </w:r>
      <w:r w:rsidR="0035121B" w:rsidRPr="00636DAE">
        <w:t>positions and widths as a function of relative humidity and doping potential.</w:t>
      </w:r>
    </w:p>
    <w:p w14:paraId="6A7D9486" w14:textId="2353CE1A" w:rsidR="004E283C" w:rsidRPr="00631235" w:rsidRDefault="00DD6DBB" w:rsidP="00702825">
      <w:pPr>
        <w:pStyle w:val="FACorrespondingAuthorFootnote"/>
        <w:keepNext/>
        <w:widowControl w:val="0"/>
        <w:spacing w:after="0"/>
        <w:jc w:val="left"/>
      </w:pPr>
      <w:r w:rsidRPr="00631235">
        <w:t>AUTHOR INFORMATION</w:t>
      </w:r>
    </w:p>
    <w:p w14:paraId="5C9A998D" w14:textId="215ED87C" w:rsidR="004B3AE9" w:rsidRPr="00631235" w:rsidRDefault="004B3AE9" w:rsidP="00E97A56">
      <w:pPr>
        <w:pStyle w:val="BBAuthorName"/>
        <w:spacing w:after="0" w:line="240" w:lineRule="auto"/>
        <w:jc w:val="left"/>
        <w:rPr>
          <w:i w:val="0"/>
          <w:iCs/>
        </w:rPr>
      </w:pPr>
      <w:r w:rsidRPr="00631235">
        <w:rPr>
          <w:i w:val="0"/>
          <w:iCs/>
        </w:rPr>
        <w:tab/>
      </w:r>
      <w:r w:rsidRPr="00631235">
        <w:rPr>
          <w:i w:val="0"/>
          <w:iCs/>
        </w:rPr>
        <w:tab/>
      </w:r>
      <w:r w:rsidRPr="00631235">
        <w:rPr>
          <w:i w:val="0"/>
          <w:iCs/>
        </w:rPr>
        <w:tab/>
      </w:r>
      <w:r w:rsidRPr="00631235">
        <w:rPr>
          <w:i w:val="0"/>
          <w:iCs/>
        </w:rPr>
        <w:tab/>
      </w:r>
      <w:proofErr w:type="spellStart"/>
      <w:r w:rsidR="006D3069" w:rsidRPr="00631235">
        <w:rPr>
          <w:i w:val="0"/>
          <w:iCs/>
        </w:rPr>
        <w:t>orcidid</w:t>
      </w:r>
      <w:proofErr w:type="spellEnd"/>
    </w:p>
    <w:p w14:paraId="52546792" w14:textId="402EC078" w:rsidR="00E97A56" w:rsidRPr="00631235" w:rsidRDefault="00E97A56" w:rsidP="00C60ACB">
      <w:pPr>
        <w:pStyle w:val="BBAuthorName"/>
        <w:spacing w:after="0" w:line="240" w:lineRule="auto"/>
        <w:jc w:val="left"/>
        <w:rPr>
          <w:i w:val="0"/>
          <w:iCs/>
        </w:rPr>
      </w:pPr>
      <w:r w:rsidRPr="00631235">
        <w:rPr>
          <w:i w:val="0"/>
          <w:iCs/>
        </w:rPr>
        <w:t>Lucas Q. Flagg</w:t>
      </w:r>
      <w:r w:rsidR="00687408" w:rsidRPr="00631235">
        <w:rPr>
          <w:i w:val="0"/>
          <w:iCs/>
        </w:rPr>
        <w:tab/>
      </w:r>
      <w:r w:rsidR="00195E15" w:rsidRPr="00631235">
        <w:rPr>
          <w:i w:val="0"/>
          <w:iCs/>
        </w:rPr>
        <w:tab/>
      </w:r>
      <w:r w:rsidR="00687408" w:rsidRPr="00631235">
        <w:rPr>
          <w:i w:val="0"/>
          <w:iCs/>
        </w:rPr>
        <w:t>0000-0002-2798-5650</w:t>
      </w:r>
    </w:p>
    <w:p w14:paraId="72D88525" w14:textId="77777777" w:rsidR="00E97A56" w:rsidRPr="00631235" w:rsidRDefault="00E97A56" w:rsidP="00C60ACB">
      <w:pPr>
        <w:pStyle w:val="BBAuthorName"/>
        <w:spacing w:after="0" w:line="240" w:lineRule="auto"/>
        <w:jc w:val="left"/>
        <w:rPr>
          <w:i w:val="0"/>
          <w:iCs/>
        </w:rPr>
      </w:pPr>
      <w:r w:rsidRPr="00631235">
        <w:rPr>
          <w:i w:val="0"/>
          <w:iCs/>
        </w:rPr>
        <w:t>Lauren E. Asselta</w:t>
      </w:r>
    </w:p>
    <w:p w14:paraId="1A9AD791" w14:textId="6327CFB1" w:rsidR="00E97A56" w:rsidRPr="00631235" w:rsidRDefault="00E97A56" w:rsidP="00C60ACB">
      <w:pPr>
        <w:pStyle w:val="BBAuthorName"/>
        <w:spacing w:after="0" w:line="240" w:lineRule="auto"/>
        <w:jc w:val="left"/>
        <w:rPr>
          <w:i w:val="0"/>
          <w:iCs/>
        </w:rPr>
      </w:pPr>
      <w:r w:rsidRPr="00631235">
        <w:rPr>
          <w:i w:val="0"/>
          <w:iCs/>
        </w:rPr>
        <w:t>Nicholas D’Antona</w:t>
      </w:r>
      <w:r w:rsidRPr="00631235">
        <w:rPr>
          <w:i w:val="0"/>
          <w:iCs/>
        </w:rPr>
        <w:tab/>
      </w:r>
      <w:r w:rsidR="00195E15" w:rsidRPr="00631235">
        <w:rPr>
          <w:i w:val="0"/>
          <w:iCs/>
        </w:rPr>
        <w:tab/>
      </w:r>
      <w:r w:rsidR="0012080D" w:rsidRPr="00631235">
        <w:rPr>
          <w:i w:val="0"/>
          <w:iCs/>
        </w:rPr>
        <w:t>0000-0002-7859-7041</w:t>
      </w:r>
    </w:p>
    <w:p w14:paraId="19E3B51F" w14:textId="35D90F2C" w:rsidR="00E97A56" w:rsidRPr="00631235" w:rsidRDefault="00E97A56" w:rsidP="00C60ACB">
      <w:pPr>
        <w:pStyle w:val="BBAuthorName"/>
        <w:spacing w:after="0" w:line="240" w:lineRule="auto"/>
        <w:jc w:val="left"/>
        <w:rPr>
          <w:i w:val="0"/>
          <w:iCs/>
          <w:lang w:val="it-IT"/>
        </w:rPr>
      </w:pPr>
      <w:r w:rsidRPr="00631235">
        <w:rPr>
          <w:i w:val="0"/>
          <w:iCs/>
          <w:lang w:val="it-IT"/>
        </w:rPr>
        <w:t>Tommaso Nicolini</w:t>
      </w:r>
      <w:r w:rsidR="00553D89" w:rsidRPr="00631235">
        <w:rPr>
          <w:i w:val="0"/>
          <w:iCs/>
          <w:lang w:val="it-IT"/>
        </w:rPr>
        <w:tab/>
      </w:r>
      <w:r w:rsidR="00195E15" w:rsidRPr="00631235">
        <w:rPr>
          <w:i w:val="0"/>
          <w:iCs/>
          <w:lang w:val="it-IT"/>
        </w:rPr>
        <w:tab/>
      </w:r>
      <w:r w:rsidR="00553D89" w:rsidRPr="00631235">
        <w:rPr>
          <w:i w:val="0"/>
          <w:iCs/>
          <w:lang w:val="it-IT"/>
        </w:rPr>
        <w:t>0000-0002-9218-4702</w:t>
      </w:r>
    </w:p>
    <w:p w14:paraId="16E98DBC" w14:textId="430A7BB5" w:rsidR="00E97A56" w:rsidRPr="00631235" w:rsidRDefault="00E97A56" w:rsidP="00C60ACB">
      <w:pPr>
        <w:pStyle w:val="BBAuthorName"/>
        <w:spacing w:after="0" w:line="240" w:lineRule="auto"/>
        <w:jc w:val="left"/>
        <w:rPr>
          <w:i w:val="0"/>
          <w:iCs/>
        </w:rPr>
      </w:pPr>
      <w:r w:rsidRPr="00631235">
        <w:rPr>
          <w:i w:val="0"/>
          <w:iCs/>
        </w:rPr>
        <w:t>Natalie Stingelin-</w:t>
      </w:r>
      <w:proofErr w:type="spellStart"/>
      <w:r w:rsidRPr="00631235">
        <w:rPr>
          <w:i w:val="0"/>
          <w:iCs/>
        </w:rPr>
        <w:t>Stutzmann</w:t>
      </w:r>
      <w:proofErr w:type="spellEnd"/>
      <w:r w:rsidR="008A5513" w:rsidRPr="00631235">
        <w:rPr>
          <w:i w:val="0"/>
          <w:iCs/>
        </w:rPr>
        <w:tab/>
        <w:t>0000-0002-1414-4545</w:t>
      </w:r>
    </w:p>
    <w:p w14:paraId="129E1B28" w14:textId="77ACA8EA" w:rsidR="00E97A56" w:rsidRPr="00631235" w:rsidRDefault="00E97A56" w:rsidP="00C60ACB">
      <w:pPr>
        <w:pStyle w:val="BBAuthorName"/>
        <w:spacing w:after="0" w:line="240" w:lineRule="auto"/>
        <w:jc w:val="left"/>
        <w:rPr>
          <w:i w:val="0"/>
          <w:iCs/>
        </w:rPr>
      </w:pPr>
      <w:r w:rsidRPr="00631235">
        <w:rPr>
          <w:i w:val="0"/>
          <w:iCs/>
        </w:rPr>
        <w:t>Jonathan W. Onorato</w:t>
      </w:r>
      <w:r w:rsidR="009624D0" w:rsidRPr="00631235">
        <w:rPr>
          <w:i w:val="0"/>
          <w:iCs/>
        </w:rPr>
        <w:tab/>
      </w:r>
      <w:r w:rsidR="00195E15" w:rsidRPr="00631235">
        <w:rPr>
          <w:i w:val="0"/>
          <w:iCs/>
        </w:rPr>
        <w:tab/>
      </w:r>
      <w:r w:rsidR="009624D0" w:rsidRPr="00631235">
        <w:rPr>
          <w:i w:val="0"/>
          <w:iCs/>
        </w:rPr>
        <w:t>0000-0003-1349-8277</w:t>
      </w:r>
    </w:p>
    <w:p w14:paraId="7DBC0167" w14:textId="2830EACE" w:rsidR="00E97A56" w:rsidRPr="00631235" w:rsidRDefault="00E97A56" w:rsidP="00C60ACB">
      <w:pPr>
        <w:pStyle w:val="BBAuthorName"/>
        <w:spacing w:after="0" w:line="240" w:lineRule="auto"/>
        <w:jc w:val="left"/>
        <w:rPr>
          <w:i w:val="0"/>
          <w:iCs/>
        </w:rPr>
      </w:pPr>
      <w:r w:rsidRPr="00631235">
        <w:rPr>
          <w:i w:val="0"/>
          <w:iCs/>
        </w:rPr>
        <w:t>Christine K. Luscombe</w:t>
      </w:r>
      <w:r w:rsidR="00195E15" w:rsidRPr="00631235">
        <w:rPr>
          <w:i w:val="0"/>
          <w:iCs/>
        </w:rPr>
        <w:tab/>
        <w:t>0000-0001-7456-1343</w:t>
      </w:r>
    </w:p>
    <w:p w14:paraId="12591943" w14:textId="77777777" w:rsidR="00E97A56" w:rsidRPr="00631235" w:rsidRDefault="00E97A56" w:rsidP="00C60ACB">
      <w:pPr>
        <w:pStyle w:val="BBAuthorName"/>
        <w:spacing w:after="0" w:line="240" w:lineRule="auto"/>
        <w:jc w:val="left"/>
        <w:rPr>
          <w:i w:val="0"/>
          <w:iCs/>
        </w:rPr>
      </w:pPr>
      <w:r w:rsidRPr="00631235">
        <w:rPr>
          <w:i w:val="0"/>
          <w:iCs/>
        </w:rPr>
        <w:t>Ruipeng Li</w:t>
      </w:r>
    </w:p>
    <w:p w14:paraId="38D7754C" w14:textId="02F35861" w:rsidR="00E97A56" w:rsidRPr="00631235" w:rsidRDefault="00E97A56" w:rsidP="00C60ACB">
      <w:pPr>
        <w:pStyle w:val="BBAuthorName"/>
        <w:spacing w:after="0" w:line="240" w:lineRule="auto"/>
        <w:jc w:val="left"/>
        <w:rPr>
          <w:i w:val="0"/>
          <w:iCs/>
        </w:rPr>
      </w:pPr>
      <w:r w:rsidRPr="00631235">
        <w:rPr>
          <w:i w:val="0"/>
          <w:iCs/>
        </w:rPr>
        <w:t>Lee J. Richter</w:t>
      </w:r>
      <w:r w:rsidR="009D1C1D" w:rsidRPr="00631235">
        <w:rPr>
          <w:i w:val="0"/>
          <w:iCs/>
        </w:rPr>
        <w:tab/>
      </w:r>
      <w:r w:rsidR="009D1C1D" w:rsidRPr="00631235">
        <w:rPr>
          <w:i w:val="0"/>
          <w:iCs/>
        </w:rPr>
        <w:tab/>
      </w:r>
      <w:r w:rsidR="00195E15" w:rsidRPr="00631235">
        <w:rPr>
          <w:i w:val="0"/>
          <w:iCs/>
        </w:rPr>
        <w:tab/>
      </w:r>
      <w:r w:rsidR="009D1C1D" w:rsidRPr="00631235">
        <w:rPr>
          <w:i w:val="0"/>
          <w:iCs/>
        </w:rPr>
        <w:t>0000-0002-9433-3724</w:t>
      </w:r>
    </w:p>
    <w:p w14:paraId="61168ACB" w14:textId="77777777" w:rsidR="00E97A56" w:rsidRPr="00631235" w:rsidRDefault="00E97A56" w:rsidP="00C60ACB">
      <w:pPr>
        <w:pStyle w:val="TAMainText"/>
      </w:pPr>
    </w:p>
    <w:p w14:paraId="6EB7CF24" w14:textId="77777777" w:rsidR="00DD6DBB" w:rsidRPr="00631235" w:rsidRDefault="00C10EE0" w:rsidP="00C60ACB">
      <w:pPr>
        <w:pStyle w:val="FAAuthorInfoSubtitle"/>
      </w:pPr>
      <w:r w:rsidRPr="00631235">
        <w:t>Notes</w:t>
      </w:r>
    </w:p>
    <w:p w14:paraId="2844D579" w14:textId="08B08983" w:rsidR="009549B8" w:rsidRPr="00631235" w:rsidRDefault="007A1D30" w:rsidP="009549B8">
      <w:pPr>
        <w:pStyle w:val="StyleFACorrespondingAuthorFootnote7pt"/>
        <w:keepNext/>
        <w:keepLines/>
        <w:rPr>
          <w:rFonts w:ascii="Times" w:hAnsi="Times"/>
          <w:kern w:val="0"/>
          <w:sz w:val="24"/>
        </w:rPr>
      </w:pPr>
      <w:r w:rsidRPr="00631235">
        <w:rPr>
          <w:rFonts w:ascii="Times" w:hAnsi="Times"/>
          <w:kern w:val="0"/>
          <w:sz w:val="24"/>
        </w:rPr>
        <w:t xml:space="preserve">Certain commercial equipment, instruments, or materials are identified in this paper </w:t>
      </w:r>
      <w:proofErr w:type="gramStart"/>
      <w:r w:rsidRPr="00631235">
        <w:rPr>
          <w:rFonts w:ascii="Times" w:hAnsi="Times"/>
          <w:kern w:val="0"/>
          <w:sz w:val="24"/>
        </w:rPr>
        <w:t>in order to</w:t>
      </w:r>
      <w:proofErr w:type="gramEnd"/>
      <w:r w:rsidRPr="00631235">
        <w:rPr>
          <w:rFonts w:ascii="Times" w:hAnsi="Times"/>
          <w:kern w:val="0"/>
          <w:sz w:val="24"/>
        </w:rPr>
        <w:t xml:space="preserve"> specify the experimental procedure adequately.  Such identification is not intended to imply recommendation or endorsement by</w:t>
      </w:r>
      <w:r w:rsidR="00FB7C56" w:rsidRPr="00631235">
        <w:rPr>
          <w:rFonts w:ascii="Times" w:hAnsi="Times"/>
          <w:kern w:val="0"/>
          <w:sz w:val="24"/>
        </w:rPr>
        <w:t xml:space="preserve"> the National Institute of Standards and Technology (</w:t>
      </w:r>
      <w:r w:rsidRPr="00631235">
        <w:rPr>
          <w:rFonts w:ascii="Times" w:hAnsi="Times"/>
          <w:kern w:val="0"/>
          <w:sz w:val="24"/>
        </w:rPr>
        <w:t>NIST</w:t>
      </w:r>
      <w:r w:rsidR="00FB7C56" w:rsidRPr="00631235">
        <w:rPr>
          <w:rFonts w:ascii="Times" w:hAnsi="Times"/>
          <w:kern w:val="0"/>
          <w:sz w:val="24"/>
        </w:rPr>
        <w:t>)</w:t>
      </w:r>
      <w:r w:rsidRPr="00631235">
        <w:rPr>
          <w:rFonts w:ascii="Times" w:hAnsi="Times"/>
          <w:kern w:val="0"/>
          <w:sz w:val="24"/>
        </w:rPr>
        <w:t>, nor is it intended to imply that the materials or equipment identified are necessarily the best available for the purpose.</w:t>
      </w:r>
    </w:p>
    <w:p w14:paraId="1C927897" w14:textId="56EA288F" w:rsidR="00C10EE0" w:rsidRPr="00631235" w:rsidRDefault="000C05CC" w:rsidP="00C60ACB">
      <w:pPr>
        <w:pStyle w:val="StyleFACorrespondingAuthorFootnote7pt"/>
        <w:keepNext/>
        <w:keepLines/>
        <w:rPr>
          <w:rFonts w:ascii="Times" w:hAnsi="Times"/>
          <w:kern w:val="0"/>
          <w:sz w:val="24"/>
        </w:rPr>
      </w:pPr>
      <w:r w:rsidRPr="00631235">
        <w:rPr>
          <w:rFonts w:ascii="Times" w:hAnsi="Times"/>
          <w:kern w:val="0"/>
          <w:sz w:val="24"/>
        </w:rPr>
        <w:br/>
        <w:t>The authors declare no competing</w:t>
      </w:r>
      <w:r w:rsidR="00F5645C" w:rsidRPr="00631235">
        <w:rPr>
          <w:rFonts w:ascii="Times" w:hAnsi="Times"/>
          <w:kern w:val="0"/>
          <w:sz w:val="24"/>
        </w:rPr>
        <w:t xml:space="preserve"> financial interests</w:t>
      </w:r>
      <w:r w:rsidRPr="00631235">
        <w:rPr>
          <w:rFonts w:ascii="Times" w:hAnsi="Times"/>
          <w:kern w:val="0"/>
          <w:sz w:val="24"/>
        </w:rPr>
        <w:t>.</w:t>
      </w:r>
    </w:p>
    <w:p w14:paraId="77041731" w14:textId="77777777" w:rsidR="009830DD" w:rsidRPr="00631235" w:rsidRDefault="009830DD" w:rsidP="000B5610">
      <w:pPr>
        <w:pStyle w:val="TDAcknowledgments"/>
        <w:spacing w:before="0" w:after="0"/>
        <w:ind w:firstLine="0"/>
        <w:jc w:val="left"/>
      </w:pPr>
    </w:p>
    <w:p w14:paraId="3A28EA89" w14:textId="2FB911D1" w:rsidR="00DD6DBB" w:rsidRPr="00631235" w:rsidRDefault="00DD6DBB" w:rsidP="000B5610">
      <w:pPr>
        <w:pStyle w:val="TDAcknowledgments"/>
        <w:spacing w:before="0" w:after="0"/>
        <w:ind w:firstLine="0"/>
        <w:jc w:val="left"/>
      </w:pPr>
      <w:r w:rsidRPr="00631235">
        <w:t>ACKNOWLEDGMENT</w:t>
      </w:r>
      <w:r w:rsidR="00266F89" w:rsidRPr="00631235">
        <w:t>S</w:t>
      </w:r>
    </w:p>
    <w:p w14:paraId="57A1B073" w14:textId="418D6BF1" w:rsidR="00CC13D8" w:rsidRPr="00631235" w:rsidRDefault="003B19F0" w:rsidP="00CC13D8">
      <w:r w:rsidRPr="00631235">
        <w:t>LQF acknowledges the support of a NIST-N</w:t>
      </w:r>
      <w:r w:rsidR="00EF5D20" w:rsidRPr="00631235">
        <w:t>ational Research Council</w:t>
      </w:r>
      <w:r w:rsidRPr="00631235">
        <w:t xml:space="preserve"> fellowship. LA a NIST-Montgomery College internship, ND’A a NIST summer undergraduate research fellowship.</w:t>
      </w:r>
      <w:r w:rsidR="00445343" w:rsidRPr="00631235">
        <w:t xml:space="preserve"> JO </w:t>
      </w:r>
      <w:r w:rsidR="00445343" w:rsidRPr="00631235">
        <w:lastRenderedPageBreak/>
        <w:t xml:space="preserve">acknowledges the National Science Foundation (NSF) CBET-1922259 for support. </w:t>
      </w:r>
      <w:r w:rsidR="006F7667" w:rsidRPr="00631235">
        <w:t xml:space="preserve">This research used beamline 11BM (CMS) of the National Synchrotron Light Source </w:t>
      </w:r>
      <w:r w:rsidR="004B79F9" w:rsidRPr="00631235">
        <w:t>a</w:t>
      </w:r>
      <w:r w:rsidR="006F7667" w:rsidRPr="00631235">
        <w:t xml:space="preserve"> US Department of Energy (DOE) Office of Science User Facilit</w:t>
      </w:r>
      <w:r w:rsidR="004B79F9" w:rsidRPr="00631235">
        <w:t>y</w:t>
      </w:r>
      <w:r w:rsidR="006F7667" w:rsidRPr="00631235">
        <w:t xml:space="preserve"> operated for the DOE Office of Science by Brookhaven National Laboratory under contract No. DE-SC0012704. </w:t>
      </w:r>
      <w:r w:rsidR="0087585F" w:rsidRPr="00631235">
        <w:t xml:space="preserve">We thank Sara Orski for size-exclusion chromatography </w:t>
      </w:r>
      <w:r w:rsidR="00150685" w:rsidRPr="00631235">
        <w:t>studies of the P3MEEMT.</w:t>
      </w:r>
      <w:r w:rsidR="00AB3649" w:rsidRPr="00631235">
        <w:t xml:space="preserve"> TN and NS are grateful for the financial support provided by the IONBIKE RISE project, which has received funding from the European Union’s Horizon 2020 research and innovation program under the Horizon 2020 RISE Marie </w:t>
      </w:r>
      <w:proofErr w:type="spellStart"/>
      <w:r w:rsidR="00AB3649" w:rsidRPr="00631235">
        <w:t>Skłodowska</w:t>
      </w:r>
      <w:proofErr w:type="spellEnd"/>
      <w:r w:rsidR="00AB3649" w:rsidRPr="00631235">
        <w:t>-Curie grant agreement No. 823989. TN and NS also acknowledge funding from the MARBLE project (</w:t>
      </w:r>
      <w:proofErr w:type="spellStart"/>
      <w:r w:rsidR="00AB3649" w:rsidRPr="00631235">
        <w:t>IdEX</w:t>
      </w:r>
      <w:proofErr w:type="spellEnd"/>
      <w:r w:rsidR="00AB3649" w:rsidRPr="00631235">
        <w:t>).</w:t>
      </w:r>
    </w:p>
    <w:p w14:paraId="697DAB48" w14:textId="77777777" w:rsidR="00CC13D8" w:rsidRPr="00631235" w:rsidRDefault="00CC13D8" w:rsidP="00CC13D8"/>
    <w:p w14:paraId="67FD18EA" w14:textId="77777777" w:rsidR="009E2D9B" w:rsidRPr="00631235" w:rsidRDefault="009E2D9B">
      <w:pPr>
        <w:spacing w:after="0"/>
        <w:jc w:val="left"/>
      </w:pPr>
      <w:r w:rsidRPr="00631235">
        <w:br w:type="page"/>
      </w:r>
    </w:p>
    <w:p w14:paraId="5C41EF3C" w14:textId="5C0286E0" w:rsidR="00DD6DBB" w:rsidRPr="00631235" w:rsidRDefault="00DD6DBB" w:rsidP="000B5610">
      <w:pPr>
        <w:pStyle w:val="TFReferencesSection"/>
        <w:spacing w:after="0"/>
        <w:ind w:firstLine="0"/>
      </w:pPr>
      <w:r w:rsidRPr="00631235">
        <w:lastRenderedPageBreak/>
        <w:t>REFERENCES</w:t>
      </w:r>
    </w:p>
    <w:p w14:paraId="5765953A" w14:textId="2AB86622" w:rsidR="00C00EED" w:rsidRPr="00631235" w:rsidRDefault="00CC13D8" w:rsidP="00C00EED">
      <w:pPr>
        <w:widowControl w:val="0"/>
        <w:autoSpaceDE w:val="0"/>
        <w:autoSpaceDN w:val="0"/>
        <w:adjustRightInd w:val="0"/>
        <w:spacing w:after="0" w:line="480" w:lineRule="auto"/>
        <w:ind w:left="640" w:hanging="640"/>
        <w:rPr>
          <w:rFonts w:cs="Times"/>
          <w:noProof/>
          <w:szCs w:val="24"/>
        </w:rPr>
      </w:pPr>
      <w:r w:rsidRPr="00631235">
        <w:fldChar w:fldCharType="begin" w:fldLock="1"/>
      </w:r>
      <w:r w:rsidRPr="00631235">
        <w:instrText xml:space="preserve">ADDIN Mendeley Bibliography CSL_BIBLIOGRAPHY </w:instrText>
      </w:r>
      <w:r w:rsidRPr="00631235">
        <w:fldChar w:fldCharType="separate"/>
      </w:r>
      <w:r w:rsidR="00C00EED" w:rsidRPr="00631235">
        <w:rPr>
          <w:rFonts w:cs="Times"/>
          <w:noProof/>
          <w:szCs w:val="24"/>
        </w:rPr>
        <w:t xml:space="preserve">(1) </w:t>
      </w:r>
      <w:r w:rsidR="00C00EED" w:rsidRPr="00631235">
        <w:rPr>
          <w:rFonts w:cs="Times"/>
          <w:noProof/>
          <w:szCs w:val="24"/>
        </w:rPr>
        <w:tab/>
        <w:t xml:space="preserve">Rivnay, J.; Inal, S.; Salleo, A.; Owens, R. M.; Berggren, M.; Malliaras, G. G. Organic Electrochemical Transistors. </w:t>
      </w:r>
      <w:r w:rsidR="00C00EED" w:rsidRPr="00631235">
        <w:rPr>
          <w:rFonts w:cs="Times"/>
          <w:i/>
          <w:iCs/>
          <w:noProof/>
          <w:szCs w:val="24"/>
        </w:rPr>
        <w:t>Nat. Rev. Mater.</w:t>
      </w:r>
      <w:r w:rsidR="00C00EED" w:rsidRPr="00631235">
        <w:rPr>
          <w:rFonts w:cs="Times"/>
          <w:noProof/>
          <w:szCs w:val="24"/>
        </w:rPr>
        <w:t xml:space="preserve"> </w:t>
      </w:r>
      <w:r w:rsidR="00C00EED" w:rsidRPr="00631235">
        <w:rPr>
          <w:rFonts w:cs="Times"/>
          <w:b/>
          <w:bCs/>
          <w:noProof/>
          <w:szCs w:val="24"/>
        </w:rPr>
        <w:t>2018</w:t>
      </w:r>
      <w:r w:rsidR="00C00EED" w:rsidRPr="00631235">
        <w:rPr>
          <w:rFonts w:cs="Times"/>
          <w:noProof/>
          <w:szCs w:val="24"/>
        </w:rPr>
        <w:t xml:space="preserve">, </w:t>
      </w:r>
      <w:r w:rsidR="00C00EED" w:rsidRPr="00631235">
        <w:rPr>
          <w:rFonts w:cs="Times"/>
          <w:i/>
          <w:iCs/>
          <w:noProof/>
          <w:szCs w:val="24"/>
        </w:rPr>
        <w:t>3</w:t>
      </w:r>
      <w:r w:rsidR="00C00EED" w:rsidRPr="00631235">
        <w:rPr>
          <w:rFonts w:cs="Times"/>
          <w:noProof/>
          <w:szCs w:val="24"/>
        </w:rPr>
        <w:t>. https://doi.org/10.1038/natrevmats.2017.86.</w:t>
      </w:r>
    </w:p>
    <w:p w14:paraId="6F1ABC9E" w14:textId="77777777" w:rsidR="00C00EED" w:rsidRPr="00631235" w:rsidRDefault="00C00EED" w:rsidP="00C00EED">
      <w:pPr>
        <w:widowControl w:val="0"/>
        <w:autoSpaceDE w:val="0"/>
        <w:autoSpaceDN w:val="0"/>
        <w:adjustRightInd w:val="0"/>
        <w:spacing w:after="0" w:line="480" w:lineRule="auto"/>
        <w:ind w:left="640" w:hanging="640"/>
        <w:rPr>
          <w:rFonts w:cs="Times"/>
          <w:noProof/>
          <w:szCs w:val="24"/>
        </w:rPr>
      </w:pPr>
      <w:r w:rsidRPr="00631235">
        <w:rPr>
          <w:rFonts w:cs="Times"/>
          <w:noProof/>
          <w:szCs w:val="24"/>
        </w:rPr>
        <w:t xml:space="preserve">(2) </w:t>
      </w:r>
      <w:r w:rsidRPr="00631235">
        <w:rPr>
          <w:rFonts w:cs="Times"/>
          <w:noProof/>
          <w:szCs w:val="24"/>
        </w:rPr>
        <w:tab/>
        <w:t xml:space="preserve">Paulsen, B. D.; Fabiano, S.; Rivnay, J. Mixed Ionic-Electronic Transport in Polymers. </w:t>
      </w:r>
      <w:r w:rsidRPr="00631235">
        <w:rPr>
          <w:rFonts w:cs="Times"/>
          <w:b/>
          <w:bCs/>
          <w:noProof/>
          <w:szCs w:val="24"/>
        </w:rPr>
        <w:t>2021</w:t>
      </w:r>
      <w:r w:rsidRPr="00631235">
        <w:rPr>
          <w:rFonts w:cs="Times"/>
          <w:noProof/>
          <w:szCs w:val="24"/>
        </w:rPr>
        <w:t>, 1–27.</w:t>
      </w:r>
    </w:p>
    <w:p w14:paraId="6FC2DE79" w14:textId="77777777" w:rsidR="00C00EED" w:rsidRPr="00631235" w:rsidRDefault="00C00EED" w:rsidP="00C00EED">
      <w:pPr>
        <w:widowControl w:val="0"/>
        <w:autoSpaceDE w:val="0"/>
        <w:autoSpaceDN w:val="0"/>
        <w:adjustRightInd w:val="0"/>
        <w:spacing w:after="0" w:line="480" w:lineRule="auto"/>
        <w:ind w:left="640" w:hanging="640"/>
        <w:rPr>
          <w:rFonts w:cs="Times"/>
          <w:noProof/>
          <w:szCs w:val="24"/>
        </w:rPr>
      </w:pPr>
      <w:r w:rsidRPr="00631235">
        <w:rPr>
          <w:rFonts w:cs="Times"/>
          <w:noProof/>
          <w:szCs w:val="24"/>
        </w:rPr>
        <w:t xml:space="preserve">(3) </w:t>
      </w:r>
      <w:r w:rsidRPr="00631235">
        <w:rPr>
          <w:rFonts w:cs="Times"/>
          <w:noProof/>
          <w:szCs w:val="24"/>
        </w:rPr>
        <w:tab/>
        <w:t xml:space="preserve">Moser, M.; Ponder, J. F.; Wadsworth, A.; Giovannitti, A.; McCulloch, I. Materials in Organic Electrochemical Transistors for Bioelectronic Applications: Past, Present, and Future. </w:t>
      </w:r>
      <w:r w:rsidRPr="00631235">
        <w:rPr>
          <w:rFonts w:cs="Times"/>
          <w:i/>
          <w:iCs/>
          <w:noProof/>
          <w:szCs w:val="24"/>
        </w:rPr>
        <w:t>Adv. Funct. Mater.</w:t>
      </w:r>
      <w:r w:rsidRPr="00631235">
        <w:rPr>
          <w:rFonts w:cs="Times"/>
          <w:noProof/>
          <w:szCs w:val="24"/>
        </w:rPr>
        <w:t xml:space="preserve"> </w:t>
      </w:r>
      <w:r w:rsidRPr="00631235">
        <w:rPr>
          <w:rFonts w:cs="Times"/>
          <w:b/>
          <w:bCs/>
          <w:noProof/>
          <w:szCs w:val="24"/>
        </w:rPr>
        <w:t>2019</w:t>
      </w:r>
      <w:r w:rsidRPr="00631235">
        <w:rPr>
          <w:rFonts w:cs="Times"/>
          <w:noProof/>
          <w:szCs w:val="24"/>
        </w:rPr>
        <w:t xml:space="preserve">, </w:t>
      </w:r>
      <w:r w:rsidRPr="00631235">
        <w:rPr>
          <w:rFonts w:cs="Times"/>
          <w:i/>
          <w:iCs/>
          <w:noProof/>
          <w:szCs w:val="24"/>
        </w:rPr>
        <w:t>29</w:t>
      </w:r>
      <w:r w:rsidRPr="00631235">
        <w:rPr>
          <w:rFonts w:cs="Times"/>
          <w:noProof/>
          <w:szCs w:val="24"/>
        </w:rPr>
        <w:t xml:space="preserve"> (21), 1–15. https://doi.org/10.1002/adfm.201807033.</w:t>
      </w:r>
    </w:p>
    <w:p w14:paraId="21DDC983" w14:textId="77777777" w:rsidR="00C00EED" w:rsidRPr="00631235" w:rsidRDefault="00C00EED" w:rsidP="00C00EED">
      <w:pPr>
        <w:widowControl w:val="0"/>
        <w:autoSpaceDE w:val="0"/>
        <w:autoSpaceDN w:val="0"/>
        <w:adjustRightInd w:val="0"/>
        <w:spacing w:after="0" w:line="480" w:lineRule="auto"/>
        <w:ind w:left="640" w:hanging="640"/>
        <w:rPr>
          <w:rFonts w:cs="Times"/>
          <w:noProof/>
          <w:szCs w:val="24"/>
        </w:rPr>
      </w:pPr>
      <w:r w:rsidRPr="00631235">
        <w:rPr>
          <w:rFonts w:cs="Times"/>
          <w:noProof/>
          <w:szCs w:val="24"/>
        </w:rPr>
        <w:t xml:space="preserve">(4) </w:t>
      </w:r>
      <w:r w:rsidRPr="00631235">
        <w:rPr>
          <w:rFonts w:cs="Times"/>
          <w:noProof/>
          <w:szCs w:val="24"/>
        </w:rPr>
        <w:tab/>
        <w:t xml:space="preserve">Guo, K.; Wustoni, S.; Koklu, A.; Díaz-Galicia, E.; Moser, M.; Hama, A.; Alqahtani, A. A.; Ahmad, A. N.; Alhamlan, F. S.; Shuaib, M.; Pain, A.; McCulloch, I.; Arold, S. T.; Grünberg, R.; Inal, S. Rapid Single-Molecule Detection of COVID-19 and MERS Antigens via Nanobody-Functionalized Organic Electrochemical Transistors. </w:t>
      </w:r>
      <w:r w:rsidRPr="00631235">
        <w:rPr>
          <w:rFonts w:cs="Times"/>
          <w:i/>
          <w:iCs/>
          <w:noProof/>
          <w:szCs w:val="24"/>
        </w:rPr>
        <w:t>Nat. Biomed. Eng.</w:t>
      </w:r>
      <w:r w:rsidRPr="00631235">
        <w:rPr>
          <w:rFonts w:cs="Times"/>
          <w:noProof/>
          <w:szCs w:val="24"/>
        </w:rPr>
        <w:t xml:space="preserve"> </w:t>
      </w:r>
      <w:r w:rsidRPr="00631235">
        <w:rPr>
          <w:rFonts w:cs="Times"/>
          <w:b/>
          <w:bCs/>
          <w:noProof/>
          <w:szCs w:val="24"/>
        </w:rPr>
        <w:t>2021</w:t>
      </w:r>
      <w:r w:rsidRPr="00631235">
        <w:rPr>
          <w:rFonts w:cs="Times"/>
          <w:noProof/>
          <w:szCs w:val="24"/>
        </w:rPr>
        <w:t xml:space="preserve">, </w:t>
      </w:r>
      <w:r w:rsidRPr="00631235">
        <w:rPr>
          <w:rFonts w:cs="Times"/>
          <w:i/>
          <w:iCs/>
          <w:noProof/>
          <w:szCs w:val="24"/>
        </w:rPr>
        <w:t>5</w:t>
      </w:r>
      <w:r w:rsidRPr="00631235">
        <w:rPr>
          <w:rFonts w:cs="Times"/>
          <w:noProof/>
          <w:szCs w:val="24"/>
        </w:rPr>
        <w:t xml:space="preserve"> (7), 666–677. https://doi.org/10.1038/s41551-021-00734-9.</w:t>
      </w:r>
    </w:p>
    <w:p w14:paraId="54885C50" w14:textId="77777777" w:rsidR="00C00EED" w:rsidRPr="00631235" w:rsidRDefault="00C00EED" w:rsidP="00C00EED">
      <w:pPr>
        <w:widowControl w:val="0"/>
        <w:autoSpaceDE w:val="0"/>
        <w:autoSpaceDN w:val="0"/>
        <w:adjustRightInd w:val="0"/>
        <w:spacing w:after="0" w:line="480" w:lineRule="auto"/>
        <w:ind w:left="640" w:hanging="640"/>
        <w:rPr>
          <w:rFonts w:cs="Times"/>
          <w:noProof/>
          <w:szCs w:val="24"/>
        </w:rPr>
      </w:pPr>
      <w:r w:rsidRPr="00631235">
        <w:rPr>
          <w:rFonts w:cs="Times"/>
          <w:noProof/>
          <w:szCs w:val="24"/>
        </w:rPr>
        <w:t xml:space="preserve">(5) </w:t>
      </w:r>
      <w:r w:rsidRPr="00631235">
        <w:rPr>
          <w:rFonts w:cs="Times"/>
          <w:noProof/>
          <w:szCs w:val="24"/>
        </w:rPr>
        <w:tab/>
        <w:t xml:space="preserve">Nawaz, A.; Liu, Q.; Leong, W. L.; Fairfull‐Smith, K. E.; Sonar, P. Organic Electrochemical Transistors for In Vivo Bioelectronics. </w:t>
      </w:r>
      <w:r w:rsidRPr="00631235">
        <w:rPr>
          <w:rFonts w:cs="Times"/>
          <w:i/>
          <w:iCs/>
          <w:noProof/>
          <w:szCs w:val="24"/>
        </w:rPr>
        <w:t>Adv. Mater.</w:t>
      </w:r>
      <w:r w:rsidRPr="00631235">
        <w:rPr>
          <w:rFonts w:cs="Times"/>
          <w:noProof/>
          <w:szCs w:val="24"/>
        </w:rPr>
        <w:t xml:space="preserve"> </w:t>
      </w:r>
      <w:r w:rsidRPr="00631235">
        <w:rPr>
          <w:rFonts w:cs="Times"/>
          <w:b/>
          <w:bCs/>
          <w:noProof/>
          <w:szCs w:val="24"/>
        </w:rPr>
        <w:t>2021</w:t>
      </w:r>
      <w:r w:rsidRPr="00631235">
        <w:rPr>
          <w:rFonts w:cs="Times"/>
          <w:noProof/>
          <w:szCs w:val="24"/>
        </w:rPr>
        <w:t>, 2101874. https://doi.org/10.1002/adma.202101874.</w:t>
      </w:r>
    </w:p>
    <w:p w14:paraId="0E4A4BF9" w14:textId="77777777" w:rsidR="00C00EED" w:rsidRPr="00631235" w:rsidRDefault="00C00EED" w:rsidP="00C00EED">
      <w:pPr>
        <w:widowControl w:val="0"/>
        <w:autoSpaceDE w:val="0"/>
        <w:autoSpaceDN w:val="0"/>
        <w:adjustRightInd w:val="0"/>
        <w:spacing w:after="0" w:line="480" w:lineRule="auto"/>
        <w:ind w:left="640" w:hanging="640"/>
        <w:rPr>
          <w:rFonts w:cs="Times"/>
          <w:noProof/>
          <w:szCs w:val="24"/>
        </w:rPr>
      </w:pPr>
      <w:r w:rsidRPr="00631235">
        <w:rPr>
          <w:rFonts w:cs="Times"/>
          <w:noProof/>
          <w:szCs w:val="24"/>
        </w:rPr>
        <w:t xml:space="preserve">(6) </w:t>
      </w:r>
      <w:r w:rsidRPr="00631235">
        <w:rPr>
          <w:rFonts w:cs="Times"/>
          <w:noProof/>
          <w:szCs w:val="24"/>
        </w:rPr>
        <w:tab/>
        <w:t xml:space="preserve">Moia, D.; Giovannitti, A.; Szumska, A. A.; Schnurr, M.; Rezasoltani, E.; Maria, I. P.; Barnes, P. R. F.; McCulloch, I.; Nelson, J. A Salt Water Battery with High Stability and Charging Rates Made from Solution Processed Conjugated Polymers with Polar Side Chains. </w:t>
      </w:r>
      <w:r w:rsidRPr="00631235">
        <w:rPr>
          <w:rFonts w:cs="Times"/>
          <w:b/>
          <w:bCs/>
          <w:noProof/>
          <w:szCs w:val="24"/>
        </w:rPr>
        <w:t>2017</w:t>
      </w:r>
      <w:r w:rsidRPr="00631235">
        <w:rPr>
          <w:rFonts w:cs="Times"/>
          <w:noProof/>
          <w:szCs w:val="24"/>
        </w:rPr>
        <w:t>, 1–62.</w:t>
      </w:r>
    </w:p>
    <w:p w14:paraId="535139F1" w14:textId="77777777" w:rsidR="00C00EED" w:rsidRPr="00631235" w:rsidRDefault="00C00EED" w:rsidP="00C00EED">
      <w:pPr>
        <w:widowControl w:val="0"/>
        <w:autoSpaceDE w:val="0"/>
        <w:autoSpaceDN w:val="0"/>
        <w:adjustRightInd w:val="0"/>
        <w:spacing w:after="0" w:line="480" w:lineRule="auto"/>
        <w:ind w:left="640" w:hanging="640"/>
        <w:rPr>
          <w:rFonts w:cs="Times"/>
          <w:noProof/>
          <w:szCs w:val="24"/>
        </w:rPr>
      </w:pPr>
      <w:r w:rsidRPr="00631235">
        <w:rPr>
          <w:rFonts w:cs="Times"/>
          <w:noProof/>
          <w:szCs w:val="24"/>
        </w:rPr>
        <w:t xml:space="preserve">(7) </w:t>
      </w:r>
      <w:r w:rsidRPr="00631235">
        <w:rPr>
          <w:rFonts w:cs="Times"/>
          <w:noProof/>
          <w:szCs w:val="24"/>
        </w:rPr>
        <w:tab/>
        <w:t xml:space="preserve">Tan, S. T. M.; Quill, T. J.; Moser, M.; LeCroy, G.; Chen, X.; Wu, Y.; Takacs, C. J.; Salleo, A.; Giovannitti, A. Redox-Active Polymers Designed for the Circular Economy of Energy </w:t>
      </w:r>
      <w:r w:rsidRPr="00631235">
        <w:rPr>
          <w:rFonts w:cs="Times"/>
          <w:noProof/>
          <w:szCs w:val="24"/>
        </w:rPr>
        <w:lastRenderedPageBreak/>
        <w:t xml:space="preserve">Storage Devices. </w:t>
      </w:r>
      <w:r w:rsidRPr="00631235">
        <w:rPr>
          <w:rFonts w:cs="Times"/>
          <w:i/>
          <w:iCs/>
          <w:noProof/>
          <w:szCs w:val="24"/>
        </w:rPr>
        <w:t>ACS Energy Lett.</w:t>
      </w:r>
      <w:r w:rsidRPr="00631235">
        <w:rPr>
          <w:rFonts w:cs="Times"/>
          <w:noProof/>
          <w:szCs w:val="24"/>
        </w:rPr>
        <w:t xml:space="preserve"> </w:t>
      </w:r>
      <w:r w:rsidRPr="00631235">
        <w:rPr>
          <w:rFonts w:cs="Times"/>
          <w:b/>
          <w:bCs/>
          <w:noProof/>
          <w:szCs w:val="24"/>
        </w:rPr>
        <w:t>2021</w:t>
      </w:r>
      <w:r w:rsidRPr="00631235">
        <w:rPr>
          <w:rFonts w:cs="Times"/>
          <w:noProof/>
          <w:szCs w:val="24"/>
        </w:rPr>
        <w:t xml:space="preserve">, </w:t>
      </w:r>
      <w:r w:rsidRPr="00631235">
        <w:rPr>
          <w:rFonts w:cs="Times"/>
          <w:i/>
          <w:iCs/>
          <w:noProof/>
          <w:szCs w:val="24"/>
        </w:rPr>
        <w:t>6</w:t>
      </w:r>
      <w:r w:rsidRPr="00631235">
        <w:rPr>
          <w:rFonts w:cs="Times"/>
          <w:noProof/>
          <w:szCs w:val="24"/>
        </w:rPr>
        <w:t xml:space="preserve"> (10), 3450–3457. https://doi.org/10.1021/acsenergylett.1c01625.</w:t>
      </w:r>
    </w:p>
    <w:p w14:paraId="6E28AC03" w14:textId="77777777" w:rsidR="00C00EED" w:rsidRPr="00631235" w:rsidRDefault="00C00EED" w:rsidP="00C00EED">
      <w:pPr>
        <w:widowControl w:val="0"/>
        <w:autoSpaceDE w:val="0"/>
        <w:autoSpaceDN w:val="0"/>
        <w:adjustRightInd w:val="0"/>
        <w:spacing w:after="0" w:line="480" w:lineRule="auto"/>
        <w:ind w:left="640" w:hanging="640"/>
        <w:rPr>
          <w:rFonts w:cs="Times"/>
          <w:noProof/>
          <w:szCs w:val="24"/>
        </w:rPr>
      </w:pPr>
      <w:r w:rsidRPr="00631235">
        <w:rPr>
          <w:rFonts w:cs="Times"/>
          <w:noProof/>
          <w:szCs w:val="24"/>
        </w:rPr>
        <w:t xml:space="preserve">(8) </w:t>
      </w:r>
      <w:r w:rsidRPr="00631235">
        <w:rPr>
          <w:rFonts w:cs="Times"/>
          <w:noProof/>
          <w:szCs w:val="24"/>
        </w:rPr>
        <w:tab/>
        <w:t xml:space="preserve">van de Burgt, Y.; Melianas, A.; Keene, S. T.; Malliaras, G.; Salleo, A. Organic Electronics for Neuromorphic Computing. </w:t>
      </w:r>
      <w:r w:rsidRPr="00631235">
        <w:rPr>
          <w:rFonts w:cs="Times"/>
          <w:i/>
          <w:iCs/>
          <w:noProof/>
          <w:szCs w:val="24"/>
        </w:rPr>
        <w:t>Nat. Electron.</w:t>
      </w:r>
      <w:r w:rsidRPr="00631235">
        <w:rPr>
          <w:rFonts w:cs="Times"/>
          <w:noProof/>
          <w:szCs w:val="24"/>
        </w:rPr>
        <w:t xml:space="preserve"> </w:t>
      </w:r>
      <w:r w:rsidRPr="00631235">
        <w:rPr>
          <w:rFonts w:cs="Times"/>
          <w:b/>
          <w:bCs/>
          <w:noProof/>
          <w:szCs w:val="24"/>
        </w:rPr>
        <w:t>2018</w:t>
      </w:r>
      <w:r w:rsidRPr="00631235">
        <w:rPr>
          <w:rFonts w:cs="Times"/>
          <w:noProof/>
          <w:szCs w:val="24"/>
        </w:rPr>
        <w:t xml:space="preserve">, </w:t>
      </w:r>
      <w:r w:rsidRPr="00631235">
        <w:rPr>
          <w:rFonts w:cs="Times"/>
          <w:i/>
          <w:iCs/>
          <w:noProof/>
          <w:szCs w:val="24"/>
        </w:rPr>
        <w:t>1</w:t>
      </w:r>
      <w:r w:rsidRPr="00631235">
        <w:rPr>
          <w:rFonts w:cs="Times"/>
          <w:noProof/>
          <w:szCs w:val="24"/>
        </w:rPr>
        <w:t xml:space="preserve"> (7), 386–397. https://doi.org/10.1038/s41928-018-0103-3.</w:t>
      </w:r>
    </w:p>
    <w:p w14:paraId="295BEAA6" w14:textId="77777777" w:rsidR="00C00EED" w:rsidRPr="00631235" w:rsidRDefault="00C00EED" w:rsidP="00C00EED">
      <w:pPr>
        <w:widowControl w:val="0"/>
        <w:autoSpaceDE w:val="0"/>
        <w:autoSpaceDN w:val="0"/>
        <w:adjustRightInd w:val="0"/>
        <w:spacing w:after="0" w:line="480" w:lineRule="auto"/>
        <w:ind w:left="640" w:hanging="640"/>
        <w:rPr>
          <w:rFonts w:cs="Times"/>
          <w:noProof/>
          <w:szCs w:val="24"/>
        </w:rPr>
      </w:pPr>
      <w:r w:rsidRPr="00631235">
        <w:rPr>
          <w:rFonts w:cs="Times"/>
          <w:noProof/>
          <w:szCs w:val="24"/>
        </w:rPr>
        <w:t xml:space="preserve">(9) </w:t>
      </w:r>
      <w:r w:rsidRPr="00631235">
        <w:rPr>
          <w:rFonts w:cs="Times"/>
          <w:noProof/>
          <w:szCs w:val="24"/>
        </w:rPr>
        <w:tab/>
        <w:t xml:space="preserve">Ji, X.; Paulsen, B. D.; Chik, G. K. K.; Wu, R.; Yin, Y.; Chan, P. K. L.; Rivnay, J. Mimicking Associative Learning Using an Ion-Trapping Non-Volatile Synaptic Organic Electrochemical Transistor. </w:t>
      </w:r>
      <w:r w:rsidRPr="00631235">
        <w:rPr>
          <w:rFonts w:cs="Times"/>
          <w:i/>
          <w:iCs/>
          <w:noProof/>
          <w:szCs w:val="24"/>
        </w:rPr>
        <w:t>Nat. Commun.</w:t>
      </w:r>
      <w:r w:rsidRPr="00631235">
        <w:rPr>
          <w:rFonts w:cs="Times"/>
          <w:noProof/>
          <w:szCs w:val="24"/>
        </w:rPr>
        <w:t xml:space="preserve"> </w:t>
      </w:r>
      <w:r w:rsidRPr="00631235">
        <w:rPr>
          <w:rFonts w:cs="Times"/>
          <w:b/>
          <w:bCs/>
          <w:noProof/>
          <w:szCs w:val="24"/>
        </w:rPr>
        <w:t>2021</w:t>
      </w:r>
      <w:r w:rsidRPr="00631235">
        <w:rPr>
          <w:rFonts w:cs="Times"/>
          <w:noProof/>
          <w:szCs w:val="24"/>
        </w:rPr>
        <w:t xml:space="preserve">, </w:t>
      </w:r>
      <w:r w:rsidRPr="00631235">
        <w:rPr>
          <w:rFonts w:cs="Times"/>
          <w:i/>
          <w:iCs/>
          <w:noProof/>
          <w:szCs w:val="24"/>
        </w:rPr>
        <w:t>12</w:t>
      </w:r>
      <w:r w:rsidRPr="00631235">
        <w:rPr>
          <w:rFonts w:cs="Times"/>
          <w:noProof/>
          <w:szCs w:val="24"/>
        </w:rPr>
        <w:t xml:space="preserve"> (1), 2480. https://doi.org/10.1038/s41467-021-22680-5.</w:t>
      </w:r>
    </w:p>
    <w:p w14:paraId="4645AA03" w14:textId="77777777" w:rsidR="00C00EED" w:rsidRPr="00631235" w:rsidRDefault="00C00EED" w:rsidP="00C00EED">
      <w:pPr>
        <w:widowControl w:val="0"/>
        <w:autoSpaceDE w:val="0"/>
        <w:autoSpaceDN w:val="0"/>
        <w:adjustRightInd w:val="0"/>
        <w:spacing w:after="0" w:line="480" w:lineRule="auto"/>
        <w:ind w:left="640" w:hanging="640"/>
        <w:rPr>
          <w:rFonts w:cs="Times"/>
          <w:noProof/>
          <w:szCs w:val="24"/>
        </w:rPr>
      </w:pPr>
      <w:r w:rsidRPr="00631235">
        <w:rPr>
          <w:rFonts w:cs="Times"/>
          <w:noProof/>
          <w:szCs w:val="24"/>
        </w:rPr>
        <w:t xml:space="preserve">(10) </w:t>
      </w:r>
      <w:r w:rsidRPr="00631235">
        <w:rPr>
          <w:rFonts w:cs="Times"/>
          <w:noProof/>
          <w:szCs w:val="24"/>
        </w:rPr>
        <w:tab/>
        <w:t xml:space="preserve">Flagg, L. Q.; Bischak, C. G.; Onorato, J. W.; Rashid, R. B.; Luscombe, C. K.; Ginger, D. S. Polymer Crystallinity Controls Water Uptake in Glycol Side-Chain Polymer Organic Electrochemical Transistors. </w:t>
      </w:r>
      <w:r w:rsidRPr="00631235">
        <w:rPr>
          <w:rFonts w:cs="Times"/>
          <w:i/>
          <w:iCs/>
          <w:noProof/>
          <w:szCs w:val="24"/>
        </w:rPr>
        <w:t>J. Am. Chem. Soc.</w:t>
      </w:r>
      <w:r w:rsidRPr="00631235">
        <w:rPr>
          <w:rFonts w:cs="Times"/>
          <w:noProof/>
          <w:szCs w:val="24"/>
        </w:rPr>
        <w:t xml:space="preserve"> </w:t>
      </w:r>
      <w:r w:rsidRPr="00631235">
        <w:rPr>
          <w:rFonts w:cs="Times"/>
          <w:b/>
          <w:bCs/>
          <w:noProof/>
          <w:szCs w:val="24"/>
        </w:rPr>
        <w:t>2019</w:t>
      </w:r>
      <w:r w:rsidRPr="00631235">
        <w:rPr>
          <w:rFonts w:cs="Times"/>
          <w:noProof/>
          <w:szCs w:val="24"/>
        </w:rPr>
        <w:t xml:space="preserve">, </w:t>
      </w:r>
      <w:r w:rsidRPr="00631235">
        <w:rPr>
          <w:rFonts w:cs="Times"/>
          <w:i/>
          <w:iCs/>
          <w:noProof/>
          <w:szCs w:val="24"/>
        </w:rPr>
        <w:t>141</w:t>
      </w:r>
      <w:r w:rsidRPr="00631235">
        <w:rPr>
          <w:rFonts w:cs="Times"/>
          <w:noProof/>
          <w:szCs w:val="24"/>
        </w:rPr>
        <w:t xml:space="preserve"> (10), 4345–4354. https://doi.org/10.1021/jacs.8b12640.</w:t>
      </w:r>
    </w:p>
    <w:p w14:paraId="79980868" w14:textId="77777777" w:rsidR="00C00EED" w:rsidRPr="00631235" w:rsidRDefault="00C00EED" w:rsidP="00C00EED">
      <w:pPr>
        <w:widowControl w:val="0"/>
        <w:autoSpaceDE w:val="0"/>
        <w:autoSpaceDN w:val="0"/>
        <w:adjustRightInd w:val="0"/>
        <w:spacing w:after="0" w:line="480" w:lineRule="auto"/>
        <w:ind w:left="640" w:hanging="640"/>
        <w:rPr>
          <w:rFonts w:cs="Times"/>
          <w:noProof/>
          <w:szCs w:val="24"/>
        </w:rPr>
      </w:pPr>
      <w:r w:rsidRPr="00631235">
        <w:rPr>
          <w:rFonts w:cs="Times"/>
          <w:noProof/>
          <w:szCs w:val="24"/>
        </w:rPr>
        <w:t xml:space="preserve">(11) </w:t>
      </w:r>
      <w:r w:rsidRPr="00631235">
        <w:rPr>
          <w:rFonts w:cs="Times"/>
          <w:noProof/>
          <w:szCs w:val="24"/>
        </w:rPr>
        <w:tab/>
        <w:t xml:space="preserve">Giovannitti, A.; Rashid, R. B.; Thiburce, Q.; Paulsen, B. D.; Cendra, C.; Thorley, K.; Moia, D.; Mefford, J. T.; Hanifi, D.; Weiyuan, D.; Moser, M.; Salleo, A.; Nelson, J.; McCulloch, I.; Rivnay, J. Energetic Control of Redox-Active Polymers toward Safe Organic Bioelectronic Materials. </w:t>
      </w:r>
      <w:r w:rsidRPr="00631235">
        <w:rPr>
          <w:rFonts w:cs="Times"/>
          <w:i/>
          <w:iCs/>
          <w:noProof/>
          <w:szCs w:val="24"/>
        </w:rPr>
        <w:t>Adv. Mater.</w:t>
      </w:r>
      <w:r w:rsidRPr="00631235">
        <w:rPr>
          <w:rFonts w:cs="Times"/>
          <w:noProof/>
          <w:szCs w:val="24"/>
        </w:rPr>
        <w:t xml:space="preserve"> </w:t>
      </w:r>
      <w:r w:rsidRPr="00631235">
        <w:rPr>
          <w:rFonts w:cs="Times"/>
          <w:b/>
          <w:bCs/>
          <w:noProof/>
          <w:szCs w:val="24"/>
        </w:rPr>
        <w:t>2020</w:t>
      </w:r>
      <w:r w:rsidRPr="00631235">
        <w:rPr>
          <w:rFonts w:cs="Times"/>
          <w:noProof/>
          <w:szCs w:val="24"/>
        </w:rPr>
        <w:t xml:space="preserve">, </w:t>
      </w:r>
      <w:r w:rsidRPr="00631235">
        <w:rPr>
          <w:rFonts w:cs="Times"/>
          <w:i/>
          <w:iCs/>
          <w:noProof/>
          <w:szCs w:val="24"/>
        </w:rPr>
        <w:t>32</w:t>
      </w:r>
      <w:r w:rsidRPr="00631235">
        <w:rPr>
          <w:rFonts w:cs="Times"/>
          <w:noProof/>
          <w:szCs w:val="24"/>
        </w:rPr>
        <w:t xml:space="preserve"> (16), 1–9. https://doi.org/10.1002/adma.201908047.</w:t>
      </w:r>
    </w:p>
    <w:p w14:paraId="58877D62" w14:textId="77777777" w:rsidR="00C00EED" w:rsidRPr="00631235" w:rsidRDefault="00C00EED" w:rsidP="00C00EED">
      <w:pPr>
        <w:widowControl w:val="0"/>
        <w:autoSpaceDE w:val="0"/>
        <w:autoSpaceDN w:val="0"/>
        <w:adjustRightInd w:val="0"/>
        <w:spacing w:after="0" w:line="480" w:lineRule="auto"/>
        <w:ind w:left="640" w:hanging="640"/>
        <w:rPr>
          <w:rFonts w:cs="Times"/>
          <w:noProof/>
          <w:szCs w:val="24"/>
        </w:rPr>
      </w:pPr>
      <w:r w:rsidRPr="00631235">
        <w:rPr>
          <w:rFonts w:cs="Times"/>
          <w:noProof/>
          <w:szCs w:val="24"/>
        </w:rPr>
        <w:t xml:space="preserve">(12) </w:t>
      </w:r>
      <w:r w:rsidRPr="00631235">
        <w:rPr>
          <w:rFonts w:cs="Times"/>
          <w:noProof/>
          <w:szCs w:val="24"/>
        </w:rPr>
        <w:tab/>
        <w:t xml:space="preserve">Giovannitti, A.; Nielsen, C. B.; Sbircea, D. T.; Inal, S.; Donahue, M.; Niazi, M. R.; Hanifi, D. A.; Amassian, A.; Malliaras, G. G.; Rivnay, J.; McCulloch, I. Erratum: N-Type Organic Electrochemical Transistors with Stability in Water (Nature Communications (2016) 7 (13066) DOI: 10.1038/Ncomms13066). </w:t>
      </w:r>
      <w:r w:rsidRPr="00631235">
        <w:rPr>
          <w:rFonts w:cs="Times"/>
          <w:i/>
          <w:iCs/>
          <w:noProof/>
          <w:szCs w:val="24"/>
        </w:rPr>
        <w:t>Nat. Commun.</w:t>
      </w:r>
      <w:r w:rsidRPr="00631235">
        <w:rPr>
          <w:rFonts w:cs="Times"/>
          <w:noProof/>
          <w:szCs w:val="24"/>
        </w:rPr>
        <w:t xml:space="preserve"> </w:t>
      </w:r>
      <w:r w:rsidRPr="00631235">
        <w:rPr>
          <w:rFonts w:cs="Times"/>
          <w:b/>
          <w:bCs/>
          <w:noProof/>
          <w:szCs w:val="24"/>
        </w:rPr>
        <w:t>2016</w:t>
      </w:r>
      <w:r w:rsidRPr="00631235">
        <w:rPr>
          <w:rFonts w:cs="Times"/>
          <w:noProof/>
          <w:szCs w:val="24"/>
        </w:rPr>
        <w:t xml:space="preserve">, </w:t>
      </w:r>
      <w:r w:rsidRPr="00631235">
        <w:rPr>
          <w:rFonts w:cs="Times"/>
          <w:i/>
          <w:iCs/>
          <w:noProof/>
          <w:szCs w:val="24"/>
        </w:rPr>
        <w:t>7</w:t>
      </w:r>
      <w:r w:rsidRPr="00631235">
        <w:rPr>
          <w:rFonts w:cs="Times"/>
          <w:noProof/>
          <w:szCs w:val="24"/>
        </w:rPr>
        <w:t>, 1–9. https://doi.org/10.1038/ncomms13066.</w:t>
      </w:r>
    </w:p>
    <w:p w14:paraId="60E1FF54" w14:textId="77777777" w:rsidR="00C00EED" w:rsidRPr="00631235" w:rsidRDefault="00C00EED" w:rsidP="00C00EED">
      <w:pPr>
        <w:widowControl w:val="0"/>
        <w:autoSpaceDE w:val="0"/>
        <w:autoSpaceDN w:val="0"/>
        <w:adjustRightInd w:val="0"/>
        <w:spacing w:after="0" w:line="480" w:lineRule="auto"/>
        <w:ind w:left="640" w:hanging="640"/>
        <w:rPr>
          <w:rFonts w:cs="Times"/>
          <w:noProof/>
          <w:szCs w:val="24"/>
        </w:rPr>
      </w:pPr>
      <w:r w:rsidRPr="00631235">
        <w:rPr>
          <w:rFonts w:cs="Times"/>
          <w:noProof/>
          <w:szCs w:val="24"/>
        </w:rPr>
        <w:lastRenderedPageBreak/>
        <w:t xml:space="preserve">(13) </w:t>
      </w:r>
      <w:r w:rsidRPr="00631235">
        <w:rPr>
          <w:rFonts w:cs="Times"/>
          <w:noProof/>
          <w:szCs w:val="24"/>
        </w:rPr>
        <w:tab/>
        <w:t xml:space="preserve">Noriega, R.; Salleo, A.; Spakowitz, A. J. Chain Conformations Dictate Multiscale Charge Transport Phenomena in Disordered Semiconducting Polymers. </w:t>
      </w:r>
      <w:r w:rsidRPr="00631235">
        <w:rPr>
          <w:rFonts w:cs="Times"/>
          <w:i/>
          <w:iCs/>
          <w:noProof/>
          <w:szCs w:val="24"/>
        </w:rPr>
        <w:t>Proc. Natl. Acad. Sci. U. S. A.</w:t>
      </w:r>
      <w:r w:rsidRPr="00631235">
        <w:rPr>
          <w:rFonts w:cs="Times"/>
          <w:noProof/>
          <w:szCs w:val="24"/>
        </w:rPr>
        <w:t xml:space="preserve"> </w:t>
      </w:r>
      <w:r w:rsidRPr="00631235">
        <w:rPr>
          <w:rFonts w:cs="Times"/>
          <w:b/>
          <w:bCs/>
          <w:noProof/>
          <w:szCs w:val="24"/>
        </w:rPr>
        <w:t>2013</w:t>
      </w:r>
      <w:r w:rsidRPr="00631235">
        <w:rPr>
          <w:rFonts w:cs="Times"/>
          <w:noProof/>
          <w:szCs w:val="24"/>
        </w:rPr>
        <w:t xml:space="preserve">, </w:t>
      </w:r>
      <w:r w:rsidRPr="00631235">
        <w:rPr>
          <w:rFonts w:cs="Times"/>
          <w:i/>
          <w:iCs/>
          <w:noProof/>
          <w:szCs w:val="24"/>
        </w:rPr>
        <w:t>110</w:t>
      </w:r>
      <w:r w:rsidRPr="00631235">
        <w:rPr>
          <w:rFonts w:cs="Times"/>
          <w:noProof/>
          <w:szCs w:val="24"/>
        </w:rPr>
        <w:t xml:space="preserve"> (41), 16315–16320. https://doi.org/10.1073/pnas.1307158110.</w:t>
      </w:r>
    </w:p>
    <w:p w14:paraId="590D147A" w14:textId="77777777" w:rsidR="00C00EED" w:rsidRPr="00631235" w:rsidRDefault="00C00EED" w:rsidP="00C00EED">
      <w:pPr>
        <w:widowControl w:val="0"/>
        <w:autoSpaceDE w:val="0"/>
        <w:autoSpaceDN w:val="0"/>
        <w:adjustRightInd w:val="0"/>
        <w:spacing w:after="0" w:line="480" w:lineRule="auto"/>
        <w:ind w:left="640" w:hanging="640"/>
        <w:rPr>
          <w:rFonts w:cs="Times"/>
          <w:noProof/>
          <w:szCs w:val="24"/>
        </w:rPr>
      </w:pPr>
      <w:r w:rsidRPr="00631235">
        <w:rPr>
          <w:rFonts w:cs="Times"/>
          <w:noProof/>
          <w:szCs w:val="24"/>
        </w:rPr>
        <w:t xml:space="preserve">(14) </w:t>
      </w:r>
      <w:r w:rsidRPr="00631235">
        <w:rPr>
          <w:rFonts w:cs="Times"/>
          <w:noProof/>
          <w:szCs w:val="24"/>
        </w:rPr>
        <w:tab/>
        <w:t xml:space="preserve">Venkateshvaran, D.; Nikolka, M.; Sadhanala, A.; Lemaur, V.; Zelazny, M.; Kepa, M.; Hurhangee, M.; Kronemeijer, A. J.; Pecunia, V.; Nasrallah, I.; Romanov, I.; Broch, K.; McCulloch, I.; Emin, D.; Olivier, Y.; Cornil, J.; Beljonne, D.; Sirringhaus, H. Approaching Disorder-Free Transport in High-Mobility Conjugated Polymers. </w:t>
      </w:r>
      <w:r w:rsidRPr="00631235">
        <w:rPr>
          <w:rFonts w:cs="Times"/>
          <w:i/>
          <w:iCs/>
          <w:noProof/>
          <w:szCs w:val="24"/>
        </w:rPr>
        <w:t>Nature</w:t>
      </w:r>
      <w:r w:rsidRPr="00631235">
        <w:rPr>
          <w:rFonts w:cs="Times"/>
          <w:noProof/>
          <w:szCs w:val="24"/>
        </w:rPr>
        <w:t xml:space="preserve"> </w:t>
      </w:r>
      <w:r w:rsidRPr="00631235">
        <w:rPr>
          <w:rFonts w:cs="Times"/>
          <w:b/>
          <w:bCs/>
          <w:noProof/>
          <w:szCs w:val="24"/>
        </w:rPr>
        <w:t>2014</w:t>
      </w:r>
      <w:r w:rsidRPr="00631235">
        <w:rPr>
          <w:rFonts w:cs="Times"/>
          <w:noProof/>
          <w:szCs w:val="24"/>
        </w:rPr>
        <w:t xml:space="preserve">, </w:t>
      </w:r>
      <w:r w:rsidRPr="00631235">
        <w:rPr>
          <w:rFonts w:cs="Times"/>
          <w:i/>
          <w:iCs/>
          <w:noProof/>
          <w:szCs w:val="24"/>
        </w:rPr>
        <w:t>515</w:t>
      </w:r>
      <w:r w:rsidRPr="00631235">
        <w:rPr>
          <w:rFonts w:cs="Times"/>
          <w:noProof/>
          <w:szCs w:val="24"/>
        </w:rPr>
        <w:t xml:space="preserve"> (7527), 384–388. https://doi.org/10.1038/nature13854.</w:t>
      </w:r>
    </w:p>
    <w:p w14:paraId="65D779CA" w14:textId="77777777" w:rsidR="00C00EED" w:rsidRPr="00631235" w:rsidRDefault="00C00EED" w:rsidP="00C00EED">
      <w:pPr>
        <w:widowControl w:val="0"/>
        <w:autoSpaceDE w:val="0"/>
        <w:autoSpaceDN w:val="0"/>
        <w:adjustRightInd w:val="0"/>
        <w:spacing w:after="0" w:line="480" w:lineRule="auto"/>
        <w:ind w:left="640" w:hanging="640"/>
        <w:rPr>
          <w:rFonts w:cs="Times"/>
          <w:noProof/>
          <w:szCs w:val="24"/>
        </w:rPr>
      </w:pPr>
      <w:r w:rsidRPr="00631235">
        <w:rPr>
          <w:rFonts w:cs="Times"/>
          <w:noProof/>
          <w:szCs w:val="24"/>
        </w:rPr>
        <w:t xml:space="preserve">(15) </w:t>
      </w:r>
      <w:r w:rsidRPr="00631235">
        <w:rPr>
          <w:rFonts w:cs="Times"/>
          <w:noProof/>
          <w:szCs w:val="24"/>
        </w:rPr>
        <w:tab/>
        <w:t xml:space="preserve">Himmelberger, S.; Vandewal, K.; Fei, Z.; Heeney, M.; Salleo, A. Role of Molecular Weight Distribution on Charge Transport in Semiconducting Polymers. </w:t>
      </w:r>
      <w:r w:rsidRPr="00631235">
        <w:rPr>
          <w:rFonts w:cs="Times"/>
          <w:i/>
          <w:iCs/>
          <w:noProof/>
          <w:szCs w:val="24"/>
        </w:rPr>
        <w:t>Macromolecules</w:t>
      </w:r>
      <w:r w:rsidRPr="00631235">
        <w:rPr>
          <w:rFonts w:cs="Times"/>
          <w:noProof/>
          <w:szCs w:val="24"/>
        </w:rPr>
        <w:t xml:space="preserve"> </w:t>
      </w:r>
      <w:r w:rsidRPr="00631235">
        <w:rPr>
          <w:rFonts w:cs="Times"/>
          <w:b/>
          <w:bCs/>
          <w:noProof/>
          <w:szCs w:val="24"/>
        </w:rPr>
        <w:t>2014</w:t>
      </w:r>
      <w:r w:rsidRPr="00631235">
        <w:rPr>
          <w:rFonts w:cs="Times"/>
          <w:noProof/>
          <w:szCs w:val="24"/>
        </w:rPr>
        <w:t xml:space="preserve">, </w:t>
      </w:r>
      <w:r w:rsidRPr="00631235">
        <w:rPr>
          <w:rFonts w:cs="Times"/>
          <w:i/>
          <w:iCs/>
          <w:noProof/>
          <w:szCs w:val="24"/>
        </w:rPr>
        <w:t>47</w:t>
      </w:r>
      <w:r w:rsidRPr="00631235">
        <w:rPr>
          <w:rFonts w:cs="Times"/>
          <w:noProof/>
          <w:szCs w:val="24"/>
        </w:rPr>
        <w:t xml:space="preserve"> (20), 7151–7157. https://doi.org/10.1021/ma501508j.</w:t>
      </w:r>
    </w:p>
    <w:p w14:paraId="166822B0" w14:textId="77777777" w:rsidR="00C00EED" w:rsidRPr="00631235" w:rsidRDefault="00C00EED" w:rsidP="00C00EED">
      <w:pPr>
        <w:widowControl w:val="0"/>
        <w:autoSpaceDE w:val="0"/>
        <w:autoSpaceDN w:val="0"/>
        <w:adjustRightInd w:val="0"/>
        <w:spacing w:after="0" w:line="480" w:lineRule="auto"/>
        <w:ind w:left="640" w:hanging="640"/>
        <w:rPr>
          <w:rFonts w:cs="Times"/>
          <w:noProof/>
          <w:szCs w:val="24"/>
        </w:rPr>
      </w:pPr>
      <w:r w:rsidRPr="00631235">
        <w:rPr>
          <w:rFonts w:cs="Times"/>
          <w:noProof/>
          <w:szCs w:val="24"/>
        </w:rPr>
        <w:t xml:space="preserve">(16) </w:t>
      </w:r>
      <w:r w:rsidRPr="00631235">
        <w:rPr>
          <w:rFonts w:cs="Times"/>
          <w:noProof/>
          <w:szCs w:val="24"/>
        </w:rPr>
        <w:tab/>
        <w:t xml:space="preserve">Gu, K.; Snyder, C. R.; Onorato, J.; Luscombe, C. K.; Bosse, A. W.; Loo, Y. L. Assessing the Huang-Brown Description of Tie Chains for Charge Transport in Conjugated Polymers. </w:t>
      </w:r>
      <w:r w:rsidRPr="00631235">
        <w:rPr>
          <w:rFonts w:cs="Times"/>
          <w:i/>
          <w:iCs/>
          <w:noProof/>
          <w:szCs w:val="24"/>
        </w:rPr>
        <w:t>ACS Macro Lett.</w:t>
      </w:r>
      <w:r w:rsidRPr="00631235">
        <w:rPr>
          <w:rFonts w:cs="Times"/>
          <w:noProof/>
          <w:szCs w:val="24"/>
        </w:rPr>
        <w:t xml:space="preserve"> </w:t>
      </w:r>
      <w:r w:rsidRPr="00631235">
        <w:rPr>
          <w:rFonts w:cs="Times"/>
          <w:b/>
          <w:bCs/>
          <w:noProof/>
          <w:szCs w:val="24"/>
        </w:rPr>
        <w:t>2018</w:t>
      </w:r>
      <w:r w:rsidRPr="00631235">
        <w:rPr>
          <w:rFonts w:cs="Times"/>
          <w:noProof/>
          <w:szCs w:val="24"/>
        </w:rPr>
        <w:t xml:space="preserve">, </w:t>
      </w:r>
      <w:r w:rsidRPr="00631235">
        <w:rPr>
          <w:rFonts w:cs="Times"/>
          <w:i/>
          <w:iCs/>
          <w:noProof/>
          <w:szCs w:val="24"/>
        </w:rPr>
        <w:t>7</w:t>
      </w:r>
      <w:r w:rsidRPr="00631235">
        <w:rPr>
          <w:rFonts w:cs="Times"/>
          <w:noProof/>
          <w:szCs w:val="24"/>
        </w:rPr>
        <w:t xml:space="preserve"> (11), 1333–1338. https://doi.org/10.1021/acsmacrolett.8b00626.</w:t>
      </w:r>
    </w:p>
    <w:p w14:paraId="3407676C" w14:textId="77777777" w:rsidR="00C00EED" w:rsidRPr="00631235" w:rsidRDefault="00C00EED" w:rsidP="00C00EED">
      <w:pPr>
        <w:widowControl w:val="0"/>
        <w:autoSpaceDE w:val="0"/>
        <w:autoSpaceDN w:val="0"/>
        <w:adjustRightInd w:val="0"/>
        <w:spacing w:after="0" w:line="480" w:lineRule="auto"/>
        <w:ind w:left="640" w:hanging="640"/>
        <w:rPr>
          <w:rFonts w:cs="Times"/>
          <w:noProof/>
          <w:szCs w:val="24"/>
        </w:rPr>
      </w:pPr>
      <w:r w:rsidRPr="00631235">
        <w:rPr>
          <w:rFonts w:cs="Times"/>
          <w:noProof/>
          <w:szCs w:val="24"/>
        </w:rPr>
        <w:t xml:space="preserve">(17) </w:t>
      </w:r>
      <w:r w:rsidRPr="00631235">
        <w:rPr>
          <w:rFonts w:cs="Times"/>
          <w:noProof/>
          <w:szCs w:val="24"/>
        </w:rPr>
        <w:tab/>
        <w:t xml:space="preserve">Peterson, K. A.; Thomas, E. M.; Chabinyc, M. L. Thermoelectric Properties of Semiconducting Polymers. </w:t>
      </w:r>
      <w:r w:rsidRPr="00631235">
        <w:rPr>
          <w:rFonts w:cs="Times"/>
          <w:i/>
          <w:iCs/>
          <w:noProof/>
          <w:szCs w:val="24"/>
        </w:rPr>
        <w:t>Annu. Rev. Mater. Res.</w:t>
      </w:r>
      <w:r w:rsidRPr="00631235">
        <w:rPr>
          <w:rFonts w:cs="Times"/>
          <w:noProof/>
          <w:szCs w:val="24"/>
        </w:rPr>
        <w:t xml:space="preserve"> </w:t>
      </w:r>
      <w:r w:rsidRPr="00631235">
        <w:rPr>
          <w:rFonts w:cs="Times"/>
          <w:b/>
          <w:bCs/>
          <w:noProof/>
          <w:szCs w:val="24"/>
        </w:rPr>
        <w:t>2020</w:t>
      </w:r>
      <w:r w:rsidRPr="00631235">
        <w:rPr>
          <w:rFonts w:cs="Times"/>
          <w:noProof/>
          <w:szCs w:val="24"/>
        </w:rPr>
        <w:t xml:space="preserve">, </w:t>
      </w:r>
      <w:r w:rsidRPr="00631235">
        <w:rPr>
          <w:rFonts w:cs="Times"/>
          <w:i/>
          <w:iCs/>
          <w:noProof/>
          <w:szCs w:val="24"/>
        </w:rPr>
        <w:t>50</w:t>
      </w:r>
      <w:r w:rsidRPr="00631235">
        <w:rPr>
          <w:rFonts w:cs="Times"/>
          <w:noProof/>
          <w:szCs w:val="24"/>
        </w:rPr>
        <w:t>, 551–574. https://doi.org/10.1146/annurev-matsci-082219-024716.</w:t>
      </w:r>
    </w:p>
    <w:p w14:paraId="1B175787" w14:textId="77777777" w:rsidR="00C00EED" w:rsidRPr="00631235" w:rsidRDefault="00C00EED" w:rsidP="00C00EED">
      <w:pPr>
        <w:widowControl w:val="0"/>
        <w:autoSpaceDE w:val="0"/>
        <w:autoSpaceDN w:val="0"/>
        <w:adjustRightInd w:val="0"/>
        <w:spacing w:after="0" w:line="480" w:lineRule="auto"/>
        <w:ind w:left="640" w:hanging="640"/>
        <w:rPr>
          <w:rFonts w:cs="Times"/>
          <w:noProof/>
          <w:szCs w:val="24"/>
        </w:rPr>
      </w:pPr>
      <w:r w:rsidRPr="00631235">
        <w:rPr>
          <w:rFonts w:cs="Times"/>
          <w:noProof/>
          <w:szCs w:val="24"/>
        </w:rPr>
        <w:t xml:space="preserve">(18) </w:t>
      </w:r>
      <w:r w:rsidRPr="00631235">
        <w:rPr>
          <w:rFonts w:cs="Times"/>
          <w:noProof/>
          <w:szCs w:val="24"/>
        </w:rPr>
        <w:tab/>
        <w:t xml:space="preserve">Kim, S. H.; Hong, K.; Xie, W.; Lee, K. H.; Zhang, S.; Lodge, T. P.; Frisbie, C. D. Electrolyte-Gated Transistors for Organic and Printed Electronics. </w:t>
      </w:r>
      <w:r w:rsidRPr="00631235">
        <w:rPr>
          <w:rFonts w:cs="Times"/>
          <w:i/>
          <w:iCs/>
          <w:noProof/>
          <w:szCs w:val="24"/>
        </w:rPr>
        <w:t>Adv. Mater.</w:t>
      </w:r>
      <w:r w:rsidRPr="00631235">
        <w:rPr>
          <w:rFonts w:cs="Times"/>
          <w:noProof/>
          <w:szCs w:val="24"/>
        </w:rPr>
        <w:t xml:space="preserve"> </w:t>
      </w:r>
      <w:r w:rsidRPr="00631235">
        <w:rPr>
          <w:rFonts w:cs="Times"/>
          <w:b/>
          <w:bCs/>
          <w:noProof/>
          <w:szCs w:val="24"/>
        </w:rPr>
        <w:t>2013</w:t>
      </w:r>
      <w:r w:rsidRPr="00631235">
        <w:rPr>
          <w:rFonts w:cs="Times"/>
          <w:noProof/>
          <w:szCs w:val="24"/>
        </w:rPr>
        <w:t xml:space="preserve">, </w:t>
      </w:r>
      <w:r w:rsidRPr="00631235">
        <w:rPr>
          <w:rFonts w:cs="Times"/>
          <w:i/>
          <w:iCs/>
          <w:noProof/>
          <w:szCs w:val="24"/>
        </w:rPr>
        <w:t>25</w:t>
      </w:r>
      <w:r w:rsidRPr="00631235">
        <w:rPr>
          <w:rFonts w:cs="Times"/>
          <w:noProof/>
          <w:szCs w:val="24"/>
        </w:rPr>
        <w:t xml:space="preserve"> (13), 1822–1846. https://doi.org/10.1002/adma.201202790.</w:t>
      </w:r>
    </w:p>
    <w:p w14:paraId="69859FD8" w14:textId="77777777" w:rsidR="00C00EED" w:rsidRPr="00631235" w:rsidRDefault="00C00EED" w:rsidP="00C00EED">
      <w:pPr>
        <w:widowControl w:val="0"/>
        <w:autoSpaceDE w:val="0"/>
        <w:autoSpaceDN w:val="0"/>
        <w:adjustRightInd w:val="0"/>
        <w:spacing w:after="0" w:line="480" w:lineRule="auto"/>
        <w:ind w:left="640" w:hanging="640"/>
        <w:rPr>
          <w:rFonts w:cs="Times"/>
          <w:noProof/>
          <w:szCs w:val="24"/>
        </w:rPr>
      </w:pPr>
      <w:r w:rsidRPr="00631235">
        <w:rPr>
          <w:rFonts w:cs="Times"/>
          <w:noProof/>
          <w:szCs w:val="24"/>
        </w:rPr>
        <w:t xml:space="preserve">(19) </w:t>
      </w:r>
      <w:r w:rsidRPr="00631235">
        <w:rPr>
          <w:rFonts w:cs="Times"/>
          <w:noProof/>
          <w:szCs w:val="24"/>
        </w:rPr>
        <w:tab/>
        <w:t xml:space="preserve">Thomas, E. M.; Brady, M. A.; Nakayama, H.; Popere, B. C.; Segalman, R. A.; Chabinyc, M. L. X-Ray Scattering Reveals Ion-Induced Microstructural Changes During Electrochemical Gating of Poly(3-Hexylthiophene). </w:t>
      </w:r>
      <w:r w:rsidRPr="00631235">
        <w:rPr>
          <w:rFonts w:cs="Times"/>
          <w:i/>
          <w:iCs/>
          <w:noProof/>
          <w:szCs w:val="24"/>
        </w:rPr>
        <w:t>Adv. Funct. Mater.</w:t>
      </w:r>
      <w:r w:rsidRPr="00631235">
        <w:rPr>
          <w:rFonts w:cs="Times"/>
          <w:noProof/>
          <w:szCs w:val="24"/>
        </w:rPr>
        <w:t xml:space="preserve"> </w:t>
      </w:r>
      <w:r w:rsidRPr="00631235">
        <w:rPr>
          <w:rFonts w:cs="Times"/>
          <w:b/>
          <w:bCs/>
          <w:noProof/>
          <w:szCs w:val="24"/>
        </w:rPr>
        <w:t>2018</w:t>
      </w:r>
      <w:r w:rsidRPr="00631235">
        <w:rPr>
          <w:rFonts w:cs="Times"/>
          <w:noProof/>
          <w:szCs w:val="24"/>
        </w:rPr>
        <w:t xml:space="preserve">, </w:t>
      </w:r>
      <w:r w:rsidRPr="00631235">
        <w:rPr>
          <w:rFonts w:cs="Times"/>
          <w:i/>
          <w:iCs/>
          <w:noProof/>
          <w:szCs w:val="24"/>
        </w:rPr>
        <w:t>28</w:t>
      </w:r>
      <w:r w:rsidRPr="00631235">
        <w:rPr>
          <w:rFonts w:cs="Times"/>
          <w:noProof/>
          <w:szCs w:val="24"/>
        </w:rPr>
        <w:t xml:space="preserve"> (44), 1–8. </w:t>
      </w:r>
      <w:r w:rsidRPr="00631235">
        <w:rPr>
          <w:rFonts w:cs="Times"/>
          <w:noProof/>
          <w:szCs w:val="24"/>
        </w:rPr>
        <w:lastRenderedPageBreak/>
        <w:t>https://doi.org/10.1002/adfm.201803687.</w:t>
      </w:r>
    </w:p>
    <w:p w14:paraId="46521E73" w14:textId="77777777" w:rsidR="00C00EED" w:rsidRPr="00631235" w:rsidRDefault="00C00EED" w:rsidP="00C00EED">
      <w:pPr>
        <w:widowControl w:val="0"/>
        <w:autoSpaceDE w:val="0"/>
        <w:autoSpaceDN w:val="0"/>
        <w:adjustRightInd w:val="0"/>
        <w:spacing w:after="0" w:line="480" w:lineRule="auto"/>
        <w:ind w:left="640" w:hanging="640"/>
        <w:rPr>
          <w:rFonts w:cs="Times"/>
          <w:noProof/>
          <w:szCs w:val="24"/>
        </w:rPr>
      </w:pPr>
      <w:r w:rsidRPr="00631235">
        <w:rPr>
          <w:rFonts w:cs="Times"/>
          <w:noProof/>
          <w:szCs w:val="24"/>
        </w:rPr>
        <w:t xml:space="preserve">(20) </w:t>
      </w:r>
      <w:r w:rsidRPr="00631235">
        <w:rPr>
          <w:rFonts w:cs="Times"/>
          <w:noProof/>
          <w:szCs w:val="24"/>
        </w:rPr>
        <w:tab/>
        <w:t xml:space="preserve">Savva, A.; Cendra, C.; Giugni, A.; Torre, B.; Surgailis, J.; Ohayon, D.; Giovannitti, A.; McCulloch, I.; Di Fabrizio, E.; Salleo, A.; Rivnay, J.; Inal, S. Influence of Water on the Performance of Organic Electrochemical Transistors. </w:t>
      </w:r>
      <w:r w:rsidRPr="00631235">
        <w:rPr>
          <w:rFonts w:cs="Times"/>
          <w:i/>
          <w:iCs/>
          <w:noProof/>
          <w:szCs w:val="24"/>
        </w:rPr>
        <w:t>Chem. Mater.</w:t>
      </w:r>
      <w:r w:rsidRPr="00631235">
        <w:rPr>
          <w:rFonts w:cs="Times"/>
          <w:noProof/>
          <w:szCs w:val="24"/>
        </w:rPr>
        <w:t xml:space="preserve"> </w:t>
      </w:r>
      <w:r w:rsidRPr="00631235">
        <w:rPr>
          <w:rFonts w:cs="Times"/>
          <w:b/>
          <w:bCs/>
          <w:noProof/>
          <w:szCs w:val="24"/>
        </w:rPr>
        <w:t>2019</w:t>
      </w:r>
      <w:r w:rsidRPr="00631235">
        <w:rPr>
          <w:rFonts w:cs="Times"/>
          <w:noProof/>
          <w:szCs w:val="24"/>
        </w:rPr>
        <w:t xml:space="preserve">, </w:t>
      </w:r>
      <w:r w:rsidRPr="00631235">
        <w:rPr>
          <w:rFonts w:cs="Times"/>
          <w:i/>
          <w:iCs/>
          <w:noProof/>
          <w:szCs w:val="24"/>
        </w:rPr>
        <w:t>31</w:t>
      </w:r>
      <w:r w:rsidRPr="00631235">
        <w:rPr>
          <w:rFonts w:cs="Times"/>
          <w:noProof/>
          <w:szCs w:val="24"/>
        </w:rPr>
        <w:t xml:space="preserve"> (3), 927–937. https://doi.org/10.1021/acs.chemmater.8b04335.</w:t>
      </w:r>
    </w:p>
    <w:p w14:paraId="5766FAB7" w14:textId="77777777" w:rsidR="00C00EED" w:rsidRPr="00631235" w:rsidRDefault="00C00EED" w:rsidP="00C00EED">
      <w:pPr>
        <w:widowControl w:val="0"/>
        <w:autoSpaceDE w:val="0"/>
        <w:autoSpaceDN w:val="0"/>
        <w:adjustRightInd w:val="0"/>
        <w:spacing w:after="0" w:line="480" w:lineRule="auto"/>
        <w:ind w:left="640" w:hanging="640"/>
        <w:rPr>
          <w:rFonts w:cs="Times"/>
          <w:noProof/>
          <w:szCs w:val="24"/>
        </w:rPr>
      </w:pPr>
      <w:r w:rsidRPr="00631235">
        <w:rPr>
          <w:rFonts w:cs="Times"/>
          <w:noProof/>
          <w:szCs w:val="24"/>
        </w:rPr>
        <w:t xml:space="preserve">(21) </w:t>
      </w:r>
      <w:r w:rsidRPr="00631235">
        <w:rPr>
          <w:rFonts w:cs="Times"/>
          <w:noProof/>
          <w:szCs w:val="24"/>
        </w:rPr>
        <w:tab/>
        <w:t xml:space="preserve">Cendra, C.; Giovannitti, A.; Savva, A.; Venkatraman, V.; McCulloch, I.; Salleo, A.; Inal, S.; Rivnay, J. Role of the Anion on the Transport and Structure of Organic Mixed Conductors. </w:t>
      </w:r>
      <w:r w:rsidRPr="00631235">
        <w:rPr>
          <w:rFonts w:cs="Times"/>
          <w:i/>
          <w:iCs/>
          <w:noProof/>
          <w:szCs w:val="24"/>
        </w:rPr>
        <w:t>Adv. Funct. Mater.</w:t>
      </w:r>
      <w:r w:rsidRPr="00631235">
        <w:rPr>
          <w:rFonts w:cs="Times"/>
          <w:noProof/>
          <w:szCs w:val="24"/>
        </w:rPr>
        <w:t xml:space="preserve"> </w:t>
      </w:r>
      <w:r w:rsidRPr="00631235">
        <w:rPr>
          <w:rFonts w:cs="Times"/>
          <w:b/>
          <w:bCs/>
          <w:noProof/>
          <w:szCs w:val="24"/>
        </w:rPr>
        <w:t>2019</w:t>
      </w:r>
      <w:r w:rsidRPr="00631235">
        <w:rPr>
          <w:rFonts w:cs="Times"/>
          <w:noProof/>
          <w:szCs w:val="24"/>
        </w:rPr>
        <w:t xml:space="preserve">, </w:t>
      </w:r>
      <w:r w:rsidRPr="00631235">
        <w:rPr>
          <w:rFonts w:cs="Times"/>
          <w:i/>
          <w:iCs/>
          <w:noProof/>
          <w:szCs w:val="24"/>
        </w:rPr>
        <w:t>29</w:t>
      </w:r>
      <w:r w:rsidRPr="00631235">
        <w:rPr>
          <w:rFonts w:cs="Times"/>
          <w:noProof/>
          <w:szCs w:val="24"/>
        </w:rPr>
        <w:t xml:space="preserve"> (5), 1–11. https://doi.org/10.1002/adfm.201807034.</w:t>
      </w:r>
    </w:p>
    <w:p w14:paraId="24AD2FA0" w14:textId="77777777" w:rsidR="00C00EED" w:rsidRPr="00631235" w:rsidRDefault="00C00EED" w:rsidP="00C00EED">
      <w:pPr>
        <w:widowControl w:val="0"/>
        <w:autoSpaceDE w:val="0"/>
        <w:autoSpaceDN w:val="0"/>
        <w:adjustRightInd w:val="0"/>
        <w:spacing w:after="0" w:line="480" w:lineRule="auto"/>
        <w:ind w:left="640" w:hanging="640"/>
        <w:rPr>
          <w:rFonts w:cs="Times"/>
          <w:noProof/>
          <w:szCs w:val="24"/>
        </w:rPr>
      </w:pPr>
      <w:r w:rsidRPr="00631235">
        <w:rPr>
          <w:rFonts w:cs="Times"/>
          <w:noProof/>
          <w:szCs w:val="24"/>
        </w:rPr>
        <w:t xml:space="preserve">(22) </w:t>
      </w:r>
      <w:r w:rsidRPr="00631235">
        <w:rPr>
          <w:rFonts w:cs="Times"/>
          <w:noProof/>
          <w:szCs w:val="24"/>
        </w:rPr>
        <w:tab/>
        <w:t xml:space="preserve">Flagg, L. Q.; Bischak, C. G.; Quezada, R. J.; Onorato, J. W.; Luscombe, C. K.; Ginger, D. S. P-Type Electrochemical Doping Can Occur by Cation Expulsion in a High-Performing Polymer for Organic Electrochemical Transistors. </w:t>
      </w:r>
      <w:r w:rsidRPr="00631235">
        <w:rPr>
          <w:rFonts w:cs="Times"/>
          <w:i/>
          <w:iCs/>
          <w:noProof/>
          <w:szCs w:val="24"/>
        </w:rPr>
        <w:t>ACS Mater. Lett.</w:t>
      </w:r>
      <w:r w:rsidRPr="00631235">
        <w:rPr>
          <w:rFonts w:cs="Times"/>
          <w:noProof/>
          <w:szCs w:val="24"/>
        </w:rPr>
        <w:t xml:space="preserve"> </w:t>
      </w:r>
      <w:r w:rsidRPr="00631235">
        <w:rPr>
          <w:rFonts w:cs="Times"/>
          <w:b/>
          <w:bCs/>
          <w:noProof/>
          <w:szCs w:val="24"/>
        </w:rPr>
        <w:t>2020</w:t>
      </w:r>
      <w:r w:rsidRPr="00631235">
        <w:rPr>
          <w:rFonts w:cs="Times"/>
          <w:noProof/>
          <w:szCs w:val="24"/>
        </w:rPr>
        <w:t xml:space="preserve">, </w:t>
      </w:r>
      <w:r w:rsidRPr="00631235">
        <w:rPr>
          <w:rFonts w:cs="Times"/>
          <w:i/>
          <w:iCs/>
          <w:noProof/>
          <w:szCs w:val="24"/>
        </w:rPr>
        <w:t>2</w:t>
      </w:r>
      <w:r w:rsidRPr="00631235">
        <w:rPr>
          <w:rFonts w:cs="Times"/>
          <w:noProof/>
          <w:szCs w:val="24"/>
        </w:rPr>
        <w:t xml:space="preserve"> (3), 254–260. https://doi.org/10.1021/acsmaterialslett.9b00501.</w:t>
      </w:r>
    </w:p>
    <w:p w14:paraId="2308CB3E" w14:textId="77777777" w:rsidR="00C00EED" w:rsidRPr="00631235" w:rsidRDefault="00C00EED" w:rsidP="00C00EED">
      <w:pPr>
        <w:widowControl w:val="0"/>
        <w:autoSpaceDE w:val="0"/>
        <w:autoSpaceDN w:val="0"/>
        <w:adjustRightInd w:val="0"/>
        <w:spacing w:after="0" w:line="480" w:lineRule="auto"/>
        <w:ind w:left="640" w:hanging="640"/>
        <w:rPr>
          <w:rFonts w:cs="Times"/>
          <w:noProof/>
          <w:szCs w:val="24"/>
        </w:rPr>
      </w:pPr>
      <w:r w:rsidRPr="00631235">
        <w:rPr>
          <w:rFonts w:cs="Times"/>
          <w:noProof/>
          <w:szCs w:val="24"/>
        </w:rPr>
        <w:t xml:space="preserve">(23) </w:t>
      </w:r>
      <w:r w:rsidRPr="00631235">
        <w:rPr>
          <w:rFonts w:cs="Times"/>
          <w:noProof/>
          <w:szCs w:val="24"/>
        </w:rPr>
        <w:tab/>
        <w:t xml:space="preserve">Moser, M.; Hidalgo, T. C.; Surgailis, J.; Gladisch, J.; Ghosh, S.; Sheelamanthula, R.; Thiburce, Q.; Giovannitti, A.; Salleo, A.; Gasparini, N.; Wadsworth, A.; Zozoulenko, I.; Berggren, M.; Stavrinidou, E.; Inal, S.; McCulloch, I. Side Chain Redistribution as a Strategy to Boost Organic Electrochemical Transistor Performance and Stability. </w:t>
      </w:r>
      <w:r w:rsidRPr="00631235">
        <w:rPr>
          <w:rFonts w:cs="Times"/>
          <w:i/>
          <w:iCs/>
          <w:noProof/>
          <w:szCs w:val="24"/>
        </w:rPr>
        <w:t>Adv. Mater.</w:t>
      </w:r>
      <w:r w:rsidRPr="00631235">
        <w:rPr>
          <w:rFonts w:cs="Times"/>
          <w:noProof/>
          <w:szCs w:val="24"/>
        </w:rPr>
        <w:t xml:space="preserve"> </w:t>
      </w:r>
      <w:r w:rsidRPr="00631235">
        <w:rPr>
          <w:rFonts w:cs="Times"/>
          <w:b/>
          <w:bCs/>
          <w:noProof/>
          <w:szCs w:val="24"/>
        </w:rPr>
        <w:t>2020</w:t>
      </w:r>
      <w:r w:rsidRPr="00631235">
        <w:rPr>
          <w:rFonts w:cs="Times"/>
          <w:noProof/>
          <w:szCs w:val="24"/>
        </w:rPr>
        <w:t xml:space="preserve">, </w:t>
      </w:r>
      <w:r w:rsidRPr="00631235">
        <w:rPr>
          <w:rFonts w:cs="Times"/>
          <w:i/>
          <w:iCs/>
          <w:noProof/>
          <w:szCs w:val="24"/>
        </w:rPr>
        <w:t>32</w:t>
      </w:r>
      <w:r w:rsidRPr="00631235">
        <w:rPr>
          <w:rFonts w:cs="Times"/>
          <w:noProof/>
          <w:szCs w:val="24"/>
        </w:rPr>
        <w:t xml:space="preserve"> (37), 1–6. https://doi.org/10.1002/adma.202002748.</w:t>
      </w:r>
    </w:p>
    <w:p w14:paraId="2369D341" w14:textId="77777777" w:rsidR="00C00EED" w:rsidRPr="00631235" w:rsidRDefault="00C00EED" w:rsidP="00C00EED">
      <w:pPr>
        <w:widowControl w:val="0"/>
        <w:autoSpaceDE w:val="0"/>
        <w:autoSpaceDN w:val="0"/>
        <w:adjustRightInd w:val="0"/>
        <w:spacing w:after="0" w:line="480" w:lineRule="auto"/>
        <w:ind w:left="640" w:hanging="640"/>
        <w:rPr>
          <w:rFonts w:cs="Times"/>
          <w:noProof/>
          <w:szCs w:val="24"/>
        </w:rPr>
      </w:pPr>
      <w:r w:rsidRPr="00631235">
        <w:rPr>
          <w:rFonts w:cs="Times"/>
          <w:noProof/>
          <w:szCs w:val="24"/>
        </w:rPr>
        <w:t xml:space="preserve">(24) </w:t>
      </w:r>
      <w:r w:rsidRPr="00631235">
        <w:rPr>
          <w:rFonts w:cs="Times"/>
          <w:noProof/>
          <w:szCs w:val="24"/>
        </w:rPr>
        <w:tab/>
        <w:t xml:space="preserve">Bihar, E.; Deng, Y.; Miyake, T.; Saadaoui, M.; Malliaras, G. G.; Rolandi, M. A Disposable Paper Breathalyzer with an Alcohol Sensing Organic Electrochemical Transistor. </w:t>
      </w:r>
      <w:r w:rsidRPr="00631235">
        <w:rPr>
          <w:rFonts w:cs="Times"/>
          <w:i/>
          <w:iCs/>
          <w:noProof/>
          <w:szCs w:val="24"/>
        </w:rPr>
        <w:t>Sci. Rep.</w:t>
      </w:r>
      <w:r w:rsidRPr="00631235">
        <w:rPr>
          <w:rFonts w:cs="Times"/>
          <w:noProof/>
          <w:szCs w:val="24"/>
        </w:rPr>
        <w:t xml:space="preserve"> </w:t>
      </w:r>
      <w:r w:rsidRPr="00631235">
        <w:rPr>
          <w:rFonts w:cs="Times"/>
          <w:b/>
          <w:bCs/>
          <w:noProof/>
          <w:szCs w:val="24"/>
        </w:rPr>
        <w:t>2016</w:t>
      </w:r>
      <w:r w:rsidRPr="00631235">
        <w:rPr>
          <w:rFonts w:cs="Times"/>
          <w:noProof/>
          <w:szCs w:val="24"/>
        </w:rPr>
        <w:t xml:space="preserve">, </w:t>
      </w:r>
      <w:r w:rsidRPr="00631235">
        <w:rPr>
          <w:rFonts w:cs="Times"/>
          <w:i/>
          <w:iCs/>
          <w:noProof/>
          <w:szCs w:val="24"/>
        </w:rPr>
        <w:t>6</w:t>
      </w:r>
      <w:r w:rsidRPr="00631235">
        <w:rPr>
          <w:rFonts w:cs="Times"/>
          <w:noProof/>
          <w:szCs w:val="24"/>
        </w:rPr>
        <w:t xml:space="preserve"> (December 2015), 2–7. https://doi.org/10.1038/srep27582.</w:t>
      </w:r>
    </w:p>
    <w:p w14:paraId="2DDA3443" w14:textId="77777777" w:rsidR="00C00EED" w:rsidRPr="00631235" w:rsidRDefault="00C00EED" w:rsidP="00C00EED">
      <w:pPr>
        <w:widowControl w:val="0"/>
        <w:autoSpaceDE w:val="0"/>
        <w:autoSpaceDN w:val="0"/>
        <w:adjustRightInd w:val="0"/>
        <w:spacing w:after="0" w:line="480" w:lineRule="auto"/>
        <w:ind w:left="640" w:hanging="640"/>
        <w:rPr>
          <w:rFonts w:cs="Times"/>
          <w:noProof/>
          <w:szCs w:val="24"/>
        </w:rPr>
      </w:pPr>
      <w:r w:rsidRPr="00631235">
        <w:rPr>
          <w:rFonts w:cs="Times"/>
          <w:noProof/>
          <w:szCs w:val="24"/>
        </w:rPr>
        <w:t xml:space="preserve">(25) </w:t>
      </w:r>
      <w:r w:rsidRPr="00631235">
        <w:rPr>
          <w:rFonts w:cs="Times"/>
          <w:noProof/>
          <w:szCs w:val="24"/>
        </w:rPr>
        <w:tab/>
        <w:t xml:space="preserve">Nicolini, T.; Surgailis, J.; Savva, A.; Scaccabarozzi, A. D.; Nakar, R.; Thuau, D.; Wantz, G.; Richter, L. J.; Dautel, O.; Hadziioannou, G.; Stingelin, N. A Low‐Swelling Polymeric </w:t>
      </w:r>
      <w:r w:rsidRPr="00631235">
        <w:rPr>
          <w:rFonts w:cs="Times"/>
          <w:noProof/>
          <w:szCs w:val="24"/>
        </w:rPr>
        <w:lastRenderedPageBreak/>
        <w:t xml:space="preserve">Mixed Conductor Operating in Aqueous Electrolytes. </w:t>
      </w:r>
      <w:r w:rsidRPr="00631235">
        <w:rPr>
          <w:rFonts w:cs="Times"/>
          <w:i/>
          <w:iCs/>
          <w:noProof/>
          <w:szCs w:val="24"/>
        </w:rPr>
        <w:t>Adv. Mater.</w:t>
      </w:r>
      <w:r w:rsidRPr="00631235">
        <w:rPr>
          <w:rFonts w:cs="Times"/>
          <w:noProof/>
          <w:szCs w:val="24"/>
        </w:rPr>
        <w:t xml:space="preserve"> </w:t>
      </w:r>
      <w:r w:rsidRPr="00631235">
        <w:rPr>
          <w:rFonts w:cs="Times"/>
          <w:b/>
          <w:bCs/>
          <w:noProof/>
          <w:szCs w:val="24"/>
        </w:rPr>
        <w:t>2021</w:t>
      </w:r>
      <w:r w:rsidRPr="00631235">
        <w:rPr>
          <w:rFonts w:cs="Times"/>
          <w:noProof/>
          <w:szCs w:val="24"/>
        </w:rPr>
        <w:t xml:space="preserve">, </w:t>
      </w:r>
      <w:r w:rsidRPr="00631235">
        <w:rPr>
          <w:rFonts w:cs="Times"/>
          <w:i/>
          <w:iCs/>
          <w:noProof/>
          <w:szCs w:val="24"/>
        </w:rPr>
        <w:t>33</w:t>
      </w:r>
      <w:r w:rsidRPr="00631235">
        <w:rPr>
          <w:rFonts w:cs="Times"/>
          <w:noProof/>
          <w:szCs w:val="24"/>
        </w:rPr>
        <w:t xml:space="preserve"> (2), 2005723. https://doi.org/10.1002/adma.202005723.</w:t>
      </w:r>
    </w:p>
    <w:p w14:paraId="2713CB67" w14:textId="77777777" w:rsidR="00C00EED" w:rsidRPr="00631235" w:rsidRDefault="00C00EED" w:rsidP="00C00EED">
      <w:pPr>
        <w:widowControl w:val="0"/>
        <w:autoSpaceDE w:val="0"/>
        <w:autoSpaceDN w:val="0"/>
        <w:adjustRightInd w:val="0"/>
        <w:spacing w:after="0" w:line="480" w:lineRule="auto"/>
        <w:ind w:left="640" w:hanging="640"/>
        <w:rPr>
          <w:rFonts w:cs="Times"/>
          <w:noProof/>
          <w:szCs w:val="24"/>
        </w:rPr>
      </w:pPr>
      <w:r w:rsidRPr="00631235">
        <w:rPr>
          <w:rFonts w:cs="Times"/>
          <w:noProof/>
          <w:szCs w:val="24"/>
        </w:rPr>
        <w:t xml:space="preserve">(26) </w:t>
      </w:r>
      <w:r w:rsidRPr="00631235">
        <w:rPr>
          <w:rFonts w:cs="Times"/>
          <w:noProof/>
          <w:szCs w:val="24"/>
        </w:rPr>
        <w:tab/>
        <w:t xml:space="preserve">Paulsen, B. D.; Wu, R.; Takacs, C. J.; Steinrück, H.; Strzalka, J.; Zhang, Q.; Toney, M. F.; Rivnay, J. Time‐Resolved Structural Kinetics of an Organic Mixed Ionic–Electronic Conductor. </w:t>
      </w:r>
      <w:r w:rsidRPr="00631235">
        <w:rPr>
          <w:rFonts w:cs="Times"/>
          <w:i/>
          <w:iCs/>
          <w:noProof/>
          <w:szCs w:val="24"/>
        </w:rPr>
        <w:t>Adv. Mater.</w:t>
      </w:r>
      <w:r w:rsidRPr="00631235">
        <w:rPr>
          <w:rFonts w:cs="Times"/>
          <w:noProof/>
          <w:szCs w:val="24"/>
        </w:rPr>
        <w:t xml:space="preserve"> </w:t>
      </w:r>
      <w:r w:rsidRPr="00631235">
        <w:rPr>
          <w:rFonts w:cs="Times"/>
          <w:b/>
          <w:bCs/>
          <w:noProof/>
          <w:szCs w:val="24"/>
        </w:rPr>
        <w:t>2020</w:t>
      </w:r>
      <w:r w:rsidRPr="00631235">
        <w:rPr>
          <w:rFonts w:cs="Times"/>
          <w:noProof/>
          <w:szCs w:val="24"/>
        </w:rPr>
        <w:t xml:space="preserve">, </w:t>
      </w:r>
      <w:r w:rsidRPr="00631235">
        <w:rPr>
          <w:rFonts w:cs="Times"/>
          <w:i/>
          <w:iCs/>
          <w:noProof/>
          <w:szCs w:val="24"/>
        </w:rPr>
        <w:t>32</w:t>
      </w:r>
      <w:r w:rsidRPr="00631235">
        <w:rPr>
          <w:rFonts w:cs="Times"/>
          <w:noProof/>
          <w:szCs w:val="24"/>
        </w:rPr>
        <w:t xml:space="preserve"> (40), 2003404. https://doi.org/10.1002/adma.202003404.</w:t>
      </w:r>
    </w:p>
    <w:p w14:paraId="3D6EF8D2" w14:textId="77777777" w:rsidR="00C00EED" w:rsidRPr="00631235" w:rsidRDefault="00C00EED" w:rsidP="00C00EED">
      <w:pPr>
        <w:widowControl w:val="0"/>
        <w:autoSpaceDE w:val="0"/>
        <w:autoSpaceDN w:val="0"/>
        <w:adjustRightInd w:val="0"/>
        <w:spacing w:after="0" w:line="480" w:lineRule="auto"/>
        <w:ind w:left="640" w:hanging="640"/>
        <w:rPr>
          <w:rFonts w:cs="Times"/>
          <w:noProof/>
          <w:szCs w:val="24"/>
        </w:rPr>
      </w:pPr>
      <w:r w:rsidRPr="00631235">
        <w:rPr>
          <w:rFonts w:cs="Times"/>
          <w:noProof/>
          <w:szCs w:val="24"/>
        </w:rPr>
        <w:t xml:space="preserve">(27) </w:t>
      </w:r>
      <w:r w:rsidRPr="00631235">
        <w:rPr>
          <w:rFonts w:cs="Times"/>
          <w:noProof/>
          <w:szCs w:val="24"/>
        </w:rPr>
        <w:tab/>
        <w:t xml:space="preserve">Wu, R.; Matta, M.; Paulsen, B. D.; Rivnay, J. Operando Characterization of Organic Mixed Ionic/Electronic Conducting Materials. </w:t>
      </w:r>
      <w:r w:rsidRPr="00631235">
        <w:rPr>
          <w:rFonts w:cs="Times"/>
          <w:i/>
          <w:iCs/>
          <w:noProof/>
          <w:szCs w:val="24"/>
        </w:rPr>
        <w:t>Chem. Rev.</w:t>
      </w:r>
      <w:r w:rsidRPr="00631235">
        <w:rPr>
          <w:rFonts w:cs="Times"/>
          <w:noProof/>
          <w:szCs w:val="24"/>
        </w:rPr>
        <w:t xml:space="preserve"> </w:t>
      </w:r>
      <w:r w:rsidRPr="00631235">
        <w:rPr>
          <w:rFonts w:cs="Times"/>
          <w:b/>
          <w:bCs/>
          <w:noProof/>
          <w:szCs w:val="24"/>
        </w:rPr>
        <w:t>2022</w:t>
      </w:r>
      <w:r w:rsidRPr="00631235">
        <w:rPr>
          <w:rFonts w:cs="Times"/>
          <w:noProof/>
          <w:szCs w:val="24"/>
        </w:rPr>
        <w:t xml:space="preserve">, </w:t>
      </w:r>
      <w:r w:rsidRPr="00631235">
        <w:rPr>
          <w:rFonts w:cs="Times"/>
          <w:i/>
          <w:iCs/>
          <w:noProof/>
          <w:szCs w:val="24"/>
        </w:rPr>
        <w:t>122</w:t>
      </w:r>
      <w:r w:rsidRPr="00631235">
        <w:rPr>
          <w:rFonts w:cs="Times"/>
          <w:noProof/>
          <w:szCs w:val="24"/>
        </w:rPr>
        <w:t xml:space="preserve"> (4), 4493–4551. https://doi.org/10.1021/acs.chemrev.1c00597.</w:t>
      </w:r>
    </w:p>
    <w:p w14:paraId="654C784A" w14:textId="77777777" w:rsidR="00C00EED" w:rsidRPr="00631235" w:rsidRDefault="00C00EED" w:rsidP="00C00EED">
      <w:pPr>
        <w:widowControl w:val="0"/>
        <w:autoSpaceDE w:val="0"/>
        <w:autoSpaceDN w:val="0"/>
        <w:adjustRightInd w:val="0"/>
        <w:spacing w:after="0" w:line="480" w:lineRule="auto"/>
        <w:ind w:left="640" w:hanging="640"/>
        <w:rPr>
          <w:rFonts w:cs="Times"/>
          <w:noProof/>
          <w:szCs w:val="24"/>
        </w:rPr>
      </w:pPr>
      <w:r w:rsidRPr="00631235">
        <w:rPr>
          <w:rFonts w:cs="Times"/>
          <w:noProof/>
          <w:szCs w:val="24"/>
        </w:rPr>
        <w:t xml:space="preserve">(28) </w:t>
      </w:r>
      <w:r w:rsidRPr="00631235">
        <w:rPr>
          <w:rFonts w:cs="Times"/>
          <w:noProof/>
          <w:szCs w:val="24"/>
        </w:rPr>
        <w:tab/>
        <w:t xml:space="preserve">Wu, C. H.; Weatherup, R. S.; Salmeron, M. B. Probing Electrode/Electrolyte Interfaces in Situ by X-Ray Spectroscopies: Old Methods, New Tricks. </w:t>
      </w:r>
      <w:r w:rsidRPr="00631235">
        <w:rPr>
          <w:rFonts w:cs="Times"/>
          <w:i/>
          <w:iCs/>
          <w:noProof/>
          <w:szCs w:val="24"/>
        </w:rPr>
        <w:t>Phys. Chem. Chem. Phys.</w:t>
      </w:r>
      <w:r w:rsidRPr="00631235">
        <w:rPr>
          <w:rFonts w:cs="Times"/>
          <w:noProof/>
          <w:szCs w:val="24"/>
        </w:rPr>
        <w:t xml:space="preserve"> </w:t>
      </w:r>
      <w:r w:rsidRPr="00631235">
        <w:rPr>
          <w:rFonts w:cs="Times"/>
          <w:b/>
          <w:bCs/>
          <w:noProof/>
          <w:szCs w:val="24"/>
        </w:rPr>
        <w:t>2015</w:t>
      </w:r>
      <w:r w:rsidRPr="00631235">
        <w:rPr>
          <w:rFonts w:cs="Times"/>
          <w:noProof/>
          <w:szCs w:val="24"/>
        </w:rPr>
        <w:t xml:space="preserve">, </w:t>
      </w:r>
      <w:r w:rsidRPr="00631235">
        <w:rPr>
          <w:rFonts w:cs="Times"/>
          <w:i/>
          <w:iCs/>
          <w:noProof/>
          <w:szCs w:val="24"/>
        </w:rPr>
        <w:t>17</w:t>
      </w:r>
      <w:r w:rsidRPr="00631235">
        <w:rPr>
          <w:rFonts w:cs="Times"/>
          <w:noProof/>
          <w:szCs w:val="24"/>
        </w:rPr>
        <w:t xml:space="preserve"> (45), 30229–30239. https://doi.org/10.1039/c5cp04058b.</w:t>
      </w:r>
    </w:p>
    <w:p w14:paraId="41AF8D38" w14:textId="77777777" w:rsidR="00C00EED" w:rsidRPr="00631235" w:rsidRDefault="00C00EED" w:rsidP="00C00EED">
      <w:pPr>
        <w:widowControl w:val="0"/>
        <w:autoSpaceDE w:val="0"/>
        <w:autoSpaceDN w:val="0"/>
        <w:adjustRightInd w:val="0"/>
        <w:spacing w:after="0" w:line="480" w:lineRule="auto"/>
        <w:ind w:left="640" w:hanging="640"/>
        <w:rPr>
          <w:rFonts w:cs="Times"/>
          <w:noProof/>
          <w:szCs w:val="24"/>
        </w:rPr>
      </w:pPr>
      <w:r w:rsidRPr="00631235">
        <w:rPr>
          <w:rFonts w:cs="Times"/>
          <w:noProof/>
          <w:szCs w:val="24"/>
        </w:rPr>
        <w:t xml:space="preserve">(29) </w:t>
      </w:r>
      <w:r w:rsidRPr="00631235">
        <w:rPr>
          <w:rFonts w:cs="Times"/>
          <w:noProof/>
          <w:szCs w:val="24"/>
        </w:rPr>
        <w:tab/>
        <w:t xml:space="preserve">Koop, T.; Schindler, W.; Kazimirov, A.; Scherb, G.; Zegenhagen, J.; Schulz, T.; Feidenhans’, R.; Kirschner, J. Electrochemical Cell for in Situ X-Ray Diffraction under Ultrapure Conditions. </w:t>
      </w:r>
      <w:r w:rsidRPr="00631235">
        <w:rPr>
          <w:rFonts w:cs="Times"/>
          <w:i/>
          <w:iCs/>
          <w:noProof/>
          <w:szCs w:val="24"/>
        </w:rPr>
        <w:t>Rev. Sci. Instrum.</w:t>
      </w:r>
      <w:r w:rsidRPr="00631235">
        <w:rPr>
          <w:rFonts w:cs="Times"/>
          <w:noProof/>
          <w:szCs w:val="24"/>
        </w:rPr>
        <w:t xml:space="preserve"> </w:t>
      </w:r>
      <w:r w:rsidRPr="00631235">
        <w:rPr>
          <w:rFonts w:cs="Times"/>
          <w:b/>
          <w:bCs/>
          <w:noProof/>
          <w:szCs w:val="24"/>
        </w:rPr>
        <w:t>1998</w:t>
      </w:r>
      <w:r w:rsidRPr="00631235">
        <w:rPr>
          <w:rFonts w:cs="Times"/>
          <w:noProof/>
          <w:szCs w:val="24"/>
        </w:rPr>
        <w:t xml:space="preserve">, </w:t>
      </w:r>
      <w:r w:rsidRPr="00631235">
        <w:rPr>
          <w:rFonts w:cs="Times"/>
          <w:i/>
          <w:iCs/>
          <w:noProof/>
          <w:szCs w:val="24"/>
        </w:rPr>
        <w:t>69</w:t>
      </w:r>
      <w:r w:rsidRPr="00631235">
        <w:rPr>
          <w:rFonts w:cs="Times"/>
          <w:noProof/>
          <w:szCs w:val="24"/>
        </w:rPr>
        <w:t xml:space="preserve"> (4), 1840–1843. https://doi.org/10.1063/1.1148852.</w:t>
      </w:r>
    </w:p>
    <w:p w14:paraId="06C96B20" w14:textId="77777777" w:rsidR="00C00EED" w:rsidRPr="00631235" w:rsidRDefault="00C00EED" w:rsidP="00C00EED">
      <w:pPr>
        <w:widowControl w:val="0"/>
        <w:autoSpaceDE w:val="0"/>
        <w:autoSpaceDN w:val="0"/>
        <w:adjustRightInd w:val="0"/>
        <w:spacing w:after="0" w:line="480" w:lineRule="auto"/>
        <w:ind w:left="640" w:hanging="640"/>
        <w:rPr>
          <w:rFonts w:cs="Times"/>
          <w:noProof/>
          <w:szCs w:val="24"/>
        </w:rPr>
      </w:pPr>
      <w:r w:rsidRPr="00631235">
        <w:rPr>
          <w:rFonts w:cs="Times"/>
          <w:noProof/>
          <w:szCs w:val="24"/>
        </w:rPr>
        <w:t xml:space="preserve">(30) </w:t>
      </w:r>
      <w:r w:rsidRPr="00631235">
        <w:rPr>
          <w:rFonts w:cs="Times"/>
          <w:noProof/>
          <w:szCs w:val="24"/>
        </w:rPr>
        <w:tab/>
        <w:t xml:space="preserve">Wang, J.; Ocko, B. M.; Davenport, A. J.; Isaacs, H. S. In Situ X-Ray-Diffraction and -Reflectivity Studies of the Au(111)/Electrolyte Interface: Reconstruction and Anion Adsorption. </w:t>
      </w:r>
      <w:r w:rsidRPr="00631235">
        <w:rPr>
          <w:rFonts w:cs="Times"/>
          <w:i/>
          <w:iCs/>
          <w:noProof/>
          <w:szCs w:val="24"/>
        </w:rPr>
        <w:t>Phys. Rev. B</w:t>
      </w:r>
      <w:r w:rsidRPr="00631235">
        <w:rPr>
          <w:rFonts w:cs="Times"/>
          <w:noProof/>
          <w:szCs w:val="24"/>
        </w:rPr>
        <w:t xml:space="preserve"> </w:t>
      </w:r>
      <w:r w:rsidRPr="00631235">
        <w:rPr>
          <w:rFonts w:cs="Times"/>
          <w:b/>
          <w:bCs/>
          <w:noProof/>
          <w:szCs w:val="24"/>
        </w:rPr>
        <w:t>1992</w:t>
      </w:r>
      <w:r w:rsidRPr="00631235">
        <w:rPr>
          <w:rFonts w:cs="Times"/>
          <w:noProof/>
          <w:szCs w:val="24"/>
        </w:rPr>
        <w:t xml:space="preserve">, </w:t>
      </w:r>
      <w:r w:rsidRPr="00631235">
        <w:rPr>
          <w:rFonts w:cs="Times"/>
          <w:i/>
          <w:iCs/>
          <w:noProof/>
          <w:szCs w:val="24"/>
        </w:rPr>
        <w:t>46</w:t>
      </w:r>
      <w:r w:rsidRPr="00631235">
        <w:rPr>
          <w:rFonts w:cs="Times"/>
          <w:noProof/>
          <w:szCs w:val="24"/>
        </w:rPr>
        <w:t xml:space="preserve"> (16), 10321–10338. https://doi.org/10.1103/PhysRevB.46.10321.</w:t>
      </w:r>
    </w:p>
    <w:p w14:paraId="781F4C90" w14:textId="77777777" w:rsidR="00C00EED" w:rsidRPr="00631235" w:rsidRDefault="00C00EED" w:rsidP="00C00EED">
      <w:pPr>
        <w:widowControl w:val="0"/>
        <w:autoSpaceDE w:val="0"/>
        <w:autoSpaceDN w:val="0"/>
        <w:adjustRightInd w:val="0"/>
        <w:spacing w:after="0" w:line="480" w:lineRule="auto"/>
        <w:ind w:left="640" w:hanging="640"/>
        <w:rPr>
          <w:rFonts w:cs="Times"/>
          <w:noProof/>
          <w:szCs w:val="24"/>
        </w:rPr>
      </w:pPr>
      <w:r w:rsidRPr="00631235">
        <w:rPr>
          <w:rFonts w:cs="Times"/>
          <w:noProof/>
          <w:szCs w:val="24"/>
        </w:rPr>
        <w:t xml:space="preserve">(31) </w:t>
      </w:r>
      <w:r w:rsidRPr="00631235">
        <w:rPr>
          <w:rFonts w:cs="Times"/>
          <w:noProof/>
          <w:szCs w:val="24"/>
        </w:rPr>
        <w:tab/>
        <w:t xml:space="preserve">Herron, M. E.; Doyle, S. E.; Roberts, K. J.; Robinson, J.; Walsh, F. C. Instrumentation and Cell Design for in Situ Studies of Electrode Surfaces Using X-Ray Synchrotron Radiation. </w:t>
      </w:r>
      <w:r w:rsidRPr="00631235">
        <w:rPr>
          <w:rFonts w:cs="Times"/>
          <w:i/>
          <w:iCs/>
          <w:noProof/>
          <w:szCs w:val="24"/>
        </w:rPr>
        <w:t>Rev. Sci. Instrum.</w:t>
      </w:r>
      <w:r w:rsidRPr="00631235">
        <w:rPr>
          <w:rFonts w:cs="Times"/>
          <w:noProof/>
          <w:szCs w:val="24"/>
        </w:rPr>
        <w:t xml:space="preserve"> </w:t>
      </w:r>
      <w:r w:rsidRPr="00631235">
        <w:rPr>
          <w:rFonts w:cs="Times"/>
          <w:b/>
          <w:bCs/>
          <w:noProof/>
          <w:szCs w:val="24"/>
        </w:rPr>
        <w:t>1992</w:t>
      </w:r>
      <w:r w:rsidRPr="00631235">
        <w:rPr>
          <w:rFonts w:cs="Times"/>
          <w:noProof/>
          <w:szCs w:val="24"/>
        </w:rPr>
        <w:t xml:space="preserve">, </w:t>
      </w:r>
      <w:r w:rsidRPr="00631235">
        <w:rPr>
          <w:rFonts w:cs="Times"/>
          <w:i/>
          <w:iCs/>
          <w:noProof/>
          <w:szCs w:val="24"/>
        </w:rPr>
        <w:t>63</w:t>
      </w:r>
      <w:r w:rsidRPr="00631235">
        <w:rPr>
          <w:rFonts w:cs="Times"/>
          <w:noProof/>
          <w:szCs w:val="24"/>
        </w:rPr>
        <w:t xml:space="preserve"> (1), 950–955. https://doi.org/10.1063/1.1143789.</w:t>
      </w:r>
    </w:p>
    <w:p w14:paraId="63C93B61" w14:textId="77777777" w:rsidR="00C00EED" w:rsidRPr="00631235" w:rsidRDefault="00C00EED" w:rsidP="00C00EED">
      <w:pPr>
        <w:widowControl w:val="0"/>
        <w:autoSpaceDE w:val="0"/>
        <w:autoSpaceDN w:val="0"/>
        <w:adjustRightInd w:val="0"/>
        <w:spacing w:after="0" w:line="480" w:lineRule="auto"/>
        <w:ind w:left="640" w:hanging="640"/>
        <w:rPr>
          <w:rFonts w:cs="Times"/>
          <w:noProof/>
          <w:szCs w:val="24"/>
        </w:rPr>
      </w:pPr>
      <w:r w:rsidRPr="00631235">
        <w:rPr>
          <w:rFonts w:cs="Times"/>
          <w:noProof/>
          <w:szCs w:val="24"/>
        </w:rPr>
        <w:t xml:space="preserve">(32) </w:t>
      </w:r>
      <w:r w:rsidRPr="00631235">
        <w:rPr>
          <w:rFonts w:cs="Times"/>
          <w:noProof/>
          <w:szCs w:val="24"/>
        </w:rPr>
        <w:tab/>
        <w:t xml:space="preserve">Samant, M. G.; Toney, M. F.; Borges, G. L.; Blum, L.; Melroy, O. R. In-Situ Grazing </w:t>
      </w:r>
      <w:r w:rsidRPr="00631235">
        <w:rPr>
          <w:rFonts w:cs="Times"/>
          <w:noProof/>
          <w:szCs w:val="24"/>
        </w:rPr>
        <w:lastRenderedPageBreak/>
        <w:t xml:space="preserve">Incidence X-Ray Diffraction Study of Electrochemically Deposited Pb Monolayers on Ag(111). </w:t>
      </w:r>
      <w:r w:rsidRPr="00631235">
        <w:rPr>
          <w:rFonts w:cs="Times"/>
          <w:i/>
          <w:iCs/>
          <w:noProof/>
          <w:szCs w:val="24"/>
        </w:rPr>
        <w:t>Surf. Sci.</w:t>
      </w:r>
      <w:r w:rsidRPr="00631235">
        <w:rPr>
          <w:rFonts w:cs="Times"/>
          <w:noProof/>
          <w:szCs w:val="24"/>
        </w:rPr>
        <w:t xml:space="preserve"> </w:t>
      </w:r>
      <w:r w:rsidRPr="00631235">
        <w:rPr>
          <w:rFonts w:cs="Times"/>
          <w:b/>
          <w:bCs/>
          <w:noProof/>
          <w:szCs w:val="24"/>
        </w:rPr>
        <w:t>1988</w:t>
      </w:r>
      <w:r w:rsidRPr="00631235">
        <w:rPr>
          <w:rFonts w:cs="Times"/>
          <w:noProof/>
          <w:szCs w:val="24"/>
        </w:rPr>
        <w:t xml:space="preserve">, </w:t>
      </w:r>
      <w:r w:rsidRPr="00631235">
        <w:rPr>
          <w:rFonts w:cs="Times"/>
          <w:i/>
          <w:iCs/>
          <w:noProof/>
          <w:szCs w:val="24"/>
        </w:rPr>
        <w:t>193</w:t>
      </w:r>
      <w:r w:rsidRPr="00631235">
        <w:rPr>
          <w:rFonts w:cs="Times"/>
          <w:noProof/>
          <w:szCs w:val="24"/>
        </w:rPr>
        <w:t xml:space="preserve"> (1–2), L29–L36. https://doi.org/10.1016/0039-6028(88)90314-7.</w:t>
      </w:r>
    </w:p>
    <w:p w14:paraId="39F7D6E0" w14:textId="77777777" w:rsidR="00C00EED" w:rsidRPr="00631235" w:rsidRDefault="00C00EED" w:rsidP="00C00EED">
      <w:pPr>
        <w:widowControl w:val="0"/>
        <w:autoSpaceDE w:val="0"/>
        <w:autoSpaceDN w:val="0"/>
        <w:adjustRightInd w:val="0"/>
        <w:spacing w:after="0" w:line="480" w:lineRule="auto"/>
        <w:ind w:left="640" w:hanging="640"/>
        <w:rPr>
          <w:rFonts w:cs="Times"/>
          <w:noProof/>
          <w:szCs w:val="24"/>
        </w:rPr>
      </w:pPr>
      <w:r w:rsidRPr="00631235">
        <w:rPr>
          <w:rFonts w:cs="Times"/>
          <w:noProof/>
          <w:szCs w:val="24"/>
        </w:rPr>
        <w:t xml:space="preserve">(33) </w:t>
      </w:r>
      <w:r w:rsidRPr="00631235">
        <w:rPr>
          <w:rFonts w:cs="Times"/>
          <w:noProof/>
          <w:szCs w:val="24"/>
        </w:rPr>
        <w:tab/>
        <w:t xml:space="preserve">Bischak, C. G.; Flagg, L. Q.; Yan, K.; Rehman, T.; Davies, D. W.; Quezada, R. J.; Onorato, J. W.; Luscombe, C. K.; Diao, Y.; Li, C.-Z. Z.; Ginger, D. S. A Reversible Structural Phase Transition by Electrochemically-Driven Ion Injection into a Conjugated Polymer. </w:t>
      </w:r>
      <w:r w:rsidRPr="00631235">
        <w:rPr>
          <w:rFonts w:cs="Times"/>
          <w:i/>
          <w:iCs/>
          <w:noProof/>
          <w:szCs w:val="24"/>
        </w:rPr>
        <w:t>J. Am. Chem. Soc.</w:t>
      </w:r>
      <w:r w:rsidRPr="00631235">
        <w:rPr>
          <w:rFonts w:cs="Times"/>
          <w:noProof/>
          <w:szCs w:val="24"/>
        </w:rPr>
        <w:t xml:space="preserve"> </w:t>
      </w:r>
      <w:r w:rsidRPr="00631235">
        <w:rPr>
          <w:rFonts w:cs="Times"/>
          <w:b/>
          <w:bCs/>
          <w:noProof/>
          <w:szCs w:val="24"/>
        </w:rPr>
        <w:t>2020</w:t>
      </w:r>
      <w:r w:rsidRPr="00631235">
        <w:rPr>
          <w:rFonts w:cs="Times"/>
          <w:noProof/>
          <w:szCs w:val="24"/>
        </w:rPr>
        <w:t xml:space="preserve">, </w:t>
      </w:r>
      <w:r w:rsidRPr="00631235">
        <w:rPr>
          <w:rFonts w:cs="Times"/>
          <w:i/>
          <w:iCs/>
          <w:noProof/>
          <w:szCs w:val="24"/>
        </w:rPr>
        <w:t>142</w:t>
      </w:r>
      <w:r w:rsidRPr="00631235">
        <w:rPr>
          <w:rFonts w:cs="Times"/>
          <w:noProof/>
          <w:szCs w:val="24"/>
        </w:rPr>
        <w:t xml:space="preserve"> (16), 7434–7442. https://doi.org/10.1021/jacs.9b12769.</w:t>
      </w:r>
    </w:p>
    <w:p w14:paraId="73FB12A8" w14:textId="77777777" w:rsidR="00C00EED" w:rsidRPr="00631235" w:rsidRDefault="00C00EED" w:rsidP="00C00EED">
      <w:pPr>
        <w:widowControl w:val="0"/>
        <w:autoSpaceDE w:val="0"/>
        <w:autoSpaceDN w:val="0"/>
        <w:adjustRightInd w:val="0"/>
        <w:spacing w:after="0" w:line="480" w:lineRule="auto"/>
        <w:ind w:left="640" w:hanging="640"/>
        <w:rPr>
          <w:rFonts w:cs="Times"/>
          <w:noProof/>
          <w:szCs w:val="24"/>
        </w:rPr>
      </w:pPr>
      <w:r w:rsidRPr="00631235">
        <w:rPr>
          <w:rFonts w:cs="Times"/>
          <w:noProof/>
          <w:szCs w:val="24"/>
        </w:rPr>
        <w:t xml:space="preserve">(34) </w:t>
      </w:r>
      <w:r w:rsidRPr="00631235">
        <w:rPr>
          <w:rFonts w:cs="Times"/>
          <w:noProof/>
          <w:szCs w:val="24"/>
        </w:rPr>
        <w:tab/>
        <w:t xml:space="preserve">Paulsen, B. D.; Giovannitti, A.; Wu, R.; Strzalka, J.; Zhang, Q.; Rivnay, J.; Takacs, C. J. Electrochemistry of Thin Films with In Situ/Operando Grazing Incidence X‐Ray Scattering: Bypassing Electrolyte Scattering for High Fidelity Time Resolved Studies. </w:t>
      </w:r>
      <w:r w:rsidRPr="00631235">
        <w:rPr>
          <w:rFonts w:cs="Times"/>
          <w:i/>
          <w:iCs/>
          <w:noProof/>
          <w:szCs w:val="24"/>
        </w:rPr>
        <w:t>Small</w:t>
      </w:r>
      <w:r w:rsidRPr="00631235">
        <w:rPr>
          <w:rFonts w:cs="Times"/>
          <w:noProof/>
          <w:szCs w:val="24"/>
        </w:rPr>
        <w:t xml:space="preserve"> </w:t>
      </w:r>
      <w:r w:rsidRPr="00631235">
        <w:rPr>
          <w:rFonts w:cs="Times"/>
          <w:b/>
          <w:bCs/>
          <w:noProof/>
          <w:szCs w:val="24"/>
        </w:rPr>
        <w:t>2021</w:t>
      </w:r>
      <w:r w:rsidRPr="00631235">
        <w:rPr>
          <w:rFonts w:cs="Times"/>
          <w:noProof/>
          <w:szCs w:val="24"/>
        </w:rPr>
        <w:t xml:space="preserve">, </w:t>
      </w:r>
      <w:r w:rsidRPr="00631235">
        <w:rPr>
          <w:rFonts w:cs="Times"/>
          <w:i/>
          <w:iCs/>
          <w:noProof/>
          <w:szCs w:val="24"/>
        </w:rPr>
        <w:t>17</w:t>
      </w:r>
      <w:r w:rsidRPr="00631235">
        <w:rPr>
          <w:rFonts w:cs="Times"/>
          <w:noProof/>
          <w:szCs w:val="24"/>
        </w:rPr>
        <w:t xml:space="preserve"> (42), 2103213. https://doi.org/10.1002/smll.202103213.</w:t>
      </w:r>
    </w:p>
    <w:p w14:paraId="0207BB95" w14:textId="77777777" w:rsidR="00C00EED" w:rsidRPr="00631235" w:rsidRDefault="00C00EED" w:rsidP="00C00EED">
      <w:pPr>
        <w:widowControl w:val="0"/>
        <w:autoSpaceDE w:val="0"/>
        <w:autoSpaceDN w:val="0"/>
        <w:adjustRightInd w:val="0"/>
        <w:spacing w:after="0" w:line="480" w:lineRule="auto"/>
        <w:ind w:left="640" w:hanging="640"/>
        <w:rPr>
          <w:rFonts w:cs="Times"/>
          <w:noProof/>
          <w:szCs w:val="24"/>
        </w:rPr>
      </w:pPr>
      <w:r w:rsidRPr="00631235">
        <w:rPr>
          <w:rFonts w:cs="Times"/>
          <w:noProof/>
          <w:szCs w:val="24"/>
        </w:rPr>
        <w:t xml:space="preserve">(35) </w:t>
      </w:r>
      <w:r w:rsidRPr="00631235">
        <w:rPr>
          <w:rFonts w:cs="Times"/>
          <w:noProof/>
          <w:szCs w:val="24"/>
        </w:rPr>
        <w:tab/>
        <w:t xml:space="preserve">Richter, L. J.; Delongchamp, D. M.; Amassian, A. Morphology Development in Solution-Processed Functional Organic Blend Films: An in Situ Viewpoint. </w:t>
      </w:r>
      <w:r w:rsidRPr="00631235">
        <w:rPr>
          <w:rFonts w:cs="Times"/>
          <w:i/>
          <w:iCs/>
          <w:noProof/>
          <w:szCs w:val="24"/>
        </w:rPr>
        <w:t>Chem. Rev.</w:t>
      </w:r>
      <w:r w:rsidRPr="00631235">
        <w:rPr>
          <w:rFonts w:cs="Times"/>
          <w:noProof/>
          <w:szCs w:val="24"/>
        </w:rPr>
        <w:t xml:space="preserve"> </w:t>
      </w:r>
      <w:r w:rsidRPr="00631235">
        <w:rPr>
          <w:rFonts w:cs="Times"/>
          <w:b/>
          <w:bCs/>
          <w:noProof/>
          <w:szCs w:val="24"/>
        </w:rPr>
        <w:t>2017</w:t>
      </w:r>
      <w:r w:rsidRPr="00631235">
        <w:rPr>
          <w:rFonts w:cs="Times"/>
          <w:noProof/>
          <w:szCs w:val="24"/>
        </w:rPr>
        <w:t xml:space="preserve">, </w:t>
      </w:r>
      <w:r w:rsidRPr="00631235">
        <w:rPr>
          <w:rFonts w:cs="Times"/>
          <w:i/>
          <w:iCs/>
          <w:noProof/>
          <w:szCs w:val="24"/>
        </w:rPr>
        <w:t>117</w:t>
      </w:r>
      <w:r w:rsidRPr="00631235">
        <w:rPr>
          <w:rFonts w:cs="Times"/>
          <w:noProof/>
          <w:szCs w:val="24"/>
        </w:rPr>
        <w:t xml:space="preserve"> (9), 6332–6366. https://doi.org/10.1021/acs.chemrev.6b00618.</w:t>
      </w:r>
    </w:p>
    <w:p w14:paraId="7DB4030A" w14:textId="77777777" w:rsidR="00C00EED" w:rsidRPr="00631235" w:rsidRDefault="00C00EED" w:rsidP="00C00EED">
      <w:pPr>
        <w:widowControl w:val="0"/>
        <w:autoSpaceDE w:val="0"/>
        <w:autoSpaceDN w:val="0"/>
        <w:adjustRightInd w:val="0"/>
        <w:spacing w:after="0" w:line="480" w:lineRule="auto"/>
        <w:ind w:left="640" w:hanging="640"/>
        <w:rPr>
          <w:rFonts w:cs="Times"/>
          <w:noProof/>
          <w:szCs w:val="24"/>
        </w:rPr>
      </w:pPr>
      <w:r w:rsidRPr="00631235">
        <w:rPr>
          <w:rFonts w:cs="Times"/>
          <w:noProof/>
          <w:szCs w:val="24"/>
        </w:rPr>
        <w:t xml:space="preserve">(36) </w:t>
      </w:r>
      <w:r w:rsidRPr="00631235">
        <w:rPr>
          <w:rFonts w:cs="Times"/>
          <w:noProof/>
          <w:szCs w:val="24"/>
        </w:rPr>
        <w:tab/>
        <w:t xml:space="preserve">Inal, S.; Malliaras, G. G.; Rivnay, J. Benchmarking Organic Mixed Conductors for Transistors. </w:t>
      </w:r>
      <w:r w:rsidRPr="00631235">
        <w:rPr>
          <w:rFonts w:cs="Times"/>
          <w:i/>
          <w:iCs/>
          <w:noProof/>
          <w:szCs w:val="24"/>
        </w:rPr>
        <w:t>Nat. Commun.</w:t>
      </w:r>
      <w:r w:rsidRPr="00631235">
        <w:rPr>
          <w:rFonts w:cs="Times"/>
          <w:noProof/>
          <w:szCs w:val="24"/>
        </w:rPr>
        <w:t xml:space="preserve"> </w:t>
      </w:r>
      <w:r w:rsidRPr="00631235">
        <w:rPr>
          <w:rFonts w:cs="Times"/>
          <w:b/>
          <w:bCs/>
          <w:noProof/>
          <w:szCs w:val="24"/>
        </w:rPr>
        <w:t>2017</w:t>
      </w:r>
      <w:r w:rsidRPr="00631235">
        <w:rPr>
          <w:rFonts w:cs="Times"/>
          <w:noProof/>
          <w:szCs w:val="24"/>
        </w:rPr>
        <w:t xml:space="preserve">, </w:t>
      </w:r>
      <w:r w:rsidRPr="00631235">
        <w:rPr>
          <w:rFonts w:cs="Times"/>
          <w:i/>
          <w:iCs/>
          <w:noProof/>
          <w:szCs w:val="24"/>
        </w:rPr>
        <w:t>8</w:t>
      </w:r>
      <w:r w:rsidRPr="00631235">
        <w:rPr>
          <w:rFonts w:cs="Times"/>
          <w:noProof/>
          <w:szCs w:val="24"/>
        </w:rPr>
        <w:t xml:space="preserve"> (1), 1–6. https://doi.org/10.1038/s41467-017-01812-w.</w:t>
      </w:r>
    </w:p>
    <w:p w14:paraId="7DE59483" w14:textId="77777777" w:rsidR="00C00EED" w:rsidRPr="00631235" w:rsidRDefault="00C00EED" w:rsidP="00C00EED">
      <w:pPr>
        <w:widowControl w:val="0"/>
        <w:autoSpaceDE w:val="0"/>
        <w:autoSpaceDN w:val="0"/>
        <w:adjustRightInd w:val="0"/>
        <w:spacing w:after="0" w:line="480" w:lineRule="auto"/>
        <w:ind w:left="640" w:hanging="640"/>
        <w:rPr>
          <w:rFonts w:cs="Times"/>
          <w:noProof/>
          <w:szCs w:val="24"/>
        </w:rPr>
      </w:pPr>
      <w:r w:rsidRPr="00631235">
        <w:rPr>
          <w:rFonts w:cs="Times"/>
          <w:noProof/>
          <w:szCs w:val="24"/>
        </w:rPr>
        <w:t xml:space="preserve">(37) </w:t>
      </w:r>
      <w:r w:rsidRPr="00631235">
        <w:rPr>
          <w:rFonts w:cs="Times"/>
          <w:noProof/>
          <w:szCs w:val="24"/>
        </w:rPr>
        <w:tab/>
        <w:t xml:space="preserve">Flagg, L. Q.; Giridharagopal, R.; Guo, J.; Ginger, D. S. Anion-Dependent Doping and Charge Transport in Organic Electrochemical Transistors. </w:t>
      </w:r>
      <w:r w:rsidRPr="00631235">
        <w:rPr>
          <w:rFonts w:cs="Times"/>
          <w:i/>
          <w:iCs/>
          <w:noProof/>
          <w:szCs w:val="24"/>
        </w:rPr>
        <w:t>Chem. Mater.</w:t>
      </w:r>
      <w:r w:rsidRPr="00631235">
        <w:rPr>
          <w:rFonts w:cs="Times"/>
          <w:noProof/>
          <w:szCs w:val="24"/>
        </w:rPr>
        <w:t xml:space="preserve"> </w:t>
      </w:r>
      <w:r w:rsidRPr="00631235">
        <w:rPr>
          <w:rFonts w:cs="Times"/>
          <w:b/>
          <w:bCs/>
          <w:noProof/>
          <w:szCs w:val="24"/>
        </w:rPr>
        <w:t>2018</w:t>
      </w:r>
      <w:r w:rsidRPr="00631235">
        <w:rPr>
          <w:rFonts w:cs="Times"/>
          <w:noProof/>
          <w:szCs w:val="24"/>
        </w:rPr>
        <w:t xml:space="preserve">, </w:t>
      </w:r>
      <w:r w:rsidRPr="00631235">
        <w:rPr>
          <w:rFonts w:cs="Times"/>
          <w:i/>
          <w:iCs/>
          <w:noProof/>
          <w:szCs w:val="24"/>
        </w:rPr>
        <w:t>30</w:t>
      </w:r>
      <w:r w:rsidRPr="00631235">
        <w:rPr>
          <w:rFonts w:cs="Times"/>
          <w:noProof/>
          <w:szCs w:val="24"/>
        </w:rPr>
        <w:t xml:space="preserve"> (15), 5380–5389. https://doi.org/10.1021/acs.chemmater.8b02220.</w:t>
      </w:r>
    </w:p>
    <w:p w14:paraId="6B7F5C80" w14:textId="77777777" w:rsidR="00C00EED" w:rsidRPr="00631235" w:rsidRDefault="00C00EED" w:rsidP="00C00EED">
      <w:pPr>
        <w:widowControl w:val="0"/>
        <w:autoSpaceDE w:val="0"/>
        <w:autoSpaceDN w:val="0"/>
        <w:adjustRightInd w:val="0"/>
        <w:spacing w:after="0" w:line="480" w:lineRule="auto"/>
        <w:ind w:left="640" w:hanging="640"/>
        <w:rPr>
          <w:rFonts w:cs="Times"/>
          <w:noProof/>
          <w:szCs w:val="24"/>
        </w:rPr>
      </w:pPr>
      <w:r w:rsidRPr="00631235">
        <w:rPr>
          <w:rFonts w:cs="Times"/>
          <w:noProof/>
          <w:szCs w:val="24"/>
        </w:rPr>
        <w:t xml:space="preserve">(38) </w:t>
      </w:r>
      <w:r w:rsidRPr="00631235">
        <w:rPr>
          <w:rFonts w:cs="Times"/>
          <w:noProof/>
          <w:szCs w:val="24"/>
        </w:rPr>
        <w:tab/>
        <w:t xml:space="preserve">Snowden, M. E.; Güell, A. G.; Lai, S. C. S.; McKelvey, K.; Ebejer, N.; O’Connell, M. A.; Colburn, A. W.; Unwin, P. R. Scanning Electrochemical Cell Microscopy: Theory and Experiment for Quantitative High Resolution Spatially-Resolved Voltammetry and Simultaneous Ion-Conductance Measurements. </w:t>
      </w:r>
      <w:r w:rsidRPr="00631235">
        <w:rPr>
          <w:rFonts w:cs="Times"/>
          <w:i/>
          <w:iCs/>
          <w:noProof/>
          <w:szCs w:val="24"/>
        </w:rPr>
        <w:t>Anal. Chem.</w:t>
      </w:r>
      <w:r w:rsidRPr="00631235">
        <w:rPr>
          <w:rFonts w:cs="Times"/>
          <w:noProof/>
          <w:szCs w:val="24"/>
        </w:rPr>
        <w:t xml:space="preserve"> </w:t>
      </w:r>
      <w:r w:rsidRPr="00631235">
        <w:rPr>
          <w:rFonts w:cs="Times"/>
          <w:b/>
          <w:bCs/>
          <w:noProof/>
          <w:szCs w:val="24"/>
        </w:rPr>
        <w:t>2012</w:t>
      </w:r>
      <w:r w:rsidRPr="00631235">
        <w:rPr>
          <w:rFonts w:cs="Times"/>
          <w:noProof/>
          <w:szCs w:val="24"/>
        </w:rPr>
        <w:t xml:space="preserve">, </w:t>
      </w:r>
      <w:r w:rsidRPr="00631235">
        <w:rPr>
          <w:rFonts w:cs="Times"/>
          <w:i/>
          <w:iCs/>
          <w:noProof/>
          <w:szCs w:val="24"/>
        </w:rPr>
        <w:t>84</w:t>
      </w:r>
      <w:r w:rsidRPr="00631235">
        <w:rPr>
          <w:rFonts w:cs="Times"/>
          <w:noProof/>
          <w:szCs w:val="24"/>
        </w:rPr>
        <w:t xml:space="preserve"> (5), 2483–2491. </w:t>
      </w:r>
      <w:r w:rsidRPr="00631235">
        <w:rPr>
          <w:rFonts w:cs="Times"/>
          <w:noProof/>
          <w:szCs w:val="24"/>
        </w:rPr>
        <w:lastRenderedPageBreak/>
        <w:t>https://doi.org/10.1021/ac203195h.</w:t>
      </w:r>
    </w:p>
    <w:p w14:paraId="100C7E88" w14:textId="77777777" w:rsidR="00C00EED" w:rsidRPr="00631235" w:rsidRDefault="00C00EED" w:rsidP="00C00EED">
      <w:pPr>
        <w:widowControl w:val="0"/>
        <w:autoSpaceDE w:val="0"/>
        <w:autoSpaceDN w:val="0"/>
        <w:adjustRightInd w:val="0"/>
        <w:spacing w:after="0" w:line="480" w:lineRule="auto"/>
        <w:ind w:left="640" w:hanging="640"/>
        <w:rPr>
          <w:rFonts w:cs="Times"/>
          <w:noProof/>
          <w:szCs w:val="24"/>
        </w:rPr>
      </w:pPr>
      <w:r w:rsidRPr="00631235">
        <w:rPr>
          <w:rFonts w:cs="Times"/>
          <w:noProof/>
          <w:szCs w:val="24"/>
        </w:rPr>
        <w:t xml:space="preserve">(39) </w:t>
      </w:r>
      <w:r w:rsidRPr="00631235">
        <w:rPr>
          <w:rFonts w:cs="Times"/>
          <w:noProof/>
          <w:szCs w:val="24"/>
        </w:rPr>
        <w:tab/>
        <w:t xml:space="preserve">Stafford, C. M.; Roskov, K. E.; Epps, T. H.; Fasolka, M. J. Generating Thickness Gradients of Thin Polymer Films via Flow Coating. </w:t>
      </w:r>
      <w:r w:rsidRPr="00631235">
        <w:rPr>
          <w:rFonts w:cs="Times"/>
          <w:i/>
          <w:iCs/>
          <w:noProof/>
          <w:szCs w:val="24"/>
        </w:rPr>
        <w:t>Rev. Sci. Instrum.</w:t>
      </w:r>
      <w:r w:rsidRPr="00631235">
        <w:rPr>
          <w:rFonts w:cs="Times"/>
          <w:noProof/>
          <w:szCs w:val="24"/>
        </w:rPr>
        <w:t xml:space="preserve"> </w:t>
      </w:r>
      <w:r w:rsidRPr="00631235">
        <w:rPr>
          <w:rFonts w:cs="Times"/>
          <w:b/>
          <w:bCs/>
          <w:noProof/>
          <w:szCs w:val="24"/>
        </w:rPr>
        <w:t>2006</w:t>
      </w:r>
      <w:r w:rsidRPr="00631235">
        <w:rPr>
          <w:rFonts w:cs="Times"/>
          <w:noProof/>
          <w:szCs w:val="24"/>
        </w:rPr>
        <w:t xml:space="preserve">, </w:t>
      </w:r>
      <w:r w:rsidRPr="00631235">
        <w:rPr>
          <w:rFonts w:cs="Times"/>
          <w:i/>
          <w:iCs/>
          <w:noProof/>
          <w:szCs w:val="24"/>
        </w:rPr>
        <w:t>77</w:t>
      </w:r>
      <w:r w:rsidRPr="00631235">
        <w:rPr>
          <w:rFonts w:cs="Times"/>
          <w:noProof/>
          <w:szCs w:val="24"/>
        </w:rPr>
        <w:t xml:space="preserve"> (2), 1–7. https://doi.org/10.1063/1.2173072.</w:t>
      </w:r>
    </w:p>
    <w:p w14:paraId="4A5EEDC3" w14:textId="77777777" w:rsidR="00C00EED" w:rsidRPr="00631235" w:rsidRDefault="00C00EED" w:rsidP="00C00EED">
      <w:pPr>
        <w:widowControl w:val="0"/>
        <w:autoSpaceDE w:val="0"/>
        <w:autoSpaceDN w:val="0"/>
        <w:adjustRightInd w:val="0"/>
        <w:spacing w:after="0" w:line="480" w:lineRule="auto"/>
        <w:ind w:left="640" w:hanging="640"/>
        <w:rPr>
          <w:rFonts w:cs="Times"/>
          <w:noProof/>
          <w:szCs w:val="24"/>
        </w:rPr>
      </w:pPr>
      <w:r w:rsidRPr="00631235">
        <w:rPr>
          <w:rFonts w:cs="Times"/>
          <w:noProof/>
          <w:szCs w:val="24"/>
        </w:rPr>
        <w:t xml:space="preserve">(40) </w:t>
      </w:r>
      <w:r w:rsidRPr="00631235">
        <w:rPr>
          <w:rFonts w:cs="Times"/>
          <w:noProof/>
          <w:szCs w:val="24"/>
        </w:rPr>
        <w:tab/>
        <w:t xml:space="preserve">Kayunkid, N.; Uttiya, S.; Brinkmann, M. Structural Model of Regioregular Poly(3-Hexylthiophene) Obtained by Electron Diffraction Analysis. </w:t>
      </w:r>
      <w:r w:rsidRPr="00631235">
        <w:rPr>
          <w:rFonts w:cs="Times"/>
          <w:i/>
          <w:iCs/>
          <w:noProof/>
          <w:szCs w:val="24"/>
        </w:rPr>
        <w:t>Macromolecules</w:t>
      </w:r>
      <w:r w:rsidRPr="00631235">
        <w:rPr>
          <w:rFonts w:cs="Times"/>
          <w:noProof/>
          <w:szCs w:val="24"/>
        </w:rPr>
        <w:t xml:space="preserve"> </w:t>
      </w:r>
      <w:r w:rsidRPr="00631235">
        <w:rPr>
          <w:rFonts w:cs="Times"/>
          <w:b/>
          <w:bCs/>
          <w:noProof/>
          <w:szCs w:val="24"/>
        </w:rPr>
        <w:t>2010</w:t>
      </w:r>
      <w:r w:rsidRPr="00631235">
        <w:rPr>
          <w:rFonts w:cs="Times"/>
          <w:noProof/>
          <w:szCs w:val="24"/>
        </w:rPr>
        <w:t xml:space="preserve">, </w:t>
      </w:r>
      <w:r w:rsidRPr="00631235">
        <w:rPr>
          <w:rFonts w:cs="Times"/>
          <w:i/>
          <w:iCs/>
          <w:noProof/>
          <w:szCs w:val="24"/>
        </w:rPr>
        <w:t>43</w:t>
      </w:r>
      <w:r w:rsidRPr="00631235">
        <w:rPr>
          <w:rFonts w:cs="Times"/>
          <w:noProof/>
          <w:szCs w:val="24"/>
        </w:rPr>
        <w:t xml:space="preserve"> (11), 4961–4967. https://doi.org/10.1021/ma100551m.</w:t>
      </w:r>
    </w:p>
    <w:p w14:paraId="36D4412F" w14:textId="77777777" w:rsidR="00C00EED" w:rsidRPr="00631235" w:rsidRDefault="00C00EED" w:rsidP="00C00EED">
      <w:pPr>
        <w:widowControl w:val="0"/>
        <w:autoSpaceDE w:val="0"/>
        <w:autoSpaceDN w:val="0"/>
        <w:adjustRightInd w:val="0"/>
        <w:spacing w:after="0" w:line="480" w:lineRule="auto"/>
        <w:ind w:left="640" w:hanging="640"/>
        <w:rPr>
          <w:rFonts w:cs="Times"/>
          <w:noProof/>
          <w:szCs w:val="24"/>
        </w:rPr>
      </w:pPr>
      <w:r w:rsidRPr="00631235">
        <w:rPr>
          <w:rFonts w:cs="Times"/>
          <w:noProof/>
          <w:szCs w:val="24"/>
        </w:rPr>
        <w:t xml:space="preserve">(41) </w:t>
      </w:r>
      <w:r w:rsidRPr="00631235">
        <w:rPr>
          <w:rFonts w:cs="Times"/>
          <w:noProof/>
          <w:szCs w:val="24"/>
        </w:rPr>
        <w:tab/>
        <w:t xml:space="preserve">Lim, E.; Glaudell, A. M.; Miller, R.; Chabinyc, M. L. The Role of Ordering on the Thermoelectric Properties of Blends of Regioregular and Regiorandom Poly(3‐hexylthiophene). </w:t>
      </w:r>
      <w:r w:rsidRPr="00631235">
        <w:rPr>
          <w:rFonts w:cs="Times"/>
          <w:i/>
          <w:iCs/>
          <w:noProof/>
          <w:szCs w:val="24"/>
        </w:rPr>
        <w:t>Adv. Electron. Mater.</w:t>
      </w:r>
      <w:r w:rsidRPr="00631235">
        <w:rPr>
          <w:rFonts w:cs="Times"/>
          <w:noProof/>
          <w:szCs w:val="24"/>
        </w:rPr>
        <w:t xml:space="preserve"> </w:t>
      </w:r>
      <w:r w:rsidRPr="00631235">
        <w:rPr>
          <w:rFonts w:cs="Times"/>
          <w:b/>
          <w:bCs/>
          <w:noProof/>
          <w:szCs w:val="24"/>
        </w:rPr>
        <w:t>2019</w:t>
      </w:r>
      <w:r w:rsidRPr="00631235">
        <w:rPr>
          <w:rFonts w:cs="Times"/>
          <w:noProof/>
          <w:szCs w:val="24"/>
        </w:rPr>
        <w:t xml:space="preserve">, </w:t>
      </w:r>
      <w:r w:rsidRPr="00631235">
        <w:rPr>
          <w:rFonts w:cs="Times"/>
          <w:i/>
          <w:iCs/>
          <w:noProof/>
          <w:szCs w:val="24"/>
        </w:rPr>
        <w:t>5</w:t>
      </w:r>
      <w:r w:rsidRPr="00631235">
        <w:rPr>
          <w:rFonts w:cs="Times"/>
          <w:noProof/>
          <w:szCs w:val="24"/>
        </w:rPr>
        <w:t xml:space="preserve"> (11), 1800915. https://doi.org/10.1002/aelm.201800915.</w:t>
      </w:r>
    </w:p>
    <w:p w14:paraId="07D57EC5" w14:textId="77777777" w:rsidR="00C00EED" w:rsidRPr="00631235" w:rsidRDefault="00C00EED" w:rsidP="00C00EED">
      <w:pPr>
        <w:widowControl w:val="0"/>
        <w:autoSpaceDE w:val="0"/>
        <w:autoSpaceDN w:val="0"/>
        <w:adjustRightInd w:val="0"/>
        <w:spacing w:after="0" w:line="480" w:lineRule="auto"/>
        <w:ind w:left="640" w:hanging="640"/>
        <w:rPr>
          <w:rFonts w:cs="Times"/>
          <w:noProof/>
          <w:szCs w:val="24"/>
        </w:rPr>
      </w:pPr>
      <w:r w:rsidRPr="00631235">
        <w:rPr>
          <w:rFonts w:cs="Times"/>
          <w:noProof/>
          <w:szCs w:val="24"/>
        </w:rPr>
        <w:t xml:space="preserve">(42) </w:t>
      </w:r>
      <w:r w:rsidRPr="00631235">
        <w:rPr>
          <w:rFonts w:cs="Times"/>
          <w:noProof/>
          <w:szCs w:val="24"/>
        </w:rPr>
        <w:tab/>
        <w:t xml:space="preserve">Schroeder, P. von. Über Erstarrungs- Und Quellugserscheinungen von Gelatine. </w:t>
      </w:r>
      <w:r w:rsidRPr="00631235">
        <w:rPr>
          <w:rFonts w:cs="Times"/>
          <w:i/>
          <w:iCs/>
          <w:noProof/>
          <w:szCs w:val="24"/>
        </w:rPr>
        <w:t>Zeitschrift für Phys. Chemie</w:t>
      </w:r>
      <w:r w:rsidRPr="00631235">
        <w:rPr>
          <w:rFonts w:cs="Times"/>
          <w:noProof/>
          <w:szCs w:val="24"/>
        </w:rPr>
        <w:t xml:space="preserve"> </w:t>
      </w:r>
      <w:r w:rsidRPr="00631235">
        <w:rPr>
          <w:rFonts w:cs="Times"/>
          <w:b/>
          <w:bCs/>
          <w:noProof/>
          <w:szCs w:val="24"/>
        </w:rPr>
        <w:t>1903</w:t>
      </w:r>
      <w:r w:rsidRPr="00631235">
        <w:rPr>
          <w:rFonts w:cs="Times"/>
          <w:noProof/>
          <w:szCs w:val="24"/>
        </w:rPr>
        <w:t xml:space="preserve">, </w:t>
      </w:r>
      <w:r w:rsidRPr="00631235">
        <w:rPr>
          <w:rFonts w:cs="Times"/>
          <w:i/>
          <w:iCs/>
          <w:noProof/>
          <w:szCs w:val="24"/>
        </w:rPr>
        <w:t>45U</w:t>
      </w:r>
      <w:r w:rsidRPr="00631235">
        <w:rPr>
          <w:rFonts w:cs="Times"/>
          <w:noProof/>
          <w:szCs w:val="24"/>
        </w:rPr>
        <w:t xml:space="preserve"> (1), 75–117. https://doi.org/10.1515/zpch-1903-4503.</w:t>
      </w:r>
    </w:p>
    <w:p w14:paraId="246D051D" w14:textId="77777777" w:rsidR="00C00EED" w:rsidRPr="00631235" w:rsidRDefault="00C00EED" w:rsidP="00C00EED">
      <w:pPr>
        <w:widowControl w:val="0"/>
        <w:autoSpaceDE w:val="0"/>
        <w:autoSpaceDN w:val="0"/>
        <w:adjustRightInd w:val="0"/>
        <w:spacing w:after="0" w:line="480" w:lineRule="auto"/>
        <w:ind w:left="640" w:hanging="640"/>
        <w:rPr>
          <w:rFonts w:cs="Times"/>
          <w:noProof/>
          <w:szCs w:val="24"/>
        </w:rPr>
      </w:pPr>
      <w:r w:rsidRPr="00631235">
        <w:rPr>
          <w:rFonts w:cs="Times"/>
          <w:noProof/>
          <w:szCs w:val="24"/>
        </w:rPr>
        <w:t xml:space="preserve">(43) </w:t>
      </w:r>
      <w:r w:rsidRPr="00631235">
        <w:rPr>
          <w:rFonts w:cs="Times"/>
          <w:noProof/>
          <w:szCs w:val="24"/>
        </w:rPr>
        <w:tab/>
        <w:t xml:space="preserve">Weber, A. Z.; Newman, J. Transport in Polymer-Electrolyte Membranes. </w:t>
      </w:r>
      <w:r w:rsidRPr="00631235">
        <w:rPr>
          <w:rFonts w:cs="Times"/>
          <w:i/>
          <w:iCs/>
          <w:noProof/>
          <w:szCs w:val="24"/>
        </w:rPr>
        <w:t>J. Electrochem. Soc.</w:t>
      </w:r>
      <w:r w:rsidRPr="00631235">
        <w:rPr>
          <w:rFonts w:cs="Times"/>
          <w:noProof/>
          <w:szCs w:val="24"/>
        </w:rPr>
        <w:t xml:space="preserve"> </w:t>
      </w:r>
      <w:r w:rsidRPr="00631235">
        <w:rPr>
          <w:rFonts w:cs="Times"/>
          <w:b/>
          <w:bCs/>
          <w:noProof/>
          <w:szCs w:val="24"/>
        </w:rPr>
        <w:t>2004</w:t>
      </w:r>
      <w:r w:rsidRPr="00631235">
        <w:rPr>
          <w:rFonts w:cs="Times"/>
          <w:noProof/>
          <w:szCs w:val="24"/>
        </w:rPr>
        <w:t xml:space="preserve">, </w:t>
      </w:r>
      <w:r w:rsidRPr="00631235">
        <w:rPr>
          <w:rFonts w:cs="Times"/>
          <w:i/>
          <w:iCs/>
          <w:noProof/>
          <w:szCs w:val="24"/>
        </w:rPr>
        <w:t>151</w:t>
      </w:r>
      <w:r w:rsidRPr="00631235">
        <w:rPr>
          <w:rFonts w:cs="Times"/>
          <w:noProof/>
          <w:szCs w:val="24"/>
        </w:rPr>
        <w:t xml:space="preserve"> (2), A311. https://doi.org/10.1149/1.1639157.</w:t>
      </w:r>
    </w:p>
    <w:p w14:paraId="0569F032" w14:textId="77777777" w:rsidR="00C00EED" w:rsidRPr="00631235" w:rsidRDefault="00C00EED" w:rsidP="00C00EED">
      <w:pPr>
        <w:widowControl w:val="0"/>
        <w:autoSpaceDE w:val="0"/>
        <w:autoSpaceDN w:val="0"/>
        <w:adjustRightInd w:val="0"/>
        <w:spacing w:after="0" w:line="480" w:lineRule="auto"/>
        <w:ind w:left="640" w:hanging="640"/>
        <w:rPr>
          <w:rFonts w:cs="Times"/>
          <w:noProof/>
          <w:szCs w:val="24"/>
        </w:rPr>
      </w:pPr>
      <w:r w:rsidRPr="00631235">
        <w:rPr>
          <w:rFonts w:cs="Times"/>
          <w:noProof/>
          <w:szCs w:val="24"/>
        </w:rPr>
        <w:t xml:space="preserve">(44) </w:t>
      </w:r>
      <w:r w:rsidRPr="00631235">
        <w:rPr>
          <w:rFonts w:cs="Times"/>
          <w:noProof/>
          <w:szCs w:val="24"/>
        </w:rPr>
        <w:tab/>
        <w:t xml:space="preserve">Thelen, J. L.; Wu, S.-L.; Javier, A. E.; Srinivasan, V.; Balsara, N. P.; Patel, S. N. Relationship between Mobility and Lattice Strain in Electrochemically Doped Poly(3-Hexylthiophene). </w:t>
      </w:r>
      <w:r w:rsidRPr="00631235">
        <w:rPr>
          <w:rFonts w:cs="Times"/>
          <w:i/>
          <w:iCs/>
          <w:noProof/>
          <w:szCs w:val="24"/>
        </w:rPr>
        <w:t>ACS Macro Lett.</w:t>
      </w:r>
      <w:r w:rsidRPr="00631235">
        <w:rPr>
          <w:rFonts w:cs="Times"/>
          <w:noProof/>
          <w:szCs w:val="24"/>
        </w:rPr>
        <w:t xml:space="preserve"> </w:t>
      </w:r>
      <w:r w:rsidRPr="00631235">
        <w:rPr>
          <w:rFonts w:cs="Times"/>
          <w:b/>
          <w:bCs/>
          <w:noProof/>
          <w:szCs w:val="24"/>
        </w:rPr>
        <w:t>2015</w:t>
      </w:r>
      <w:r w:rsidRPr="00631235">
        <w:rPr>
          <w:rFonts w:cs="Times"/>
          <w:noProof/>
          <w:szCs w:val="24"/>
        </w:rPr>
        <w:t xml:space="preserve">, </w:t>
      </w:r>
      <w:r w:rsidRPr="00631235">
        <w:rPr>
          <w:rFonts w:cs="Times"/>
          <w:i/>
          <w:iCs/>
          <w:noProof/>
          <w:szCs w:val="24"/>
        </w:rPr>
        <w:t>4</w:t>
      </w:r>
      <w:r w:rsidRPr="00631235">
        <w:rPr>
          <w:rFonts w:cs="Times"/>
          <w:noProof/>
          <w:szCs w:val="24"/>
        </w:rPr>
        <w:t xml:space="preserve"> (12), 1386–1391. https://doi.org/10.1021/acsmacrolett.5b00827.</w:t>
      </w:r>
    </w:p>
    <w:p w14:paraId="4C306CA7" w14:textId="77777777" w:rsidR="00C00EED" w:rsidRPr="00631235" w:rsidRDefault="00C00EED" w:rsidP="00C00EED">
      <w:pPr>
        <w:widowControl w:val="0"/>
        <w:autoSpaceDE w:val="0"/>
        <w:autoSpaceDN w:val="0"/>
        <w:adjustRightInd w:val="0"/>
        <w:spacing w:after="0" w:line="480" w:lineRule="auto"/>
        <w:ind w:left="640" w:hanging="640"/>
        <w:rPr>
          <w:rFonts w:cs="Times"/>
          <w:noProof/>
          <w:szCs w:val="24"/>
        </w:rPr>
      </w:pPr>
      <w:r w:rsidRPr="00631235">
        <w:rPr>
          <w:rFonts w:cs="Times"/>
          <w:noProof/>
          <w:szCs w:val="24"/>
        </w:rPr>
        <w:t xml:space="preserve">(45) </w:t>
      </w:r>
      <w:r w:rsidRPr="00631235">
        <w:rPr>
          <w:rFonts w:cs="Times"/>
          <w:noProof/>
          <w:szCs w:val="24"/>
        </w:rPr>
        <w:tab/>
        <w:t xml:space="preserve">Guardado, J. O.; Salleo, A. Structural Effects of Gating Poly(3‐hexylthiophene) through an Ionic Liquid. </w:t>
      </w:r>
      <w:r w:rsidRPr="00631235">
        <w:rPr>
          <w:rFonts w:cs="Times"/>
          <w:i/>
          <w:iCs/>
          <w:noProof/>
          <w:szCs w:val="24"/>
        </w:rPr>
        <w:t>Adv. Funct. Mater.</w:t>
      </w:r>
      <w:r w:rsidRPr="00631235">
        <w:rPr>
          <w:rFonts w:cs="Times"/>
          <w:noProof/>
          <w:szCs w:val="24"/>
        </w:rPr>
        <w:t xml:space="preserve"> </w:t>
      </w:r>
      <w:r w:rsidRPr="00631235">
        <w:rPr>
          <w:rFonts w:cs="Times"/>
          <w:b/>
          <w:bCs/>
          <w:noProof/>
          <w:szCs w:val="24"/>
        </w:rPr>
        <w:t>2017</w:t>
      </w:r>
      <w:r w:rsidRPr="00631235">
        <w:rPr>
          <w:rFonts w:cs="Times"/>
          <w:noProof/>
          <w:szCs w:val="24"/>
        </w:rPr>
        <w:t xml:space="preserve">, </w:t>
      </w:r>
      <w:r w:rsidRPr="00631235">
        <w:rPr>
          <w:rFonts w:cs="Times"/>
          <w:i/>
          <w:iCs/>
          <w:noProof/>
          <w:szCs w:val="24"/>
        </w:rPr>
        <w:t>27</w:t>
      </w:r>
      <w:r w:rsidRPr="00631235">
        <w:rPr>
          <w:rFonts w:cs="Times"/>
          <w:noProof/>
          <w:szCs w:val="24"/>
        </w:rPr>
        <w:t xml:space="preserve"> (32), 1701791. https://doi.org/10.1002/adfm.201701791.</w:t>
      </w:r>
    </w:p>
    <w:p w14:paraId="78C52F3C" w14:textId="77777777" w:rsidR="00C00EED" w:rsidRPr="00631235" w:rsidRDefault="00C00EED" w:rsidP="00C00EED">
      <w:pPr>
        <w:widowControl w:val="0"/>
        <w:autoSpaceDE w:val="0"/>
        <w:autoSpaceDN w:val="0"/>
        <w:adjustRightInd w:val="0"/>
        <w:spacing w:after="0" w:line="480" w:lineRule="auto"/>
        <w:ind w:left="640" w:hanging="640"/>
        <w:rPr>
          <w:rFonts w:cs="Times"/>
          <w:noProof/>
          <w:szCs w:val="24"/>
        </w:rPr>
      </w:pPr>
      <w:r w:rsidRPr="00631235">
        <w:rPr>
          <w:rFonts w:cs="Times"/>
          <w:noProof/>
          <w:szCs w:val="24"/>
        </w:rPr>
        <w:t xml:space="preserve">(46) </w:t>
      </w:r>
      <w:r w:rsidRPr="00631235">
        <w:rPr>
          <w:rFonts w:cs="Times"/>
          <w:noProof/>
          <w:szCs w:val="24"/>
        </w:rPr>
        <w:tab/>
        <w:t xml:space="preserve">Wang, S.; Ha, M.; Manno, M.; Daniel Frisbie, C.; Leighton, C. Hopping Transport and the </w:t>
      </w:r>
      <w:r w:rsidRPr="00631235">
        <w:rPr>
          <w:rFonts w:cs="Times"/>
          <w:noProof/>
          <w:szCs w:val="24"/>
        </w:rPr>
        <w:lastRenderedPageBreak/>
        <w:t xml:space="preserve">Hall Effect near the Insulator–Metal Transition in Electrochemically Gated Poly(3-Hexylthiophene) Transistors. </w:t>
      </w:r>
      <w:r w:rsidRPr="00631235">
        <w:rPr>
          <w:rFonts w:cs="Times"/>
          <w:i/>
          <w:iCs/>
          <w:noProof/>
          <w:szCs w:val="24"/>
        </w:rPr>
        <w:t>Nat. Commun.</w:t>
      </w:r>
      <w:r w:rsidRPr="00631235">
        <w:rPr>
          <w:rFonts w:cs="Times"/>
          <w:noProof/>
          <w:szCs w:val="24"/>
        </w:rPr>
        <w:t xml:space="preserve"> </w:t>
      </w:r>
      <w:r w:rsidRPr="00631235">
        <w:rPr>
          <w:rFonts w:cs="Times"/>
          <w:b/>
          <w:bCs/>
          <w:noProof/>
          <w:szCs w:val="24"/>
        </w:rPr>
        <w:t>2012</w:t>
      </w:r>
      <w:r w:rsidRPr="00631235">
        <w:rPr>
          <w:rFonts w:cs="Times"/>
          <w:noProof/>
          <w:szCs w:val="24"/>
        </w:rPr>
        <w:t xml:space="preserve">, </w:t>
      </w:r>
      <w:r w:rsidRPr="00631235">
        <w:rPr>
          <w:rFonts w:cs="Times"/>
          <w:i/>
          <w:iCs/>
          <w:noProof/>
          <w:szCs w:val="24"/>
        </w:rPr>
        <w:t>3</w:t>
      </w:r>
      <w:r w:rsidRPr="00631235">
        <w:rPr>
          <w:rFonts w:cs="Times"/>
          <w:noProof/>
          <w:szCs w:val="24"/>
        </w:rPr>
        <w:t xml:space="preserve"> (1), 1210. https://doi.org/10.1038/ncomms2213.</w:t>
      </w:r>
    </w:p>
    <w:p w14:paraId="3FB21891" w14:textId="77777777" w:rsidR="00C00EED" w:rsidRPr="00631235" w:rsidRDefault="00C00EED" w:rsidP="00C00EED">
      <w:pPr>
        <w:widowControl w:val="0"/>
        <w:autoSpaceDE w:val="0"/>
        <w:autoSpaceDN w:val="0"/>
        <w:adjustRightInd w:val="0"/>
        <w:spacing w:after="0" w:line="480" w:lineRule="auto"/>
        <w:ind w:left="640" w:hanging="640"/>
        <w:rPr>
          <w:rFonts w:cs="Times"/>
          <w:noProof/>
          <w:szCs w:val="24"/>
        </w:rPr>
      </w:pPr>
      <w:r w:rsidRPr="00631235">
        <w:rPr>
          <w:rFonts w:cs="Times"/>
          <w:noProof/>
          <w:szCs w:val="24"/>
        </w:rPr>
        <w:t xml:space="preserve">(47) </w:t>
      </w:r>
      <w:r w:rsidRPr="00631235">
        <w:rPr>
          <w:rFonts w:cs="Times"/>
          <w:noProof/>
          <w:szCs w:val="24"/>
        </w:rPr>
        <w:tab/>
        <w:t xml:space="preserve">Bittle, E. G.; Ro, H. W.; Snyder, C. R.; Engmann, S.; Kline, R. J.; Zhang, X.; Jurchescu, O. D.; DeLongchamp, D. M.; Gundlach, D. J. Dependence of Electrical Performance on Structural Organization in Polymer Field Effect Transistors. </w:t>
      </w:r>
      <w:r w:rsidRPr="00631235">
        <w:rPr>
          <w:rFonts w:cs="Times"/>
          <w:i/>
          <w:iCs/>
          <w:noProof/>
          <w:szCs w:val="24"/>
        </w:rPr>
        <w:t>J. Polym. Sci. Part B Polym. Phys.</w:t>
      </w:r>
      <w:r w:rsidRPr="00631235">
        <w:rPr>
          <w:rFonts w:cs="Times"/>
          <w:noProof/>
          <w:szCs w:val="24"/>
        </w:rPr>
        <w:t xml:space="preserve"> </w:t>
      </w:r>
      <w:r w:rsidRPr="00631235">
        <w:rPr>
          <w:rFonts w:cs="Times"/>
          <w:b/>
          <w:bCs/>
          <w:noProof/>
          <w:szCs w:val="24"/>
        </w:rPr>
        <w:t>2017</w:t>
      </w:r>
      <w:r w:rsidRPr="00631235">
        <w:rPr>
          <w:rFonts w:cs="Times"/>
          <w:noProof/>
          <w:szCs w:val="24"/>
        </w:rPr>
        <w:t xml:space="preserve">, </w:t>
      </w:r>
      <w:r w:rsidRPr="00631235">
        <w:rPr>
          <w:rFonts w:cs="Times"/>
          <w:i/>
          <w:iCs/>
          <w:noProof/>
          <w:szCs w:val="24"/>
        </w:rPr>
        <w:t>55</w:t>
      </w:r>
      <w:r w:rsidRPr="00631235">
        <w:rPr>
          <w:rFonts w:cs="Times"/>
          <w:noProof/>
          <w:szCs w:val="24"/>
        </w:rPr>
        <w:t xml:space="preserve"> (14), 1063–1074. https://doi.org/10.1002/polb.24358.</w:t>
      </w:r>
    </w:p>
    <w:p w14:paraId="2E65519C" w14:textId="77777777" w:rsidR="00C00EED" w:rsidRPr="00631235" w:rsidRDefault="00C00EED" w:rsidP="00C00EED">
      <w:pPr>
        <w:widowControl w:val="0"/>
        <w:autoSpaceDE w:val="0"/>
        <w:autoSpaceDN w:val="0"/>
        <w:adjustRightInd w:val="0"/>
        <w:spacing w:after="0" w:line="480" w:lineRule="auto"/>
        <w:ind w:left="640" w:hanging="640"/>
        <w:rPr>
          <w:rFonts w:cs="Times"/>
          <w:noProof/>
        </w:rPr>
      </w:pPr>
      <w:r w:rsidRPr="00631235">
        <w:rPr>
          <w:rFonts w:cs="Times"/>
          <w:noProof/>
          <w:szCs w:val="24"/>
        </w:rPr>
        <w:t xml:space="preserve">(48) </w:t>
      </w:r>
      <w:r w:rsidRPr="00631235">
        <w:rPr>
          <w:rFonts w:cs="Times"/>
          <w:noProof/>
          <w:szCs w:val="24"/>
        </w:rPr>
        <w:tab/>
        <w:t xml:space="preserve">Lim, E.; Peterson, K. A.; Su, G. M.; Chabinyc, M. L. Thermoelectric Properties of Poly(3-Hexylthiophene) (P3HT) Doped with 2,3,5,6-Tetrafluoro-7,7,8,8-Tetracyanoquinodimethane (F 4 TCNQ) by Vapor-Phase Infiltration. </w:t>
      </w:r>
      <w:r w:rsidRPr="00631235">
        <w:rPr>
          <w:rFonts w:cs="Times"/>
          <w:i/>
          <w:iCs/>
          <w:noProof/>
          <w:szCs w:val="24"/>
        </w:rPr>
        <w:t>Chem. Mater.</w:t>
      </w:r>
      <w:r w:rsidRPr="00631235">
        <w:rPr>
          <w:rFonts w:cs="Times"/>
          <w:noProof/>
          <w:szCs w:val="24"/>
        </w:rPr>
        <w:t xml:space="preserve"> </w:t>
      </w:r>
      <w:r w:rsidRPr="00631235">
        <w:rPr>
          <w:rFonts w:cs="Times"/>
          <w:b/>
          <w:bCs/>
          <w:noProof/>
          <w:szCs w:val="24"/>
        </w:rPr>
        <w:t>2018</w:t>
      </w:r>
      <w:r w:rsidRPr="00631235">
        <w:rPr>
          <w:rFonts w:cs="Times"/>
          <w:noProof/>
          <w:szCs w:val="24"/>
        </w:rPr>
        <w:t xml:space="preserve">, </w:t>
      </w:r>
      <w:r w:rsidRPr="00631235">
        <w:rPr>
          <w:rFonts w:cs="Times"/>
          <w:i/>
          <w:iCs/>
          <w:noProof/>
          <w:szCs w:val="24"/>
        </w:rPr>
        <w:t>30</w:t>
      </w:r>
      <w:r w:rsidRPr="00631235">
        <w:rPr>
          <w:rFonts w:cs="Times"/>
          <w:noProof/>
          <w:szCs w:val="24"/>
        </w:rPr>
        <w:t xml:space="preserve"> (3), 998–1010. https://doi.org/10.1021/acs.chemmater.7b04849.</w:t>
      </w:r>
    </w:p>
    <w:p w14:paraId="38F595D2" w14:textId="4F663846" w:rsidR="00FB322D" w:rsidRPr="00631235" w:rsidRDefault="00CC13D8" w:rsidP="00DA4FB1">
      <w:pPr>
        <w:pStyle w:val="TFReferencesSection"/>
        <w:spacing w:after="0"/>
        <w:ind w:firstLine="0"/>
        <w:jc w:val="left"/>
      </w:pPr>
      <w:r w:rsidRPr="00631235">
        <w:fldChar w:fldCharType="end"/>
      </w:r>
    </w:p>
    <w:p w14:paraId="1F89A4A2" w14:textId="77777777" w:rsidR="00FB322D" w:rsidRPr="00631235" w:rsidRDefault="00FB322D">
      <w:pPr>
        <w:spacing w:after="0"/>
        <w:jc w:val="left"/>
      </w:pPr>
      <w:r w:rsidRPr="00631235">
        <w:br w:type="page"/>
      </w:r>
    </w:p>
    <w:p w14:paraId="6A1E93D5" w14:textId="77777777" w:rsidR="00FB322D" w:rsidRPr="00631235" w:rsidRDefault="00FB322D" w:rsidP="00FB322D">
      <w:pPr>
        <w:pStyle w:val="FACorrespondingAuthorFootnote"/>
        <w:spacing w:after="240"/>
        <w:jc w:val="left"/>
      </w:pPr>
      <w:r w:rsidRPr="00631235">
        <w:rPr>
          <w:b/>
        </w:rPr>
        <w:lastRenderedPageBreak/>
        <w:t>TOC GRAPHICS</w:t>
      </w:r>
    </w:p>
    <w:p w14:paraId="321A4B94" w14:textId="77777777" w:rsidR="00FB322D" w:rsidRPr="00DA58E8" w:rsidRDefault="00FB322D" w:rsidP="00FB322D">
      <w:pPr>
        <w:pStyle w:val="BGKeywords"/>
        <w:tabs>
          <w:tab w:val="left" w:pos="1160"/>
        </w:tabs>
        <w:spacing w:after="240"/>
        <w:jc w:val="center"/>
      </w:pPr>
      <w:r w:rsidRPr="00631235">
        <w:rPr>
          <w:noProof/>
        </w:rPr>
        <w:drawing>
          <wp:inline distT="0" distB="0" distL="0" distR="0" wp14:anchorId="5AE94826" wp14:editId="4281C09B">
            <wp:extent cx="2286000" cy="17597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rotWithShape="1">
                    <a:blip r:embed="rId16" cstate="print">
                      <a:extLst>
                        <a:ext uri="{28A0092B-C50C-407E-A947-70E740481C1C}">
                          <a14:useLocalDpi xmlns:a14="http://schemas.microsoft.com/office/drawing/2010/main" val="0"/>
                        </a:ext>
                      </a:extLst>
                    </a:blip>
                    <a:srcRect l="1708" t="29339" r="7800" b="6896"/>
                    <a:stretch/>
                  </pic:blipFill>
                  <pic:spPr bwMode="auto">
                    <a:xfrm>
                      <a:off x="0" y="0"/>
                      <a:ext cx="2286000" cy="1759706"/>
                    </a:xfrm>
                    <a:prstGeom prst="rect">
                      <a:avLst/>
                    </a:prstGeom>
                    <a:ln>
                      <a:noFill/>
                    </a:ln>
                    <a:extLst>
                      <a:ext uri="{53640926-AAD7-44D8-BBD7-CCE9431645EC}">
                        <a14:shadowObscured xmlns:a14="http://schemas.microsoft.com/office/drawing/2010/main"/>
                      </a:ext>
                    </a:extLst>
                  </pic:spPr>
                </pic:pic>
              </a:graphicData>
            </a:graphic>
          </wp:inline>
        </w:drawing>
      </w:r>
    </w:p>
    <w:p w14:paraId="3434246D" w14:textId="77777777" w:rsidR="00D0508B" w:rsidRDefault="00D0508B" w:rsidP="00FB322D">
      <w:pPr>
        <w:pStyle w:val="TFReferencesSection"/>
        <w:spacing w:after="0"/>
        <w:ind w:firstLine="0"/>
        <w:jc w:val="left"/>
      </w:pPr>
    </w:p>
    <w:sectPr w:rsidR="00D0508B" w:rsidSect="000B5610">
      <w:footerReference w:type="even" r:id="rId17"/>
      <w:footerReference w:type="default" r:id="rId18"/>
      <w:type w:val="continuous"/>
      <w:pgSz w:w="12240" w:h="15840"/>
      <w:pgMar w:top="1440" w:right="1440" w:bottom="1440" w:left="1440" w:header="0" w:footer="0" w:gutter="0"/>
      <w:cols w:space="47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E2D78" w14:textId="77777777" w:rsidR="00A17804" w:rsidRDefault="00A17804">
      <w:r>
        <w:separator/>
      </w:r>
    </w:p>
  </w:endnote>
  <w:endnote w:type="continuationSeparator" w:id="0">
    <w:p w14:paraId="1D537AD0" w14:textId="77777777" w:rsidR="00A17804" w:rsidRDefault="00A17804">
      <w:r>
        <w:continuationSeparator/>
      </w:r>
    </w:p>
  </w:endnote>
  <w:endnote w:type="continuationNotice" w:id="1">
    <w:p w14:paraId="2A702169" w14:textId="77777777" w:rsidR="00A17804" w:rsidRDefault="00A1780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no Pro">
    <w:altName w:val="Times New Roman"/>
    <w:panose1 w:val="00000000000000000000"/>
    <w:charset w:val="00"/>
    <w:family w:val="roman"/>
    <w:notTrueType/>
    <w:pitch w:val="variable"/>
    <w:sig w:usb0="60000287" w:usb1="00000001" w:usb2="00000000" w:usb3="00000000" w:csb0="0000019F" w:csb1="00000000"/>
  </w:font>
  <w:font w:name="STCaiyun">
    <w:charset w:val="86"/>
    <w:family w:val="auto"/>
    <w:pitch w:val="variable"/>
    <w:sig w:usb0="00000003" w:usb1="38CF00F8"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2210A" w14:textId="77777777" w:rsidR="00630D85" w:rsidRDefault="00630D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3FA4D09" w14:textId="77777777" w:rsidR="00630D85" w:rsidRDefault="00630D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8A8A7" w14:textId="77777777" w:rsidR="00630D85" w:rsidRDefault="00630D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FCAFA6B" w14:textId="77777777" w:rsidR="00630D85" w:rsidRDefault="00630D8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A0BFB" w14:textId="77777777" w:rsidR="00A17804" w:rsidRDefault="00A17804">
      <w:r>
        <w:separator/>
      </w:r>
    </w:p>
  </w:footnote>
  <w:footnote w:type="continuationSeparator" w:id="0">
    <w:p w14:paraId="677AD3ED" w14:textId="77777777" w:rsidR="00A17804" w:rsidRDefault="00A17804">
      <w:r>
        <w:continuationSeparator/>
      </w:r>
    </w:p>
  </w:footnote>
  <w:footnote w:type="continuationNotice" w:id="1">
    <w:p w14:paraId="06F1D865" w14:textId="77777777" w:rsidR="00A17804" w:rsidRDefault="00A1780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5A31"/>
    <w:multiLevelType w:val="hybridMultilevel"/>
    <w:tmpl w:val="E1F4EC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647C33"/>
    <w:multiLevelType w:val="hybridMultilevel"/>
    <w:tmpl w:val="2CEA800E"/>
    <w:lvl w:ilvl="0" w:tplc="37367B38">
      <w:start w:val="1"/>
      <w:numFmt w:val="decimal"/>
      <w:lvlText w:val="(%1)"/>
      <w:lvlJc w:val="left"/>
      <w:pPr>
        <w:ind w:left="720" w:hanging="360"/>
      </w:pPr>
      <w:rPr>
        <w:rFonts w:ascii="Times" w:eastAsia="Times New Roman" w:hAnsi="Times" w:cs="Tim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2718C"/>
    <w:multiLevelType w:val="multilevel"/>
    <w:tmpl w:val="66CAD78A"/>
    <w:lvl w:ilvl="0">
      <w:start w:val="3"/>
      <w:numFmt w:val="decimal"/>
      <w:lvlText w:val="%1."/>
      <w:lvlJc w:val="left"/>
      <w:pPr>
        <w:ind w:left="324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FA35EDB"/>
    <w:multiLevelType w:val="multilevel"/>
    <w:tmpl w:val="9BE63C96"/>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B0D4588"/>
    <w:multiLevelType w:val="hybridMultilevel"/>
    <w:tmpl w:val="56DCB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01202A"/>
    <w:multiLevelType w:val="hybridMultilevel"/>
    <w:tmpl w:val="2CEA800E"/>
    <w:lvl w:ilvl="0" w:tplc="37367B38">
      <w:start w:val="1"/>
      <w:numFmt w:val="decimal"/>
      <w:lvlText w:val="(%1)"/>
      <w:lvlJc w:val="left"/>
      <w:pPr>
        <w:ind w:left="720" w:hanging="360"/>
      </w:pPr>
      <w:rPr>
        <w:rFonts w:ascii="Times" w:eastAsia="Times New Roman" w:hAnsi="Times" w:cs="Tim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C86632"/>
    <w:multiLevelType w:val="hybridMultilevel"/>
    <w:tmpl w:val="2CEA800E"/>
    <w:lvl w:ilvl="0" w:tplc="37367B38">
      <w:start w:val="1"/>
      <w:numFmt w:val="decimal"/>
      <w:lvlText w:val="(%1)"/>
      <w:lvlJc w:val="left"/>
      <w:pPr>
        <w:ind w:left="720" w:hanging="360"/>
      </w:pPr>
      <w:rPr>
        <w:rFonts w:ascii="Times" w:eastAsia="Times New Roman" w:hAnsi="Times" w:cs="Tim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6D3F9A"/>
    <w:multiLevelType w:val="singleLevel"/>
    <w:tmpl w:val="8BC469AA"/>
    <w:lvl w:ilvl="0">
      <w:start w:val="1"/>
      <w:numFmt w:val="lowerLetter"/>
      <w:lvlText w:val="%1."/>
      <w:lvlJc w:val="left"/>
      <w:pPr>
        <w:tabs>
          <w:tab w:val="num" w:pos="720"/>
        </w:tabs>
        <w:ind w:left="720" w:hanging="360"/>
      </w:pPr>
      <w:rPr>
        <w:rFonts w:hint="default"/>
      </w:rPr>
    </w:lvl>
  </w:abstractNum>
  <w:abstractNum w:abstractNumId="8" w15:restartNumberingAfterBreak="0">
    <w:nsid w:val="34FD0C72"/>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3762623B"/>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384622AB"/>
    <w:multiLevelType w:val="singleLevel"/>
    <w:tmpl w:val="6FF0DD10"/>
    <w:lvl w:ilvl="0">
      <w:start w:val="1"/>
      <w:numFmt w:val="lowerLetter"/>
      <w:lvlText w:val="%1."/>
      <w:lvlJc w:val="left"/>
      <w:pPr>
        <w:tabs>
          <w:tab w:val="num" w:pos="922"/>
        </w:tabs>
        <w:ind w:left="922" w:hanging="360"/>
      </w:pPr>
      <w:rPr>
        <w:rFonts w:hint="default"/>
      </w:rPr>
    </w:lvl>
  </w:abstractNum>
  <w:abstractNum w:abstractNumId="11" w15:restartNumberingAfterBreak="0">
    <w:nsid w:val="3E7A7E0C"/>
    <w:multiLevelType w:val="singleLevel"/>
    <w:tmpl w:val="E32C900E"/>
    <w:lvl w:ilvl="0">
      <w:start w:val="1"/>
      <w:numFmt w:val="decimal"/>
      <w:lvlText w:val="%1."/>
      <w:lvlJc w:val="left"/>
      <w:pPr>
        <w:tabs>
          <w:tab w:val="num" w:pos="562"/>
        </w:tabs>
        <w:ind w:left="562" w:hanging="360"/>
      </w:pPr>
      <w:rPr>
        <w:rFonts w:hint="default"/>
      </w:rPr>
    </w:lvl>
  </w:abstractNum>
  <w:abstractNum w:abstractNumId="12" w15:restartNumberingAfterBreak="0">
    <w:nsid w:val="41DB2E3C"/>
    <w:multiLevelType w:val="singleLevel"/>
    <w:tmpl w:val="E5E28CB0"/>
    <w:lvl w:ilvl="0">
      <w:start w:val="1"/>
      <w:numFmt w:val="lowerLetter"/>
      <w:lvlText w:val="%1."/>
      <w:lvlJc w:val="left"/>
      <w:pPr>
        <w:tabs>
          <w:tab w:val="num" w:pos="1080"/>
        </w:tabs>
        <w:ind w:left="1080" w:hanging="360"/>
      </w:pPr>
      <w:rPr>
        <w:rFonts w:hint="default"/>
      </w:rPr>
    </w:lvl>
  </w:abstractNum>
  <w:abstractNum w:abstractNumId="13" w15:restartNumberingAfterBreak="0">
    <w:nsid w:val="4618477D"/>
    <w:multiLevelType w:val="hybridMultilevel"/>
    <w:tmpl w:val="B6A4644C"/>
    <w:lvl w:ilvl="0" w:tplc="8F009B4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C8059E"/>
    <w:multiLevelType w:val="multilevel"/>
    <w:tmpl w:val="9BE63C96"/>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64556815"/>
    <w:multiLevelType w:val="multilevel"/>
    <w:tmpl w:val="9594C13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FCC3C2F"/>
    <w:multiLevelType w:val="hybridMultilevel"/>
    <w:tmpl w:val="DB46B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AF2D07"/>
    <w:multiLevelType w:val="hybridMultilevel"/>
    <w:tmpl w:val="7408D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12"/>
  </w:num>
  <w:num w:numId="4">
    <w:abstractNumId w:val="10"/>
  </w:num>
  <w:num w:numId="5">
    <w:abstractNumId w:val="8"/>
  </w:num>
  <w:num w:numId="6">
    <w:abstractNumId w:val="7"/>
  </w:num>
  <w:num w:numId="7">
    <w:abstractNumId w:val="6"/>
  </w:num>
  <w:num w:numId="8">
    <w:abstractNumId w:val="4"/>
  </w:num>
  <w:num w:numId="9">
    <w:abstractNumId w:val="1"/>
  </w:num>
  <w:num w:numId="10">
    <w:abstractNumId w:val="5"/>
  </w:num>
  <w:num w:numId="11">
    <w:abstractNumId w:val="0"/>
  </w:num>
  <w:num w:numId="12">
    <w:abstractNumId w:val="13"/>
  </w:num>
  <w:num w:numId="13">
    <w:abstractNumId w:val="16"/>
  </w:num>
  <w:num w:numId="14">
    <w:abstractNumId w:val="2"/>
  </w:num>
  <w:num w:numId="15">
    <w:abstractNumId w:val="17"/>
  </w:num>
  <w:num w:numId="16">
    <w:abstractNumId w:val="15"/>
  </w:num>
  <w:num w:numId="17">
    <w:abstractNumId w:val="1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F68"/>
    <w:rsid w:val="000002F2"/>
    <w:rsid w:val="00000750"/>
    <w:rsid w:val="00000861"/>
    <w:rsid w:val="00000EF0"/>
    <w:rsid w:val="00001526"/>
    <w:rsid w:val="00003C68"/>
    <w:rsid w:val="00006BAD"/>
    <w:rsid w:val="000079AC"/>
    <w:rsid w:val="000101A8"/>
    <w:rsid w:val="0001249C"/>
    <w:rsid w:val="000136BD"/>
    <w:rsid w:val="0001427F"/>
    <w:rsid w:val="0001518D"/>
    <w:rsid w:val="000168FA"/>
    <w:rsid w:val="00020603"/>
    <w:rsid w:val="0002179E"/>
    <w:rsid w:val="00021872"/>
    <w:rsid w:val="000219A6"/>
    <w:rsid w:val="00021EAE"/>
    <w:rsid w:val="00023D4B"/>
    <w:rsid w:val="00025B40"/>
    <w:rsid w:val="00027109"/>
    <w:rsid w:val="000271DB"/>
    <w:rsid w:val="000323CC"/>
    <w:rsid w:val="00032DEF"/>
    <w:rsid w:val="0003583D"/>
    <w:rsid w:val="0004070E"/>
    <w:rsid w:val="00040E28"/>
    <w:rsid w:val="0004199E"/>
    <w:rsid w:val="00043AAD"/>
    <w:rsid w:val="00044BA5"/>
    <w:rsid w:val="000451B0"/>
    <w:rsid w:val="00045BEA"/>
    <w:rsid w:val="00045C8A"/>
    <w:rsid w:val="00050433"/>
    <w:rsid w:val="00055984"/>
    <w:rsid w:val="0005660F"/>
    <w:rsid w:val="00063AC0"/>
    <w:rsid w:val="00066B3A"/>
    <w:rsid w:val="00067095"/>
    <w:rsid w:val="000671EC"/>
    <w:rsid w:val="00067211"/>
    <w:rsid w:val="000702AD"/>
    <w:rsid w:val="0007143C"/>
    <w:rsid w:val="00071839"/>
    <w:rsid w:val="00072C26"/>
    <w:rsid w:val="00073DBA"/>
    <w:rsid w:val="000744A6"/>
    <w:rsid w:val="000747A6"/>
    <w:rsid w:val="00074984"/>
    <w:rsid w:val="00075432"/>
    <w:rsid w:val="000771CB"/>
    <w:rsid w:val="0007787D"/>
    <w:rsid w:val="00077A1F"/>
    <w:rsid w:val="00077A36"/>
    <w:rsid w:val="000856DB"/>
    <w:rsid w:val="000860EE"/>
    <w:rsid w:val="0008692D"/>
    <w:rsid w:val="0008794A"/>
    <w:rsid w:val="00087FE7"/>
    <w:rsid w:val="000911DE"/>
    <w:rsid w:val="00092B7A"/>
    <w:rsid w:val="000939D6"/>
    <w:rsid w:val="00093AF1"/>
    <w:rsid w:val="0009626F"/>
    <w:rsid w:val="00096938"/>
    <w:rsid w:val="00096D1A"/>
    <w:rsid w:val="000A0FB5"/>
    <w:rsid w:val="000A20AE"/>
    <w:rsid w:val="000A2AA3"/>
    <w:rsid w:val="000A3494"/>
    <w:rsid w:val="000A4465"/>
    <w:rsid w:val="000A6180"/>
    <w:rsid w:val="000A6528"/>
    <w:rsid w:val="000A6FD2"/>
    <w:rsid w:val="000A72D0"/>
    <w:rsid w:val="000B0180"/>
    <w:rsid w:val="000B0701"/>
    <w:rsid w:val="000B176A"/>
    <w:rsid w:val="000B2EEB"/>
    <w:rsid w:val="000B344C"/>
    <w:rsid w:val="000B38C8"/>
    <w:rsid w:val="000B456A"/>
    <w:rsid w:val="000B4D9E"/>
    <w:rsid w:val="000B5610"/>
    <w:rsid w:val="000B6312"/>
    <w:rsid w:val="000B6675"/>
    <w:rsid w:val="000B6FB1"/>
    <w:rsid w:val="000B7427"/>
    <w:rsid w:val="000B7A1A"/>
    <w:rsid w:val="000C05CC"/>
    <w:rsid w:val="000C17B7"/>
    <w:rsid w:val="000C2882"/>
    <w:rsid w:val="000C36C9"/>
    <w:rsid w:val="000C3C01"/>
    <w:rsid w:val="000C4DCE"/>
    <w:rsid w:val="000C5740"/>
    <w:rsid w:val="000C5C9A"/>
    <w:rsid w:val="000C6704"/>
    <w:rsid w:val="000C77A3"/>
    <w:rsid w:val="000D2EE6"/>
    <w:rsid w:val="000D3994"/>
    <w:rsid w:val="000D41B5"/>
    <w:rsid w:val="000D4653"/>
    <w:rsid w:val="000D568D"/>
    <w:rsid w:val="000D65DF"/>
    <w:rsid w:val="000D77F0"/>
    <w:rsid w:val="000E0C2D"/>
    <w:rsid w:val="000E1039"/>
    <w:rsid w:val="000E146D"/>
    <w:rsid w:val="000E16FB"/>
    <w:rsid w:val="000E28D2"/>
    <w:rsid w:val="000E3DDE"/>
    <w:rsid w:val="000E748C"/>
    <w:rsid w:val="000E7786"/>
    <w:rsid w:val="000E7EB0"/>
    <w:rsid w:val="000F06CA"/>
    <w:rsid w:val="000F08F3"/>
    <w:rsid w:val="000F1AEB"/>
    <w:rsid w:val="000F3D99"/>
    <w:rsid w:val="000F3F9E"/>
    <w:rsid w:val="000F49A7"/>
    <w:rsid w:val="000F5FAB"/>
    <w:rsid w:val="000F7F61"/>
    <w:rsid w:val="00100DBD"/>
    <w:rsid w:val="00103A9A"/>
    <w:rsid w:val="00103B14"/>
    <w:rsid w:val="001042F3"/>
    <w:rsid w:val="0010441F"/>
    <w:rsid w:val="0010536B"/>
    <w:rsid w:val="00106E6B"/>
    <w:rsid w:val="001101BF"/>
    <w:rsid w:val="001133ED"/>
    <w:rsid w:val="0011390D"/>
    <w:rsid w:val="00114359"/>
    <w:rsid w:val="0011490D"/>
    <w:rsid w:val="00116FB0"/>
    <w:rsid w:val="00117169"/>
    <w:rsid w:val="0011718C"/>
    <w:rsid w:val="00117B64"/>
    <w:rsid w:val="0012080D"/>
    <w:rsid w:val="00120F83"/>
    <w:rsid w:val="00121764"/>
    <w:rsid w:val="001233EB"/>
    <w:rsid w:val="00124C75"/>
    <w:rsid w:val="001254DD"/>
    <w:rsid w:val="00132A7D"/>
    <w:rsid w:val="001374DD"/>
    <w:rsid w:val="00141141"/>
    <w:rsid w:val="00142804"/>
    <w:rsid w:val="00142981"/>
    <w:rsid w:val="00144E44"/>
    <w:rsid w:val="00146201"/>
    <w:rsid w:val="00150685"/>
    <w:rsid w:val="001526E9"/>
    <w:rsid w:val="00154F97"/>
    <w:rsid w:val="0015512A"/>
    <w:rsid w:val="00155873"/>
    <w:rsid w:val="001559CC"/>
    <w:rsid w:val="0015613E"/>
    <w:rsid w:val="00157D7E"/>
    <w:rsid w:val="00160CAF"/>
    <w:rsid w:val="00162317"/>
    <w:rsid w:val="00162433"/>
    <w:rsid w:val="00163457"/>
    <w:rsid w:val="00163566"/>
    <w:rsid w:val="001648AC"/>
    <w:rsid w:val="00166077"/>
    <w:rsid w:val="00167584"/>
    <w:rsid w:val="00167D58"/>
    <w:rsid w:val="00170A6F"/>
    <w:rsid w:val="00170FD2"/>
    <w:rsid w:val="00171EDF"/>
    <w:rsid w:val="001727F7"/>
    <w:rsid w:val="00173099"/>
    <w:rsid w:val="00173800"/>
    <w:rsid w:val="00173DF7"/>
    <w:rsid w:val="00174F03"/>
    <w:rsid w:val="00177EBC"/>
    <w:rsid w:val="001819AC"/>
    <w:rsid w:val="0018210D"/>
    <w:rsid w:val="0018236D"/>
    <w:rsid w:val="001830F4"/>
    <w:rsid w:val="00183D17"/>
    <w:rsid w:val="00184489"/>
    <w:rsid w:val="00185D5D"/>
    <w:rsid w:val="00185D66"/>
    <w:rsid w:val="001872F5"/>
    <w:rsid w:val="0018795F"/>
    <w:rsid w:val="00193B1A"/>
    <w:rsid w:val="00195ACA"/>
    <w:rsid w:val="00195E15"/>
    <w:rsid w:val="00196B14"/>
    <w:rsid w:val="001A0870"/>
    <w:rsid w:val="001A2603"/>
    <w:rsid w:val="001A3C50"/>
    <w:rsid w:val="001A508F"/>
    <w:rsid w:val="001A73B5"/>
    <w:rsid w:val="001A73E6"/>
    <w:rsid w:val="001A7A90"/>
    <w:rsid w:val="001A7D48"/>
    <w:rsid w:val="001B0A5D"/>
    <w:rsid w:val="001B2261"/>
    <w:rsid w:val="001B274C"/>
    <w:rsid w:val="001B2A01"/>
    <w:rsid w:val="001B2A21"/>
    <w:rsid w:val="001B32D6"/>
    <w:rsid w:val="001B3FC3"/>
    <w:rsid w:val="001B4B7A"/>
    <w:rsid w:val="001B5364"/>
    <w:rsid w:val="001B6022"/>
    <w:rsid w:val="001B6408"/>
    <w:rsid w:val="001B6733"/>
    <w:rsid w:val="001B7645"/>
    <w:rsid w:val="001C1B62"/>
    <w:rsid w:val="001C2D0F"/>
    <w:rsid w:val="001C4341"/>
    <w:rsid w:val="001C47C6"/>
    <w:rsid w:val="001C4E11"/>
    <w:rsid w:val="001C6FA6"/>
    <w:rsid w:val="001D0551"/>
    <w:rsid w:val="001D0ABC"/>
    <w:rsid w:val="001D0B33"/>
    <w:rsid w:val="001D27EF"/>
    <w:rsid w:val="001D27FC"/>
    <w:rsid w:val="001D3A97"/>
    <w:rsid w:val="001D5618"/>
    <w:rsid w:val="001D60D0"/>
    <w:rsid w:val="001D668D"/>
    <w:rsid w:val="001D7E18"/>
    <w:rsid w:val="001E1378"/>
    <w:rsid w:val="001E16B2"/>
    <w:rsid w:val="001E196D"/>
    <w:rsid w:val="001E2368"/>
    <w:rsid w:val="001E2B3D"/>
    <w:rsid w:val="001E37E2"/>
    <w:rsid w:val="001E3B3C"/>
    <w:rsid w:val="001E582E"/>
    <w:rsid w:val="001E6230"/>
    <w:rsid w:val="001E63F5"/>
    <w:rsid w:val="001E731D"/>
    <w:rsid w:val="001F144B"/>
    <w:rsid w:val="001F3A19"/>
    <w:rsid w:val="001F4A2D"/>
    <w:rsid w:val="001F5427"/>
    <w:rsid w:val="001F5E68"/>
    <w:rsid w:val="001F6335"/>
    <w:rsid w:val="001F79A2"/>
    <w:rsid w:val="00200A15"/>
    <w:rsid w:val="002013A8"/>
    <w:rsid w:val="002020F1"/>
    <w:rsid w:val="002028FB"/>
    <w:rsid w:val="00202E82"/>
    <w:rsid w:val="002040E7"/>
    <w:rsid w:val="00204C4F"/>
    <w:rsid w:val="00205DEC"/>
    <w:rsid w:val="00211116"/>
    <w:rsid w:val="00212B1D"/>
    <w:rsid w:val="00213CE9"/>
    <w:rsid w:val="00213EB5"/>
    <w:rsid w:val="002141D9"/>
    <w:rsid w:val="0021469C"/>
    <w:rsid w:val="00216FED"/>
    <w:rsid w:val="002176B3"/>
    <w:rsid w:val="00217D25"/>
    <w:rsid w:val="00221D3A"/>
    <w:rsid w:val="00223ADA"/>
    <w:rsid w:val="00223D98"/>
    <w:rsid w:val="002241C4"/>
    <w:rsid w:val="00226114"/>
    <w:rsid w:val="00226120"/>
    <w:rsid w:val="00230D59"/>
    <w:rsid w:val="00232B5C"/>
    <w:rsid w:val="00235073"/>
    <w:rsid w:val="0023563C"/>
    <w:rsid w:val="0023594F"/>
    <w:rsid w:val="00236B8D"/>
    <w:rsid w:val="00237EB8"/>
    <w:rsid w:val="00241B37"/>
    <w:rsid w:val="002425A6"/>
    <w:rsid w:val="002429E4"/>
    <w:rsid w:val="00244B6B"/>
    <w:rsid w:val="00244F67"/>
    <w:rsid w:val="00255095"/>
    <w:rsid w:val="00255A5F"/>
    <w:rsid w:val="0025685D"/>
    <w:rsid w:val="002605BF"/>
    <w:rsid w:val="0026119D"/>
    <w:rsid w:val="00262469"/>
    <w:rsid w:val="00263458"/>
    <w:rsid w:val="00264080"/>
    <w:rsid w:val="002660A6"/>
    <w:rsid w:val="0026682C"/>
    <w:rsid w:val="00266D5F"/>
    <w:rsid w:val="00266F89"/>
    <w:rsid w:val="002700B5"/>
    <w:rsid w:val="00271A02"/>
    <w:rsid w:val="00272640"/>
    <w:rsid w:val="00272822"/>
    <w:rsid w:val="00274C2D"/>
    <w:rsid w:val="00274D7E"/>
    <w:rsid w:val="00274F56"/>
    <w:rsid w:val="00275F6F"/>
    <w:rsid w:val="00276477"/>
    <w:rsid w:val="002767A7"/>
    <w:rsid w:val="00283948"/>
    <w:rsid w:val="00283E09"/>
    <w:rsid w:val="00284200"/>
    <w:rsid w:val="00284207"/>
    <w:rsid w:val="00284819"/>
    <w:rsid w:val="002868BF"/>
    <w:rsid w:val="00287307"/>
    <w:rsid w:val="00287336"/>
    <w:rsid w:val="002927C1"/>
    <w:rsid w:val="00295539"/>
    <w:rsid w:val="0029710B"/>
    <w:rsid w:val="00297134"/>
    <w:rsid w:val="002A0192"/>
    <w:rsid w:val="002A0AFA"/>
    <w:rsid w:val="002A4148"/>
    <w:rsid w:val="002A55AA"/>
    <w:rsid w:val="002A5949"/>
    <w:rsid w:val="002A5E0E"/>
    <w:rsid w:val="002A7493"/>
    <w:rsid w:val="002A7FB9"/>
    <w:rsid w:val="002B0B76"/>
    <w:rsid w:val="002B0C71"/>
    <w:rsid w:val="002B0EE2"/>
    <w:rsid w:val="002B253F"/>
    <w:rsid w:val="002B3198"/>
    <w:rsid w:val="002B5516"/>
    <w:rsid w:val="002B5D87"/>
    <w:rsid w:val="002B6ECF"/>
    <w:rsid w:val="002C00AB"/>
    <w:rsid w:val="002C00CC"/>
    <w:rsid w:val="002C1ADE"/>
    <w:rsid w:val="002C3431"/>
    <w:rsid w:val="002C3A09"/>
    <w:rsid w:val="002C7184"/>
    <w:rsid w:val="002D0FFF"/>
    <w:rsid w:val="002D11CD"/>
    <w:rsid w:val="002E2E63"/>
    <w:rsid w:val="002E45E8"/>
    <w:rsid w:val="002E665D"/>
    <w:rsid w:val="002F1CF7"/>
    <w:rsid w:val="002F56FD"/>
    <w:rsid w:val="002F6E26"/>
    <w:rsid w:val="002F7531"/>
    <w:rsid w:val="002F7676"/>
    <w:rsid w:val="00300785"/>
    <w:rsid w:val="003029FC"/>
    <w:rsid w:val="00302AD7"/>
    <w:rsid w:val="0030474B"/>
    <w:rsid w:val="00305E18"/>
    <w:rsid w:val="003114C9"/>
    <w:rsid w:val="003116F0"/>
    <w:rsid w:val="003134A9"/>
    <w:rsid w:val="0031373B"/>
    <w:rsid w:val="0031456F"/>
    <w:rsid w:val="003201CF"/>
    <w:rsid w:val="00320E2F"/>
    <w:rsid w:val="00322986"/>
    <w:rsid w:val="003235ED"/>
    <w:rsid w:val="00324128"/>
    <w:rsid w:val="00325332"/>
    <w:rsid w:val="0032746E"/>
    <w:rsid w:val="003275E8"/>
    <w:rsid w:val="00332140"/>
    <w:rsid w:val="003328C9"/>
    <w:rsid w:val="00332C3F"/>
    <w:rsid w:val="00333694"/>
    <w:rsid w:val="00343BA1"/>
    <w:rsid w:val="00343C3D"/>
    <w:rsid w:val="0034587E"/>
    <w:rsid w:val="00345886"/>
    <w:rsid w:val="00346C76"/>
    <w:rsid w:val="003503EB"/>
    <w:rsid w:val="0035121B"/>
    <w:rsid w:val="00351728"/>
    <w:rsid w:val="00354940"/>
    <w:rsid w:val="003549A4"/>
    <w:rsid w:val="003555F4"/>
    <w:rsid w:val="003558AE"/>
    <w:rsid w:val="003560A5"/>
    <w:rsid w:val="0035798D"/>
    <w:rsid w:val="00360142"/>
    <w:rsid w:val="00361E35"/>
    <w:rsid w:val="00362A68"/>
    <w:rsid w:val="00363A05"/>
    <w:rsid w:val="00365860"/>
    <w:rsid w:val="003664E9"/>
    <w:rsid w:val="00366A7F"/>
    <w:rsid w:val="003679A1"/>
    <w:rsid w:val="00370BF1"/>
    <w:rsid w:val="00372053"/>
    <w:rsid w:val="00372A2A"/>
    <w:rsid w:val="00372FF4"/>
    <w:rsid w:val="00373611"/>
    <w:rsid w:val="00373EF0"/>
    <w:rsid w:val="003748EB"/>
    <w:rsid w:val="00376FF2"/>
    <w:rsid w:val="00381071"/>
    <w:rsid w:val="003815ED"/>
    <w:rsid w:val="00381FD2"/>
    <w:rsid w:val="003822F2"/>
    <w:rsid w:val="00384078"/>
    <w:rsid w:val="0038504A"/>
    <w:rsid w:val="00385225"/>
    <w:rsid w:val="00385831"/>
    <w:rsid w:val="00386BF2"/>
    <w:rsid w:val="00387A7C"/>
    <w:rsid w:val="00392B73"/>
    <w:rsid w:val="00393939"/>
    <w:rsid w:val="00393BD9"/>
    <w:rsid w:val="003943A6"/>
    <w:rsid w:val="00394B95"/>
    <w:rsid w:val="00395CC3"/>
    <w:rsid w:val="003A0461"/>
    <w:rsid w:val="003A1BCC"/>
    <w:rsid w:val="003A50E2"/>
    <w:rsid w:val="003A54C6"/>
    <w:rsid w:val="003A7578"/>
    <w:rsid w:val="003A7E98"/>
    <w:rsid w:val="003B19F0"/>
    <w:rsid w:val="003B1B8F"/>
    <w:rsid w:val="003B3272"/>
    <w:rsid w:val="003B4AF3"/>
    <w:rsid w:val="003B50F3"/>
    <w:rsid w:val="003B54C6"/>
    <w:rsid w:val="003B5CFA"/>
    <w:rsid w:val="003B5D0A"/>
    <w:rsid w:val="003C04B8"/>
    <w:rsid w:val="003C0BF1"/>
    <w:rsid w:val="003C0FCD"/>
    <w:rsid w:val="003C1029"/>
    <w:rsid w:val="003C3773"/>
    <w:rsid w:val="003C5808"/>
    <w:rsid w:val="003C69A6"/>
    <w:rsid w:val="003C6B80"/>
    <w:rsid w:val="003C79C7"/>
    <w:rsid w:val="003C7D1E"/>
    <w:rsid w:val="003D0C7E"/>
    <w:rsid w:val="003D1AF5"/>
    <w:rsid w:val="003D6EB9"/>
    <w:rsid w:val="003D6F57"/>
    <w:rsid w:val="003D73E8"/>
    <w:rsid w:val="003E1DB6"/>
    <w:rsid w:val="003E1F76"/>
    <w:rsid w:val="003E2046"/>
    <w:rsid w:val="003E23A0"/>
    <w:rsid w:val="003E2D5B"/>
    <w:rsid w:val="003E402C"/>
    <w:rsid w:val="003E4800"/>
    <w:rsid w:val="003E5A59"/>
    <w:rsid w:val="003E70E3"/>
    <w:rsid w:val="003E78D0"/>
    <w:rsid w:val="003E7F96"/>
    <w:rsid w:val="003F1414"/>
    <w:rsid w:val="003F17F6"/>
    <w:rsid w:val="003F17FB"/>
    <w:rsid w:val="003F1A3C"/>
    <w:rsid w:val="003F7A8D"/>
    <w:rsid w:val="004005B8"/>
    <w:rsid w:val="004006E2"/>
    <w:rsid w:val="00400A2E"/>
    <w:rsid w:val="00402F68"/>
    <w:rsid w:val="00405518"/>
    <w:rsid w:val="00407BCF"/>
    <w:rsid w:val="004126A5"/>
    <w:rsid w:val="0041321B"/>
    <w:rsid w:val="00414411"/>
    <w:rsid w:val="0041538C"/>
    <w:rsid w:val="00415CCA"/>
    <w:rsid w:val="004162BE"/>
    <w:rsid w:val="004174BA"/>
    <w:rsid w:val="004178F0"/>
    <w:rsid w:val="00420AE0"/>
    <w:rsid w:val="00420FBE"/>
    <w:rsid w:val="00421EB8"/>
    <w:rsid w:val="00424FE2"/>
    <w:rsid w:val="00425562"/>
    <w:rsid w:val="00426A9F"/>
    <w:rsid w:val="00427919"/>
    <w:rsid w:val="00432140"/>
    <w:rsid w:val="00432539"/>
    <w:rsid w:val="0043477A"/>
    <w:rsid w:val="00434C44"/>
    <w:rsid w:val="00436033"/>
    <w:rsid w:val="004367ED"/>
    <w:rsid w:val="00437A6B"/>
    <w:rsid w:val="004423C8"/>
    <w:rsid w:val="004428B8"/>
    <w:rsid w:val="00444A07"/>
    <w:rsid w:val="00444B34"/>
    <w:rsid w:val="00445131"/>
    <w:rsid w:val="00445343"/>
    <w:rsid w:val="0044725F"/>
    <w:rsid w:val="004473B5"/>
    <w:rsid w:val="00447ADA"/>
    <w:rsid w:val="00447FA7"/>
    <w:rsid w:val="004501A4"/>
    <w:rsid w:val="00453511"/>
    <w:rsid w:val="00456AEE"/>
    <w:rsid w:val="00460A9D"/>
    <w:rsid w:val="00460F7D"/>
    <w:rsid w:val="00462178"/>
    <w:rsid w:val="00462736"/>
    <w:rsid w:val="00462CEF"/>
    <w:rsid w:val="00463ED4"/>
    <w:rsid w:val="00464039"/>
    <w:rsid w:val="00465822"/>
    <w:rsid w:val="00465EAE"/>
    <w:rsid w:val="0047065C"/>
    <w:rsid w:val="00470D1A"/>
    <w:rsid w:val="00471AA5"/>
    <w:rsid w:val="00471D61"/>
    <w:rsid w:val="004747E5"/>
    <w:rsid w:val="0047531A"/>
    <w:rsid w:val="00475FD2"/>
    <w:rsid w:val="00476D30"/>
    <w:rsid w:val="00476FB1"/>
    <w:rsid w:val="004808C6"/>
    <w:rsid w:val="00482CAD"/>
    <w:rsid w:val="004843AA"/>
    <w:rsid w:val="00485C4D"/>
    <w:rsid w:val="0048666F"/>
    <w:rsid w:val="0049037E"/>
    <w:rsid w:val="004907F1"/>
    <w:rsid w:val="00491370"/>
    <w:rsid w:val="0049423B"/>
    <w:rsid w:val="004970DC"/>
    <w:rsid w:val="004A45DE"/>
    <w:rsid w:val="004A4B6C"/>
    <w:rsid w:val="004A6B84"/>
    <w:rsid w:val="004A7ECF"/>
    <w:rsid w:val="004B1DF2"/>
    <w:rsid w:val="004B25F2"/>
    <w:rsid w:val="004B2DC1"/>
    <w:rsid w:val="004B3AE9"/>
    <w:rsid w:val="004B3B0B"/>
    <w:rsid w:val="004B5E29"/>
    <w:rsid w:val="004B6570"/>
    <w:rsid w:val="004B6A53"/>
    <w:rsid w:val="004B707C"/>
    <w:rsid w:val="004B7250"/>
    <w:rsid w:val="004B73BB"/>
    <w:rsid w:val="004B762A"/>
    <w:rsid w:val="004B79F9"/>
    <w:rsid w:val="004B7EF6"/>
    <w:rsid w:val="004C01F4"/>
    <w:rsid w:val="004C1BE4"/>
    <w:rsid w:val="004C6182"/>
    <w:rsid w:val="004C6551"/>
    <w:rsid w:val="004C6B8A"/>
    <w:rsid w:val="004C77AA"/>
    <w:rsid w:val="004C7E36"/>
    <w:rsid w:val="004D0139"/>
    <w:rsid w:val="004D1ECB"/>
    <w:rsid w:val="004D4227"/>
    <w:rsid w:val="004D4FA2"/>
    <w:rsid w:val="004D574A"/>
    <w:rsid w:val="004D5CB6"/>
    <w:rsid w:val="004D771F"/>
    <w:rsid w:val="004E283C"/>
    <w:rsid w:val="004E35BE"/>
    <w:rsid w:val="004E4423"/>
    <w:rsid w:val="004E530C"/>
    <w:rsid w:val="004E7185"/>
    <w:rsid w:val="004E7B25"/>
    <w:rsid w:val="004F0CE0"/>
    <w:rsid w:val="004F23ED"/>
    <w:rsid w:val="004F2AD2"/>
    <w:rsid w:val="004F3529"/>
    <w:rsid w:val="004F4496"/>
    <w:rsid w:val="004F5B1C"/>
    <w:rsid w:val="004F5DEF"/>
    <w:rsid w:val="004F6993"/>
    <w:rsid w:val="004F7300"/>
    <w:rsid w:val="004F7361"/>
    <w:rsid w:val="004F79C9"/>
    <w:rsid w:val="004F7C76"/>
    <w:rsid w:val="004F7E4E"/>
    <w:rsid w:val="0050170C"/>
    <w:rsid w:val="0050746B"/>
    <w:rsid w:val="00514C79"/>
    <w:rsid w:val="00515292"/>
    <w:rsid w:val="005163E9"/>
    <w:rsid w:val="00516CC1"/>
    <w:rsid w:val="0052251C"/>
    <w:rsid w:val="005252A5"/>
    <w:rsid w:val="00533FEC"/>
    <w:rsid w:val="0053486F"/>
    <w:rsid w:val="0053487D"/>
    <w:rsid w:val="00535E71"/>
    <w:rsid w:val="0053714F"/>
    <w:rsid w:val="00537900"/>
    <w:rsid w:val="00541392"/>
    <w:rsid w:val="005423F3"/>
    <w:rsid w:val="00547ECB"/>
    <w:rsid w:val="005514E5"/>
    <w:rsid w:val="0055270F"/>
    <w:rsid w:val="005533A8"/>
    <w:rsid w:val="00553439"/>
    <w:rsid w:val="00553D89"/>
    <w:rsid w:val="005551AA"/>
    <w:rsid w:val="005553EF"/>
    <w:rsid w:val="005559BC"/>
    <w:rsid w:val="00561083"/>
    <w:rsid w:val="00562448"/>
    <w:rsid w:val="00564461"/>
    <w:rsid w:val="0056527C"/>
    <w:rsid w:val="00567E81"/>
    <w:rsid w:val="00567F17"/>
    <w:rsid w:val="00571693"/>
    <w:rsid w:val="00574312"/>
    <w:rsid w:val="0057677D"/>
    <w:rsid w:val="00577CF7"/>
    <w:rsid w:val="00580080"/>
    <w:rsid w:val="00580098"/>
    <w:rsid w:val="00580DBE"/>
    <w:rsid w:val="00581407"/>
    <w:rsid w:val="00581E57"/>
    <w:rsid w:val="005826F6"/>
    <w:rsid w:val="005870D4"/>
    <w:rsid w:val="00591671"/>
    <w:rsid w:val="00591A57"/>
    <w:rsid w:val="005A0460"/>
    <w:rsid w:val="005A1618"/>
    <w:rsid w:val="005A2FF1"/>
    <w:rsid w:val="005A686A"/>
    <w:rsid w:val="005A7FAC"/>
    <w:rsid w:val="005B0064"/>
    <w:rsid w:val="005B0F7A"/>
    <w:rsid w:val="005B2AE1"/>
    <w:rsid w:val="005B3561"/>
    <w:rsid w:val="005B4F35"/>
    <w:rsid w:val="005B61C6"/>
    <w:rsid w:val="005B6818"/>
    <w:rsid w:val="005B7EA4"/>
    <w:rsid w:val="005C000B"/>
    <w:rsid w:val="005C074F"/>
    <w:rsid w:val="005C151C"/>
    <w:rsid w:val="005C2A24"/>
    <w:rsid w:val="005C3CE3"/>
    <w:rsid w:val="005C49F3"/>
    <w:rsid w:val="005C6B33"/>
    <w:rsid w:val="005D0868"/>
    <w:rsid w:val="005D0C10"/>
    <w:rsid w:val="005D17FF"/>
    <w:rsid w:val="005D23F2"/>
    <w:rsid w:val="005D49E0"/>
    <w:rsid w:val="005D6C3F"/>
    <w:rsid w:val="005D6FF9"/>
    <w:rsid w:val="005E0812"/>
    <w:rsid w:val="005E2702"/>
    <w:rsid w:val="005E4064"/>
    <w:rsid w:val="005E6BB9"/>
    <w:rsid w:val="005F2DF4"/>
    <w:rsid w:val="005F3882"/>
    <w:rsid w:val="005F45CD"/>
    <w:rsid w:val="005F50AD"/>
    <w:rsid w:val="005F5449"/>
    <w:rsid w:val="005F72A1"/>
    <w:rsid w:val="006046CB"/>
    <w:rsid w:val="00604A52"/>
    <w:rsid w:val="006051D8"/>
    <w:rsid w:val="0060614D"/>
    <w:rsid w:val="0060771C"/>
    <w:rsid w:val="00610C0E"/>
    <w:rsid w:val="0061362D"/>
    <w:rsid w:val="006150DE"/>
    <w:rsid w:val="00615511"/>
    <w:rsid w:val="006165C1"/>
    <w:rsid w:val="00616F6F"/>
    <w:rsid w:val="00617023"/>
    <w:rsid w:val="00617CA0"/>
    <w:rsid w:val="00620495"/>
    <w:rsid w:val="00622226"/>
    <w:rsid w:val="0062371F"/>
    <w:rsid w:val="006244EA"/>
    <w:rsid w:val="00625190"/>
    <w:rsid w:val="00627D42"/>
    <w:rsid w:val="00630D85"/>
    <w:rsid w:val="00631235"/>
    <w:rsid w:val="0063160F"/>
    <w:rsid w:val="0063212B"/>
    <w:rsid w:val="00632491"/>
    <w:rsid w:val="00632F02"/>
    <w:rsid w:val="00634637"/>
    <w:rsid w:val="00634F99"/>
    <w:rsid w:val="0063658F"/>
    <w:rsid w:val="00636DAE"/>
    <w:rsid w:val="006403C3"/>
    <w:rsid w:val="0064091B"/>
    <w:rsid w:val="00641614"/>
    <w:rsid w:val="00642F46"/>
    <w:rsid w:val="00643D97"/>
    <w:rsid w:val="006455A5"/>
    <w:rsid w:val="00645D07"/>
    <w:rsid w:val="006478D6"/>
    <w:rsid w:val="00651C96"/>
    <w:rsid w:val="00651E5B"/>
    <w:rsid w:val="006532FE"/>
    <w:rsid w:val="0065333F"/>
    <w:rsid w:val="00653B25"/>
    <w:rsid w:val="006562A4"/>
    <w:rsid w:val="00656621"/>
    <w:rsid w:val="0065713C"/>
    <w:rsid w:val="006574B8"/>
    <w:rsid w:val="0066005D"/>
    <w:rsid w:val="00660800"/>
    <w:rsid w:val="00663C43"/>
    <w:rsid w:val="0066617D"/>
    <w:rsid w:val="0066724E"/>
    <w:rsid w:val="0066739F"/>
    <w:rsid w:val="00667421"/>
    <w:rsid w:val="0066742C"/>
    <w:rsid w:val="00670B8F"/>
    <w:rsid w:val="00673B3E"/>
    <w:rsid w:val="00675DFF"/>
    <w:rsid w:val="006779FF"/>
    <w:rsid w:val="00683184"/>
    <w:rsid w:val="00683CEC"/>
    <w:rsid w:val="006858AC"/>
    <w:rsid w:val="00687408"/>
    <w:rsid w:val="006877B1"/>
    <w:rsid w:val="00687827"/>
    <w:rsid w:val="00692144"/>
    <w:rsid w:val="00693A53"/>
    <w:rsid w:val="00694634"/>
    <w:rsid w:val="0069594A"/>
    <w:rsid w:val="0069756F"/>
    <w:rsid w:val="006A2918"/>
    <w:rsid w:val="006A3D3A"/>
    <w:rsid w:val="006A3E34"/>
    <w:rsid w:val="006A59D6"/>
    <w:rsid w:val="006A5A20"/>
    <w:rsid w:val="006B0ABB"/>
    <w:rsid w:val="006B21DE"/>
    <w:rsid w:val="006B2581"/>
    <w:rsid w:val="006B2DCB"/>
    <w:rsid w:val="006B313E"/>
    <w:rsid w:val="006B3DB8"/>
    <w:rsid w:val="006B481D"/>
    <w:rsid w:val="006B55A1"/>
    <w:rsid w:val="006B5C15"/>
    <w:rsid w:val="006B62EF"/>
    <w:rsid w:val="006B77F4"/>
    <w:rsid w:val="006B788C"/>
    <w:rsid w:val="006C2673"/>
    <w:rsid w:val="006C4B96"/>
    <w:rsid w:val="006C57B8"/>
    <w:rsid w:val="006C5F25"/>
    <w:rsid w:val="006C6D1B"/>
    <w:rsid w:val="006D0226"/>
    <w:rsid w:val="006D1A78"/>
    <w:rsid w:val="006D2583"/>
    <w:rsid w:val="006D3069"/>
    <w:rsid w:val="006D3B8C"/>
    <w:rsid w:val="006D7238"/>
    <w:rsid w:val="006E0253"/>
    <w:rsid w:val="006E0314"/>
    <w:rsid w:val="006E088B"/>
    <w:rsid w:val="006E3620"/>
    <w:rsid w:val="006E387C"/>
    <w:rsid w:val="006E41D5"/>
    <w:rsid w:val="006E4C99"/>
    <w:rsid w:val="006E5E96"/>
    <w:rsid w:val="006E6378"/>
    <w:rsid w:val="006F138C"/>
    <w:rsid w:val="006F161A"/>
    <w:rsid w:val="006F1D43"/>
    <w:rsid w:val="006F2473"/>
    <w:rsid w:val="006F293B"/>
    <w:rsid w:val="006F3825"/>
    <w:rsid w:val="006F3FE2"/>
    <w:rsid w:val="006F65CB"/>
    <w:rsid w:val="006F7667"/>
    <w:rsid w:val="007000D9"/>
    <w:rsid w:val="00700134"/>
    <w:rsid w:val="0070041E"/>
    <w:rsid w:val="00700722"/>
    <w:rsid w:val="0070124D"/>
    <w:rsid w:val="00701507"/>
    <w:rsid w:val="0070189A"/>
    <w:rsid w:val="00702825"/>
    <w:rsid w:val="00702F13"/>
    <w:rsid w:val="00703C36"/>
    <w:rsid w:val="00706629"/>
    <w:rsid w:val="00712350"/>
    <w:rsid w:val="007125D1"/>
    <w:rsid w:val="00712E12"/>
    <w:rsid w:val="00714D91"/>
    <w:rsid w:val="007155C1"/>
    <w:rsid w:val="00715E30"/>
    <w:rsid w:val="00716B53"/>
    <w:rsid w:val="00716C9C"/>
    <w:rsid w:val="00717E84"/>
    <w:rsid w:val="007235DC"/>
    <w:rsid w:val="00724662"/>
    <w:rsid w:val="0072544C"/>
    <w:rsid w:val="00726B6E"/>
    <w:rsid w:val="00731029"/>
    <w:rsid w:val="007325C4"/>
    <w:rsid w:val="00732C02"/>
    <w:rsid w:val="00734C9B"/>
    <w:rsid w:val="00735096"/>
    <w:rsid w:val="00737983"/>
    <w:rsid w:val="00737D79"/>
    <w:rsid w:val="007422CA"/>
    <w:rsid w:val="0074441D"/>
    <w:rsid w:val="00746F8D"/>
    <w:rsid w:val="00747701"/>
    <w:rsid w:val="00747747"/>
    <w:rsid w:val="00750F0B"/>
    <w:rsid w:val="0075176A"/>
    <w:rsid w:val="0075247E"/>
    <w:rsid w:val="0075335C"/>
    <w:rsid w:val="007535D6"/>
    <w:rsid w:val="00753FE0"/>
    <w:rsid w:val="00756002"/>
    <w:rsid w:val="00756AF1"/>
    <w:rsid w:val="00756CF9"/>
    <w:rsid w:val="007617F9"/>
    <w:rsid w:val="007629D3"/>
    <w:rsid w:val="00762E29"/>
    <w:rsid w:val="0076319F"/>
    <w:rsid w:val="007635E7"/>
    <w:rsid w:val="00763813"/>
    <w:rsid w:val="00763FC6"/>
    <w:rsid w:val="0076498F"/>
    <w:rsid w:val="007650AD"/>
    <w:rsid w:val="0076626C"/>
    <w:rsid w:val="00766653"/>
    <w:rsid w:val="00766906"/>
    <w:rsid w:val="00766A54"/>
    <w:rsid w:val="007704E8"/>
    <w:rsid w:val="007722DE"/>
    <w:rsid w:val="00772FB6"/>
    <w:rsid w:val="00773571"/>
    <w:rsid w:val="00773AD7"/>
    <w:rsid w:val="00773CB3"/>
    <w:rsid w:val="00773E5C"/>
    <w:rsid w:val="0077492A"/>
    <w:rsid w:val="00776030"/>
    <w:rsid w:val="00776DB9"/>
    <w:rsid w:val="0077790B"/>
    <w:rsid w:val="00782533"/>
    <w:rsid w:val="0078320C"/>
    <w:rsid w:val="00784CFE"/>
    <w:rsid w:val="00787459"/>
    <w:rsid w:val="007878C9"/>
    <w:rsid w:val="007902C4"/>
    <w:rsid w:val="007905F6"/>
    <w:rsid w:val="007918B3"/>
    <w:rsid w:val="00792638"/>
    <w:rsid w:val="0079354A"/>
    <w:rsid w:val="007944E1"/>
    <w:rsid w:val="00794616"/>
    <w:rsid w:val="00796612"/>
    <w:rsid w:val="00797281"/>
    <w:rsid w:val="00797654"/>
    <w:rsid w:val="007A11AD"/>
    <w:rsid w:val="007A1D30"/>
    <w:rsid w:val="007A279E"/>
    <w:rsid w:val="007A3706"/>
    <w:rsid w:val="007A41DB"/>
    <w:rsid w:val="007B0B3A"/>
    <w:rsid w:val="007B3E77"/>
    <w:rsid w:val="007B5369"/>
    <w:rsid w:val="007B5E77"/>
    <w:rsid w:val="007B6C4D"/>
    <w:rsid w:val="007B6CBE"/>
    <w:rsid w:val="007B71E2"/>
    <w:rsid w:val="007B787C"/>
    <w:rsid w:val="007C10FD"/>
    <w:rsid w:val="007C1C7E"/>
    <w:rsid w:val="007C27FA"/>
    <w:rsid w:val="007C3766"/>
    <w:rsid w:val="007C3A37"/>
    <w:rsid w:val="007C3DB8"/>
    <w:rsid w:val="007C5219"/>
    <w:rsid w:val="007C68A5"/>
    <w:rsid w:val="007C6D64"/>
    <w:rsid w:val="007C72CB"/>
    <w:rsid w:val="007D0AB8"/>
    <w:rsid w:val="007D0C41"/>
    <w:rsid w:val="007D243D"/>
    <w:rsid w:val="007D4B20"/>
    <w:rsid w:val="007D5168"/>
    <w:rsid w:val="007D5C50"/>
    <w:rsid w:val="007D76E1"/>
    <w:rsid w:val="007E0983"/>
    <w:rsid w:val="007E1B6A"/>
    <w:rsid w:val="007E220D"/>
    <w:rsid w:val="007E25DF"/>
    <w:rsid w:val="007E33EE"/>
    <w:rsid w:val="007E3BCE"/>
    <w:rsid w:val="007E41C4"/>
    <w:rsid w:val="007E47B9"/>
    <w:rsid w:val="007E4D4A"/>
    <w:rsid w:val="007E56D7"/>
    <w:rsid w:val="007F19A4"/>
    <w:rsid w:val="007F3302"/>
    <w:rsid w:val="007F3374"/>
    <w:rsid w:val="007F4189"/>
    <w:rsid w:val="007F5CD0"/>
    <w:rsid w:val="007F6BE8"/>
    <w:rsid w:val="007F7350"/>
    <w:rsid w:val="008000CA"/>
    <w:rsid w:val="0080234C"/>
    <w:rsid w:val="00803156"/>
    <w:rsid w:val="008039F4"/>
    <w:rsid w:val="00804326"/>
    <w:rsid w:val="008047DE"/>
    <w:rsid w:val="00804D4E"/>
    <w:rsid w:val="00805146"/>
    <w:rsid w:val="00806C27"/>
    <w:rsid w:val="00811A9D"/>
    <w:rsid w:val="00813673"/>
    <w:rsid w:val="00814377"/>
    <w:rsid w:val="0081518E"/>
    <w:rsid w:val="00816317"/>
    <w:rsid w:val="00816DDE"/>
    <w:rsid w:val="008175ED"/>
    <w:rsid w:val="00820807"/>
    <w:rsid w:val="00822CF8"/>
    <w:rsid w:val="008234B3"/>
    <w:rsid w:val="00825004"/>
    <w:rsid w:val="008308F6"/>
    <w:rsid w:val="00830D83"/>
    <w:rsid w:val="00830FEC"/>
    <w:rsid w:val="008320AD"/>
    <w:rsid w:val="00833A10"/>
    <w:rsid w:val="00833C3C"/>
    <w:rsid w:val="00834AFC"/>
    <w:rsid w:val="008357AF"/>
    <w:rsid w:val="00840815"/>
    <w:rsid w:val="00840E52"/>
    <w:rsid w:val="00842E07"/>
    <w:rsid w:val="00843064"/>
    <w:rsid w:val="00843789"/>
    <w:rsid w:val="00844145"/>
    <w:rsid w:val="00846CFF"/>
    <w:rsid w:val="0084790F"/>
    <w:rsid w:val="00850673"/>
    <w:rsid w:val="00850CBF"/>
    <w:rsid w:val="0085353B"/>
    <w:rsid w:val="008538A1"/>
    <w:rsid w:val="00853FFF"/>
    <w:rsid w:val="00855CB4"/>
    <w:rsid w:val="00856B51"/>
    <w:rsid w:val="00856D5A"/>
    <w:rsid w:val="00861317"/>
    <w:rsid w:val="008633FA"/>
    <w:rsid w:val="00865384"/>
    <w:rsid w:val="008655C0"/>
    <w:rsid w:val="00866885"/>
    <w:rsid w:val="00866F2F"/>
    <w:rsid w:val="00867049"/>
    <w:rsid w:val="0086726E"/>
    <w:rsid w:val="008711DE"/>
    <w:rsid w:val="00871474"/>
    <w:rsid w:val="00871996"/>
    <w:rsid w:val="0087565E"/>
    <w:rsid w:val="0087585F"/>
    <w:rsid w:val="00875D7D"/>
    <w:rsid w:val="008765E1"/>
    <w:rsid w:val="00877082"/>
    <w:rsid w:val="0088217B"/>
    <w:rsid w:val="00882AC5"/>
    <w:rsid w:val="00882E33"/>
    <w:rsid w:val="0088350F"/>
    <w:rsid w:val="008844D7"/>
    <w:rsid w:val="0088466F"/>
    <w:rsid w:val="008861C7"/>
    <w:rsid w:val="00886382"/>
    <w:rsid w:val="00886B2C"/>
    <w:rsid w:val="00887909"/>
    <w:rsid w:val="00887A10"/>
    <w:rsid w:val="00890CAC"/>
    <w:rsid w:val="0089518F"/>
    <w:rsid w:val="00896B42"/>
    <w:rsid w:val="008A1B0E"/>
    <w:rsid w:val="008A2DF4"/>
    <w:rsid w:val="008A2E79"/>
    <w:rsid w:val="008A30A4"/>
    <w:rsid w:val="008A4949"/>
    <w:rsid w:val="008A5513"/>
    <w:rsid w:val="008A68A9"/>
    <w:rsid w:val="008A6CBC"/>
    <w:rsid w:val="008A7EFF"/>
    <w:rsid w:val="008B02B4"/>
    <w:rsid w:val="008B0AAF"/>
    <w:rsid w:val="008B1B63"/>
    <w:rsid w:val="008B3626"/>
    <w:rsid w:val="008B5629"/>
    <w:rsid w:val="008B6571"/>
    <w:rsid w:val="008B6810"/>
    <w:rsid w:val="008B7233"/>
    <w:rsid w:val="008B7953"/>
    <w:rsid w:val="008C04EF"/>
    <w:rsid w:val="008C3573"/>
    <w:rsid w:val="008C3C5F"/>
    <w:rsid w:val="008C409E"/>
    <w:rsid w:val="008C4F76"/>
    <w:rsid w:val="008C5C01"/>
    <w:rsid w:val="008C5E1E"/>
    <w:rsid w:val="008C61A6"/>
    <w:rsid w:val="008C697B"/>
    <w:rsid w:val="008C7DD7"/>
    <w:rsid w:val="008D03B7"/>
    <w:rsid w:val="008D06B5"/>
    <w:rsid w:val="008D0F47"/>
    <w:rsid w:val="008D26B6"/>
    <w:rsid w:val="008D29D7"/>
    <w:rsid w:val="008D30F9"/>
    <w:rsid w:val="008D53B2"/>
    <w:rsid w:val="008D591E"/>
    <w:rsid w:val="008D6ACB"/>
    <w:rsid w:val="008D7357"/>
    <w:rsid w:val="008D7C25"/>
    <w:rsid w:val="008E0A2B"/>
    <w:rsid w:val="008E2331"/>
    <w:rsid w:val="008E2FA9"/>
    <w:rsid w:val="008E4897"/>
    <w:rsid w:val="008E5613"/>
    <w:rsid w:val="008E709B"/>
    <w:rsid w:val="008F0315"/>
    <w:rsid w:val="008F0760"/>
    <w:rsid w:val="008F0D60"/>
    <w:rsid w:val="008F1684"/>
    <w:rsid w:val="008F2137"/>
    <w:rsid w:val="008F48FD"/>
    <w:rsid w:val="008F5BB4"/>
    <w:rsid w:val="008F6B99"/>
    <w:rsid w:val="008F6CBC"/>
    <w:rsid w:val="00901048"/>
    <w:rsid w:val="0090182F"/>
    <w:rsid w:val="00901BA3"/>
    <w:rsid w:val="00902824"/>
    <w:rsid w:val="00904BA9"/>
    <w:rsid w:val="0090703D"/>
    <w:rsid w:val="00907066"/>
    <w:rsid w:val="00910B91"/>
    <w:rsid w:val="00911D68"/>
    <w:rsid w:val="00912169"/>
    <w:rsid w:val="0091535E"/>
    <w:rsid w:val="0091726A"/>
    <w:rsid w:val="00917EB6"/>
    <w:rsid w:val="0092037A"/>
    <w:rsid w:val="00920B37"/>
    <w:rsid w:val="009246AD"/>
    <w:rsid w:val="009250A8"/>
    <w:rsid w:val="009271B6"/>
    <w:rsid w:val="00927AB9"/>
    <w:rsid w:val="009306D3"/>
    <w:rsid w:val="00930732"/>
    <w:rsid w:val="00930992"/>
    <w:rsid w:val="00930CAA"/>
    <w:rsid w:val="009322EE"/>
    <w:rsid w:val="009336B6"/>
    <w:rsid w:val="0093701F"/>
    <w:rsid w:val="0094110C"/>
    <w:rsid w:val="00941FD1"/>
    <w:rsid w:val="0094262C"/>
    <w:rsid w:val="009427A6"/>
    <w:rsid w:val="0094368F"/>
    <w:rsid w:val="0094754E"/>
    <w:rsid w:val="00947E14"/>
    <w:rsid w:val="00950483"/>
    <w:rsid w:val="0095067B"/>
    <w:rsid w:val="009523E1"/>
    <w:rsid w:val="0095432B"/>
    <w:rsid w:val="009549B8"/>
    <w:rsid w:val="00955AE6"/>
    <w:rsid w:val="009568CA"/>
    <w:rsid w:val="00956918"/>
    <w:rsid w:val="00960114"/>
    <w:rsid w:val="00960142"/>
    <w:rsid w:val="00960186"/>
    <w:rsid w:val="009624D0"/>
    <w:rsid w:val="00962648"/>
    <w:rsid w:val="009671C5"/>
    <w:rsid w:val="00967BF5"/>
    <w:rsid w:val="009700FF"/>
    <w:rsid w:val="0097064E"/>
    <w:rsid w:val="00976162"/>
    <w:rsid w:val="00976313"/>
    <w:rsid w:val="00976984"/>
    <w:rsid w:val="0097738C"/>
    <w:rsid w:val="00980593"/>
    <w:rsid w:val="0098200E"/>
    <w:rsid w:val="009830DD"/>
    <w:rsid w:val="00985C44"/>
    <w:rsid w:val="009909DA"/>
    <w:rsid w:val="0099199B"/>
    <w:rsid w:val="00992CBA"/>
    <w:rsid w:val="00993116"/>
    <w:rsid w:val="009945FF"/>
    <w:rsid w:val="00995988"/>
    <w:rsid w:val="0099799A"/>
    <w:rsid w:val="009A1AAD"/>
    <w:rsid w:val="009A36EE"/>
    <w:rsid w:val="009A3942"/>
    <w:rsid w:val="009A70FE"/>
    <w:rsid w:val="009A7AE8"/>
    <w:rsid w:val="009B1D16"/>
    <w:rsid w:val="009B1D2F"/>
    <w:rsid w:val="009B2A2C"/>
    <w:rsid w:val="009B3710"/>
    <w:rsid w:val="009B4A4F"/>
    <w:rsid w:val="009B4AEE"/>
    <w:rsid w:val="009B55F0"/>
    <w:rsid w:val="009B5FF5"/>
    <w:rsid w:val="009C252C"/>
    <w:rsid w:val="009C2B5D"/>
    <w:rsid w:val="009C5C65"/>
    <w:rsid w:val="009C5F59"/>
    <w:rsid w:val="009D1C1D"/>
    <w:rsid w:val="009D31EC"/>
    <w:rsid w:val="009D5332"/>
    <w:rsid w:val="009D62F3"/>
    <w:rsid w:val="009D7AAE"/>
    <w:rsid w:val="009E0239"/>
    <w:rsid w:val="009E0463"/>
    <w:rsid w:val="009E1BF9"/>
    <w:rsid w:val="009E1EB1"/>
    <w:rsid w:val="009E22C4"/>
    <w:rsid w:val="009E2D9B"/>
    <w:rsid w:val="009E3EAC"/>
    <w:rsid w:val="009E4CF7"/>
    <w:rsid w:val="009E53FA"/>
    <w:rsid w:val="009E598F"/>
    <w:rsid w:val="009E63AF"/>
    <w:rsid w:val="009F0C9A"/>
    <w:rsid w:val="009F13F2"/>
    <w:rsid w:val="009F169C"/>
    <w:rsid w:val="009F2E7E"/>
    <w:rsid w:val="009F427E"/>
    <w:rsid w:val="009F431B"/>
    <w:rsid w:val="009F5B5D"/>
    <w:rsid w:val="009F646C"/>
    <w:rsid w:val="009F6C7E"/>
    <w:rsid w:val="009F7B55"/>
    <w:rsid w:val="00A00322"/>
    <w:rsid w:val="00A00B9F"/>
    <w:rsid w:val="00A01F7A"/>
    <w:rsid w:val="00A027B4"/>
    <w:rsid w:val="00A02C59"/>
    <w:rsid w:val="00A02CB6"/>
    <w:rsid w:val="00A02D04"/>
    <w:rsid w:val="00A02D62"/>
    <w:rsid w:val="00A03CA9"/>
    <w:rsid w:val="00A06A8B"/>
    <w:rsid w:val="00A0764B"/>
    <w:rsid w:val="00A1011B"/>
    <w:rsid w:val="00A1022A"/>
    <w:rsid w:val="00A10C93"/>
    <w:rsid w:val="00A12587"/>
    <w:rsid w:val="00A12A37"/>
    <w:rsid w:val="00A1365D"/>
    <w:rsid w:val="00A13843"/>
    <w:rsid w:val="00A14E27"/>
    <w:rsid w:val="00A15B71"/>
    <w:rsid w:val="00A17804"/>
    <w:rsid w:val="00A20036"/>
    <w:rsid w:val="00A201D9"/>
    <w:rsid w:val="00A2085A"/>
    <w:rsid w:val="00A20EB5"/>
    <w:rsid w:val="00A23C10"/>
    <w:rsid w:val="00A23D37"/>
    <w:rsid w:val="00A23E3E"/>
    <w:rsid w:val="00A24705"/>
    <w:rsid w:val="00A247FA"/>
    <w:rsid w:val="00A25BC4"/>
    <w:rsid w:val="00A25F41"/>
    <w:rsid w:val="00A26B89"/>
    <w:rsid w:val="00A27D96"/>
    <w:rsid w:val="00A30885"/>
    <w:rsid w:val="00A313AC"/>
    <w:rsid w:val="00A323D3"/>
    <w:rsid w:val="00A3556F"/>
    <w:rsid w:val="00A36321"/>
    <w:rsid w:val="00A364D7"/>
    <w:rsid w:val="00A3690B"/>
    <w:rsid w:val="00A4066C"/>
    <w:rsid w:val="00A42182"/>
    <w:rsid w:val="00A4370E"/>
    <w:rsid w:val="00A44101"/>
    <w:rsid w:val="00A4677C"/>
    <w:rsid w:val="00A47436"/>
    <w:rsid w:val="00A47DA2"/>
    <w:rsid w:val="00A501E5"/>
    <w:rsid w:val="00A50838"/>
    <w:rsid w:val="00A50C1E"/>
    <w:rsid w:val="00A512FF"/>
    <w:rsid w:val="00A519A9"/>
    <w:rsid w:val="00A5277A"/>
    <w:rsid w:val="00A5773C"/>
    <w:rsid w:val="00A57AC1"/>
    <w:rsid w:val="00A60412"/>
    <w:rsid w:val="00A6468F"/>
    <w:rsid w:val="00A64D88"/>
    <w:rsid w:val="00A660DF"/>
    <w:rsid w:val="00A6786D"/>
    <w:rsid w:val="00A7478D"/>
    <w:rsid w:val="00A747AE"/>
    <w:rsid w:val="00A7623B"/>
    <w:rsid w:val="00A76477"/>
    <w:rsid w:val="00A764EF"/>
    <w:rsid w:val="00A771C1"/>
    <w:rsid w:val="00A81AFC"/>
    <w:rsid w:val="00A84C22"/>
    <w:rsid w:val="00A860A8"/>
    <w:rsid w:val="00A87BA8"/>
    <w:rsid w:val="00A912C8"/>
    <w:rsid w:val="00A91B87"/>
    <w:rsid w:val="00A91F55"/>
    <w:rsid w:val="00A92707"/>
    <w:rsid w:val="00A92F75"/>
    <w:rsid w:val="00A9341A"/>
    <w:rsid w:val="00A96C5F"/>
    <w:rsid w:val="00A9718C"/>
    <w:rsid w:val="00AA0B7F"/>
    <w:rsid w:val="00AA127C"/>
    <w:rsid w:val="00AA1610"/>
    <w:rsid w:val="00AA7A7F"/>
    <w:rsid w:val="00AB03C4"/>
    <w:rsid w:val="00AB11B8"/>
    <w:rsid w:val="00AB1BCB"/>
    <w:rsid w:val="00AB29C4"/>
    <w:rsid w:val="00AB29E6"/>
    <w:rsid w:val="00AB34C5"/>
    <w:rsid w:val="00AB3649"/>
    <w:rsid w:val="00AB6164"/>
    <w:rsid w:val="00AC1270"/>
    <w:rsid w:val="00AC12EB"/>
    <w:rsid w:val="00AC2168"/>
    <w:rsid w:val="00AC28BB"/>
    <w:rsid w:val="00AC28F8"/>
    <w:rsid w:val="00AC2B21"/>
    <w:rsid w:val="00AC594F"/>
    <w:rsid w:val="00AD0DA9"/>
    <w:rsid w:val="00AD4294"/>
    <w:rsid w:val="00AD4654"/>
    <w:rsid w:val="00AD5A93"/>
    <w:rsid w:val="00AD6764"/>
    <w:rsid w:val="00AD7BCF"/>
    <w:rsid w:val="00AE08FE"/>
    <w:rsid w:val="00AE103C"/>
    <w:rsid w:val="00AE16E5"/>
    <w:rsid w:val="00AE1944"/>
    <w:rsid w:val="00AE1BB5"/>
    <w:rsid w:val="00AE1CDA"/>
    <w:rsid w:val="00AE1DC1"/>
    <w:rsid w:val="00AE6926"/>
    <w:rsid w:val="00AF043D"/>
    <w:rsid w:val="00AF1962"/>
    <w:rsid w:val="00AF3954"/>
    <w:rsid w:val="00AF3F69"/>
    <w:rsid w:val="00AF4F6D"/>
    <w:rsid w:val="00AF6C47"/>
    <w:rsid w:val="00AF6C4C"/>
    <w:rsid w:val="00AF7F6A"/>
    <w:rsid w:val="00B022BC"/>
    <w:rsid w:val="00B02D3C"/>
    <w:rsid w:val="00B059AD"/>
    <w:rsid w:val="00B05A88"/>
    <w:rsid w:val="00B05DB9"/>
    <w:rsid w:val="00B05EA3"/>
    <w:rsid w:val="00B116B1"/>
    <w:rsid w:val="00B118B5"/>
    <w:rsid w:val="00B1324D"/>
    <w:rsid w:val="00B1353A"/>
    <w:rsid w:val="00B1399D"/>
    <w:rsid w:val="00B140A4"/>
    <w:rsid w:val="00B143E8"/>
    <w:rsid w:val="00B17431"/>
    <w:rsid w:val="00B20630"/>
    <w:rsid w:val="00B20914"/>
    <w:rsid w:val="00B23839"/>
    <w:rsid w:val="00B2458E"/>
    <w:rsid w:val="00B247B6"/>
    <w:rsid w:val="00B303F1"/>
    <w:rsid w:val="00B3073E"/>
    <w:rsid w:val="00B3205A"/>
    <w:rsid w:val="00B321A3"/>
    <w:rsid w:val="00B323FC"/>
    <w:rsid w:val="00B32F25"/>
    <w:rsid w:val="00B33901"/>
    <w:rsid w:val="00B35DED"/>
    <w:rsid w:val="00B36970"/>
    <w:rsid w:val="00B40020"/>
    <w:rsid w:val="00B40C4E"/>
    <w:rsid w:val="00B4109B"/>
    <w:rsid w:val="00B435AF"/>
    <w:rsid w:val="00B44251"/>
    <w:rsid w:val="00B445BA"/>
    <w:rsid w:val="00B44641"/>
    <w:rsid w:val="00B4479D"/>
    <w:rsid w:val="00B46267"/>
    <w:rsid w:val="00B46836"/>
    <w:rsid w:val="00B46FD6"/>
    <w:rsid w:val="00B47756"/>
    <w:rsid w:val="00B47CC2"/>
    <w:rsid w:val="00B515F6"/>
    <w:rsid w:val="00B517E6"/>
    <w:rsid w:val="00B52057"/>
    <w:rsid w:val="00B520F7"/>
    <w:rsid w:val="00B52E0B"/>
    <w:rsid w:val="00B54922"/>
    <w:rsid w:val="00B54B6B"/>
    <w:rsid w:val="00B561C9"/>
    <w:rsid w:val="00B574D6"/>
    <w:rsid w:val="00B576B0"/>
    <w:rsid w:val="00B616E6"/>
    <w:rsid w:val="00B63134"/>
    <w:rsid w:val="00B633E5"/>
    <w:rsid w:val="00B6431C"/>
    <w:rsid w:val="00B6485B"/>
    <w:rsid w:val="00B65648"/>
    <w:rsid w:val="00B65BF1"/>
    <w:rsid w:val="00B6621A"/>
    <w:rsid w:val="00B70992"/>
    <w:rsid w:val="00B74195"/>
    <w:rsid w:val="00B75DE7"/>
    <w:rsid w:val="00B7618D"/>
    <w:rsid w:val="00B7669F"/>
    <w:rsid w:val="00B7680B"/>
    <w:rsid w:val="00B7773D"/>
    <w:rsid w:val="00B816FD"/>
    <w:rsid w:val="00B85533"/>
    <w:rsid w:val="00B87114"/>
    <w:rsid w:val="00B90C1A"/>
    <w:rsid w:val="00B93543"/>
    <w:rsid w:val="00B95356"/>
    <w:rsid w:val="00B957BB"/>
    <w:rsid w:val="00B96516"/>
    <w:rsid w:val="00BA56D6"/>
    <w:rsid w:val="00BB0D6F"/>
    <w:rsid w:val="00BB1AD9"/>
    <w:rsid w:val="00BB2881"/>
    <w:rsid w:val="00BB2A20"/>
    <w:rsid w:val="00BB2E1D"/>
    <w:rsid w:val="00BB3525"/>
    <w:rsid w:val="00BB42D7"/>
    <w:rsid w:val="00BB492B"/>
    <w:rsid w:val="00BC0FA1"/>
    <w:rsid w:val="00BC1309"/>
    <w:rsid w:val="00BC2C02"/>
    <w:rsid w:val="00BC310E"/>
    <w:rsid w:val="00BC4185"/>
    <w:rsid w:val="00BC712D"/>
    <w:rsid w:val="00BC76A1"/>
    <w:rsid w:val="00BC77CA"/>
    <w:rsid w:val="00BC7A39"/>
    <w:rsid w:val="00BD0054"/>
    <w:rsid w:val="00BD071C"/>
    <w:rsid w:val="00BD215A"/>
    <w:rsid w:val="00BD23CC"/>
    <w:rsid w:val="00BD2C44"/>
    <w:rsid w:val="00BD4BE1"/>
    <w:rsid w:val="00BD6905"/>
    <w:rsid w:val="00BD6E0B"/>
    <w:rsid w:val="00BD7B49"/>
    <w:rsid w:val="00BD7E92"/>
    <w:rsid w:val="00BE01FE"/>
    <w:rsid w:val="00BE14E8"/>
    <w:rsid w:val="00BE1F02"/>
    <w:rsid w:val="00BE581B"/>
    <w:rsid w:val="00BF0D34"/>
    <w:rsid w:val="00BF4D05"/>
    <w:rsid w:val="00C00E2C"/>
    <w:rsid w:val="00C00EED"/>
    <w:rsid w:val="00C0305D"/>
    <w:rsid w:val="00C04C87"/>
    <w:rsid w:val="00C04F7C"/>
    <w:rsid w:val="00C10EE0"/>
    <w:rsid w:val="00C1164F"/>
    <w:rsid w:val="00C12463"/>
    <w:rsid w:val="00C12556"/>
    <w:rsid w:val="00C12A44"/>
    <w:rsid w:val="00C150A6"/>
    <w:rsid w:val="00C175AB"/>
    <w:rsid w:val="00C17A5A"/>
    <w:rsid w:val="00C20532"/>
    <w:rsid w:val="00C22413"/>
    <w:rsid w:val="00C22737"/>
    <w:rsid w:val="00C22F27"/>
    <w:rsid w:val="00C23D60"/>
    <w:rsid w:val="00C27D8E"/>
    <w:rsid w:val="00C308B8"/>
    <w:rsid w:val="00C32177"/>
    <w:rsid w:val="00C323DE"/>
    <w:rsid w:val="00C328AF"/>
    <w:rsid w:val="00C33241"/>
    <w:rsid w:val="00C35C53"/>
    <w:rsid w:val="00C367B3"/>
    <w:rsid w:val="00C41908"/>
    <w:rsid w:val="00C42A1F"/>
    <w:rsid w:val="00C42A83"/>
    <w:rsid w:val="00C438C8"/>
    <w:rsid w:val="00C44C44"/>
    <w:rsid w:val="00C45122"/>
    <w:rsid w:val="00C45AFB"/>
    <w:rsid w:val="00C47AAE"/>
    <w:rsid w:val="00C505E1"/>
    <w:rsid w:val="00C50D06"/>
    <w:rsid w:val="00C511C3"/>
    <w:rsid w:val="00C512BE"/>
    <w:rsid w:val="00C51E6C"/>
    <w:rsid w:val="00C53155"/>
    <w:rsid w:val="00C56D38"/>
    <w:rsid w:val="00C5775C"/>
    <w:rsid w:val="00C600D4"/>
    <w:rsid w:val="00C60ACB"/>
    <w:rsid w:val="00C6170A"/>
    <w:rsid w:val="00C6172E"/>
    <w:rsid w:val="00C619C8"/>
    <w:rsid w:val="00C623E4"/>
    <w:rsid w:val="00C625B5"/>
    <w:rsid w:val="00C66C7A"/>
    <w:rsid w:val="00C707A6"/>
    <w:rsid w:val="00C71194"/>
    <w:rsid w:val="00C718B6"/>
    <w:rsid w:val="00C7270B"/>
    <w:rsid w:val="00C82C05"/>
    <w:rsid w:val="00C84057"/>
    <w:rsid w:val="00C8438A"/>
    <w:rsid w:val="00C8601D"/>
    <w:rsid w:val="00C8779A"/>
    <w:rsid w:val="00C87FE5"/>
    <w:rsid w:val="00C91632"/>
    <w:rsid w:val="00C93A98"/>
    <w:rsid w:val="00C942FC"/>
    <w:rsid w:val="00C967F8"/>
    <w:rsid w:val="00C96817"/>
    <w:rsid w:val="00C97591"/>
    <w:rsid w:val="00C97BBA"/>
    <w:rsid w:val="00C97BE0"/>
    <w:rsid w:val="00CA10C2"/>
    <w:rsid w:val="00CA13AC"/>
    <w:rsid w:val="00CA1CEB"/>
    <w:rsid w:val="00CA2C5F"/>
    <w:rsid w:val="00CA348B"/>
    <w:rsid w:val="00CA5538"/>
    <w:rsid w:val="00CA565A"/>
    <w:rsid w:val="00CA5D29"/>
    <w:rsid w:val="00CA617B"/>
    <w:rsid w:val="00CA7BAF"/>
    <w:rsid w:val="00CB0649"/>
    <w:rsid w:val="00CB06E2"/>
    <w:rsid w:val="00CB09DD"/>
    <w:rsid w:val="00CB103F"/>
    <w:rsid w:val="00CB2A93"/>
    <w:rsid w:val="00CB2F2A"/>
    <w:rsid w:val="00CB795D"/>
    <w:rsid w:val="00CC075B"/>
    <w:rsid w:val="00CC13D8"/>
    <w:rsid w:val="00CC1AAD"/>
    <w:rsid w:val="00CC224A"/>
    <w:rsid w:val="00CC2BE1"/>
    <w:rsid w:val="00CC3261"/>
    <w:rsid w:val="00CC3733"/>
    <w:rsid w:val="00CC4290"/>
    <w:rsid w:val="00CC4B18"/>
    <w:rsid w:val="00CC5B9E"/>
    <w:rsid w:val="00CC5F7B"/>
    <w:rsid w:val="00CC658D"/>
    <w:rsid w:val="00CC70C1"/>
    <w:rsid w:val="00CC7891"/>
    <w:rsid w:val="00CD0ED8"/>
    <w:rsid w:val="00CD3072"/>
    <w:rsid w:val="00CD3A43"/>
    <w:rsid w:val="00CD4C30"/>
    <w:rsid w:val="00CD6E69"/>
    <w:rsid w:val="00CD6EEA"/>
    <w:rsid w:val="00CE13B7"/>
    <w:rsid w:val="00CE3B40"/>
    <w:rsid w:val="00CE6882"/>
    <w:rsid w:val="00CF27FA"/>
    <w:rsid w:val="00CF2907"/>
    <w:rsid w:val="00CF3690"/>
    <w:rsid w:val="00CF6DC1"/>
    <w:rsid w:val="00D00D19"/>
    <w:rsid w:val="00D01575"/>
    <w:rsid w:val="00D04941"/>
    <w:rsid w:val="00D04A33"/>
    <w:rsid w:val="00D04B6C"/>
    <w:rsid w:val="00D0508B"/>
    <w:rsid w:val="00D06F91"/>
    <w:rsid w:val="00D072A2"/>
    <w:rsid w:val="00D07B92"/>
    <w:rsid w:val="00D10BDA"/>
    <w:rsid w:val="00D11BC6"/>
    <w:rsid w:val="00D12A58"/>
    <w:rsid w:val="00D139A7"/>
    <w:rsid w:val="00D142DE"/>
    <w:rsid w:val="00D15C3D"/>
    <w:rsid w:val="00D1712D"/>
    <w:rsid w:val="00D172BA"/>
    <w:rsid w:val="00D17B34"/>
    <w:rsid w:val="00D20406"/>
    <w:rsid w:val="00D215D0"/>
    <w:rsid w:val="00D26C11"/>
    <w:rsid w:val="00D27DD6"/>
    <w:rsid w:val="00D3053E"/>
    <w:rsid w:val="00D318E5"/>
    <w:rsid w:val="00D32E24"/>
    <w:rsid w:val="00D3548F"/>
    <w:rsid w:val="00D36D43"/>
    <w:rsid w:val="00D375AA"/>
    <w:rsid w:val="00D4073A"/>
    <w:rsid w:val="00D42B2A"/>
    <w:rsid w:val="00D43739"/>
    <w:rsid w:val="00D457F0"/>
    <w:rsid w:val="00D51C3D"/>
    <w:rsid w:val="00D521DB"/>
    <w:rsid w:val="00D521EB"/>
    <w:rsid w:val="00D55303"/>
    <w:rsid w:val="00D60209"/>
    <w:rsid w:val="00D613E2"/>
    <w:rsid w:val="00D615E5"/>
    <w:rsid w:val="00D6211B"/>
    <w:rsid w:val="00D63CEC"/>
    <w:rsid w:val="00D63EE1"/>
    <w:rsid w:val="00D651BA"/>
    <w:rsid w:val="00D65DC0"/>
    <w:rsid w:val="00D6634D"/>
    <w:rsid w:val="00D7199C"/>
    <w:rsid w:val="00D719D6"/>
    <w:rsid w:val="00D71C60"/>
    <w:rsid w:val="00D71D69"/>
    <w:rsid w:val="00D72165"/>
    <w:rsid w:val="00D7319A"/>
    <w:rsid w:val="00D801A9"/>
    <w:rsid w:val="00D80AB5"/>
    <w:rsid w:val="00D83571"/>
    <w:rsid w:val="00D869D4"/>
    <w:rsid w:val="00D86F01"/>
    <w:rsid w:val="00D90A8A"/>
    <w:rsid w:val="00D92D1E"/>
    <w:rsid w:val="00D92F96"/>
    <w:rsid w:val="00D93657"/>
    <w:rsid w:val="00D936A5"/>
    <w:rsid w:val="00D93E44"/>
    <w:rsid w:val="00D95949"/>
    <w:rsid w:val="00D96798"/>
    <w:rsid w:val="00DA0EFB"/>
    <w:rsid w:val="00DA17AB"/>
    <w:rsid w:val="00DA1EE9"/>
    <w:rsid w:val="00DA4FB1"/>
    <w:rsid w:val="00DA53D5"/>
    <w:rsid w:val="00DA57D2"/>
    <w:rsid w:val="00DA5841"/>
    <w:rsid w:val="00DA7AD6"/>
    <w:rsid w:val="00DA7F99"/>
    <w:rsid w:val="00DB093C"/>
    <w:rsid w:val="00DB22BE"/>
    <w:rsid w:val="00DB350E"/>
    <w:rsid w:val="00DB45B8"/>
    <w:rsid w:val="00DB47FE"/>
    <w:rsid w:val="00DB5884"/>
    <w:rsid w:val="00DB63A8"/>
    <w:rsid w:val="00DB701E"/>
    <w:rsid w:val="00DC0F38"/>
    <w:rsid w:val="00DC1448"/>
    <w:rsid w:val="00DC19AA"/>
    <w:rsid w:val="00DC1AA3"/>
    <w:rsid w:val="00DC250D"/>
    <w:rsid w:val="00DC2CD6"/>
    <w:rsid w:val="00DC375C"/>
    <w:rsid w:val="00DC567C"/>
    <w:rsid w:val="00DD2F30"/>
    <w:rsid w:val="00DD3569"/>
    <w:rsid w:val="00DD4BBC"/>
    <w:rsid w:val="00DD52A4"/>
    <w:rsid w:val="00DD65D1"/>
    <w:rsid w:val="00DD6DBB"/>
    <w:rsid w:val="00DD7168"/>
    <w:rsid w:val="00DE0D31"/>
    <w:rsid w:val="00DE3313"/>
    <w:rsid w:val="00DE37F1"/>
    <w:rsid w:val="00DE4563"/>
    <w:rsid w:val="00DE6927"/>
    <w:rsid w:val="00DF2F8F"/>
    <w:rsid w:val="00DF4C4B"/>
    <w:rsid w:val="00DF54E5"/>
    <w:rsid w:val="00DF5CEA"/>
    <w:rsid w:val="00E00C37"/>
    <w:rsid w:val="00E01A00"/>
    <w:rsid w:val="00E02174"/>
    <w:rsid w:val="00E02D76"/>
    <w:rsid w:val="00E03DF1"/>
    <w:rsid w:val="00E0419D"/>
    <w:rsid w:val="00E074F2"/>
    <w:rsid w:val="00E0798A"/>
    <w:rsid w:val="00E10314"/>
    <w:rsid w:val="00E10D5F"/>
    <w:rsid w:val="00E1117C"/>
    <w:rsid w:val="00E11C89"/>
    <w:rsid w:val="00E11D57"/>
    <w:rsid w:val="00E14342"/>
    <w:rsid w:val="00E14CEB"/>
    <w:rsid w:val="00E14E69"/>
    <w:rsid w:val="00E1729B"/>
    <w:rsid w:val="00E17514"/>
    <w:rsid w:val="00E21243"/>
    <w:rsid w:val="00E21F1B"/>
    <w:rsid w:val="00E221F1"/>
    <w:rsid w:val="00E22419"/>
    <w:rsid w:val="00E244F2"/>
    <w:rsid w:val="00E24F12"/>
    <w:rsid w:val="00E25489"/>
    <w:rsid w:val="00E27775"/>
    <w:rsid w:val="00E27827"/>
    <w:rsid w:val="00E3060C"/>
    <w:rsid w:val="00E33C9D"/>
    <w:rsid w:val="00E346EE"/>
    <w:rsid w:val="00E3540D"/>
    <w:rsid w:val="00E3589B"/>
    <w:rsid w:val="00E35967"/>
    <w:rsid w:val="00E3673B"/>
    <w:rsid w:val="00E369D8"/>
    <w:rsid w:val="00E36A21"/>
    <w:rsid w:val="00E37DE8"/>
    <w:rsid w:val="00E37E0E"/>
    <w:rsid w:val="00E40AA7"/>
    <w:rsid w:val="00E419AD"/>
    <w:rsid w:val="00E46E50"/>
    <w:rsid w:val="00E52B98"/>
    <w:rsid w:val="00E54485"/>
    <w:rsid w:val="00E548E9"/>
    <w:rsid w:val="00E551E8"/>
    <w:rsid w:val="00E57270"/>
    <w:rsid w:val="00E60D81"/>
    <w:rsid w:val="00E61138"/>
    <w:rsid w:val="00E62370"/>
    <w:rsid w:val="00E626C7"/>
    <w:rsid w:val="00E6300E"/>
    <w:rsid w:val="00E63158"/>
    <w:rsid w:val="00E65A19"/>
    <w:rsid w:val="00E71A7A"/>
    <w:rsid w:val="00E720CF"/>
    <w:rsid w:val="00E747A7"/>
    <w:rsid w:val="00E75826"/>
    <w:rsid w:val="00E75A5C"/>
    <w:rsid w:val="00E774F4"/>
    <w:rsid w:val="00E802F5"/>
    <w:rsid w:val="00E810FF"/>
    <w:rsid w:val="00E8261E"/>
    <w:rsid w:val="00E836E0"/>
    <w:rsid w:val="00E85AD0"/>
    <w:rsid w:val="00E85C55"/>
    <w:rsid w:val="00E8638C"/>
    <w:rsid w:val="00E90589"/>
    <w:rsid w:val="00E9124E"/>
    <w:rsid w:val="00E91482"/>
    <w:rsid w:val="00E94798"/>
    <w:rsid w:val="00E94C75"/>
    <w:rsid w:val="00E94E0E"/>
    <w:rsid w:val="00E956D9"/>
    <w:rsid w:val="00E96302"/>
    <w:rsid w:val="00E97832"/>
    <w:rsid w:val="00E97A56"/>
    <w:rsid w:val="00EA04C1"/>
    <w:rsid w:val="00EA39B7"/>
    <w:rsid w:val="00EA7C15"/>
    <w:rsid w:val="00EB44E1"/>
    <w:rsid w:val="00EB7115"/>
    <w:rsid w:val="00EB79B5"/>
    <w:rsid w:val="00EC48EA"/>
    <w:rsid w:val="00ED00FE"/>
    <w:rsid w:val="00ED0505"/>
    <w:rsid w:val="00ED1AB7"/>
    <w:rsid w:val="00ED3A54"/>
    <w:rsid w:val="00ED3CE8"/>
    <w:rsid w:val="00ED41C7"/>
    <w:rsid w:val="00ED530D"/>
    <w:rsid w:val="00EE0144"/>
    <w:rsid w:val="00EE0ACD"/>
    <w:rsid w:val="00EE2867"/>
    <w:rsid w:val="00EE4203"/>
    <w:rsid w:val="00EE540B"/>
    <w:rsid w:val="00EE5569"/>
    <w:rsid w:val="00EE667D"/>
    <w:rsid w:val="00EF1BB6"/>
    <w:rsid w:val="00EF25E9"/>
    <w:rsid w:val="00EF49A7"/>
    <w:rsid w:val="00EF5D20"/>
    <w:rsid w:val="00EF6229"/>
    <w:rsid w:val="00EF695E"/>
    <w:rsid w:val="00EF75BB"/>
    <w:rsid w:val="00F001F9"/>
    <w:rsid w:val="00F017EC"/>
    <w:rsid w:val="00F01B0B"/>
    <w:rsid w:val="00F02795"/>
    <w:rsid w:val="00F02F44"/>
    <w:rsid w:val="00F033FA"/>
    <w:rsid w:val="00F0597F"/>
    <w:rsid w:val="00F059C8"/>
    <w:rsid w:val="00F07AC4"/>
    <w:rsid w:val="00F129A7"/>
    <w:rsid w:val="00F12E56"/>
    <w:rsid w:val="00F134F5"/>
    <w:rsid w:val="00F13C69"/>
    <w:rsid w:val="00F141C0"/>
    <w:rsid w:val="00F141E3"/>
    <w:rsid w:val="00F14E64"/>
    <w:rsid w:val="00F16FB6"/>
    <w:rsid w:val="00F17A17"/>
    <w:rsid w:val="00F21C0D"/>
    <w:rsid w:val="00F2354B"/>
    <w:rsid w:val="00F23EA7"/>
    <w:rsid w:val="00F26630"/>
    <w:rsid w:val="00F30B06"/>
    <w:rsid w:val="00F30B63"/>
    <w:rsid w:val="00F31F19"/>
    <w:rsid w:val="00F32436"/>
    <w:rsid w:val="00F338E9"/>
    <w:rsid w:val="00F3419D"/>
    <w:rsid w:val="00F3600E"/>
    <w:rsid w:val="00F378D5"/>
    <w:rsid w:val="00F4074D"/>
    <w:rsid w:val="00F4185D"/>
    <w:rsid w:val="00F45C6A"/>
    <w:rsid w:val="00F45F2C"/>
    <w:rsid w:val="00F46A0D"/>
    <w:rsid w:val="00F47B85"/>
    <w:rsid w:val="00F47E39"/>
    <w:rsid w:val="00F52530"/>
    <w:rsid w:val="00F54BDD"/>
    <w:rsid w:val="00F5645C"/>
    <w:rsid w:val="00F56A54"/>
    <w:rsid w:val="00F60D48"/>
    <w:rsid w:val="00F62C86"/>
    <w:rsid w:val="00F64B36"/>
    <w:rsid w:val="00F6576A"/>
    <w:rsid w:val="00F664CD"/>
    <w:rsid w:val="00F701C5"/>
    <w:rsid w:val="00F735FF"/>
    <w:rsid w:val="00F74E6E"/>
    <w:rsid w:val="00F755E4"/>
    <w:rsid w:val="00F75724"/>
    <w:rsid w:val="00F770E1"/>
    <w:rsid w:val="00F80ABA"/>
    <w:rsid w:val="00F8279B"/>
    <w:rsid w:val="00F82A19"/>
    <w:rsid w:val="00F82FB2"/>
    <w:rsid w:val="00F83452"/>
    <w:rsid w:val="00F847A6"/>
    <w:rsid w:val="00F86F5C"/>
    <w:rsid w:val="00F90269"/>
    <w:rsid w:val="00F904AF"/>
    <w:rsid w:val="00F93997"/>
    <w:rsid w:val="00F947D2"/>
    <w:rsid w:val="00F94F84"/>
    <w:rsid w:val="00F96984"/>
    <w:rsid w:val="00FA031B"/>
    <w:rsid w:val="00FA039E"/>
    <w:rsid w:val="00FA0653"/>
    <w:rsid w:val="00FA0830"/>
    <w:rsid w:val="00FA1F83"/>
    <w:rsid w:val="00FA2101"/>
    <w:rsid w:val="00FA24CB"/>
    <w:rsid w:val="00FA3883"/>
    <w:rsid w:val="00FA637A"/>
    <w:rsid w:val="00FA7025"/>
    <w:rsid w:val="00FB105D"/>
    <w:rsid w:val="00FB163D"/>
    <w:rsid w:val="00FB19FB"/>
    <w:rsid w:val="00FB1F57"/>
    <w:rsid w:val="00FB216A"/>
    <w:rsid w:val="00FB322D"/>
    <w:rsid w:val="00FB50FC"/>
    <w:rsid w:val="00FB7C56"/>
    <w:rsid w:val="00FC0EDC"/>
    <w:rsid w:val="00FC15C0"/>
    <w:rsid w:val="00FC18DE"/>
    <w:rsid w:val="00FC283D"/>
    <w:rsid w:val="00FC44EC"/>
    <w:rsid w:val="00FC694C"/>
    <w:rsid w:val="00FD1C22"/>
    <w:rsid w:val="00FD6940"/>
    <w:rsid w:val="00FD7C42"/>
    <w:rsid w:val="00FD7D79"/>
    <w:rsid w:val="00FD7ED0"/>
    <w:rsid w:val="00FE061B"/>
    <w:rsid w:val="00FE1597"/>
    <w:rsid w:val="00FE297F"/>
    <w:rsid w:val="00FE2C5B"/>
    <w:rsid w:val="00FE3FE2"/>
    <w:rsid w:val="00FE6219"/>
    <w:rsid w:val="00FF16E7"/>
    <w:rsid w:val="00FF1B98"/>
    <w:rsid w:val="00FF2D4B"/>
    <w:rsid w:val="00FF3BE6"/>
    <w:rsid w:val="00FF7AD7"/>
    <w:rsid w:val="24A25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8A206C"/>
  <w15:docId w15:val="{8EC5314F-A04D-4542-AE58-B1DC7F54C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jc w:val="both"/>
    </w:pPr>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Pr>
      <w:color w:val="800080"/>
      <w:u w:val="single"/>
    </w:rPr>
  </w:style>
  <w:style w:type="paragraph" w:styleId="BodyText">
    <w:name w:val="Body Text"/>
    <w:basedOn w:val="Normal"/>
    <w:pPr>
      <w:jc w:val="center"/>
    </w:pPr>
    <w:rPr>
      <w:b/>
      <w:sz w:val="40"/>
    </w:rPr>
  </w:style>
  <w:style w:type="paragraph" w:styleId="FootnoteText">
    <w:name w:val="footnote text"/>
    <w:basedOn w:val="Normal"/>
    <w:next w:val="TFReferencesSection"/>
    <w:semiHidden/>
  </w:style>
  <w:style w:type="paragraph" w:customStyle="1" w:styleId="TFReferencesSection">
    <w:name w:val="TF_References_Section"/>
    <w:basedOn w:val="Normal"/>
    <w:pPr>
      <w:spacing w:line="480" w:lineRule="auto"/>
      <w:ind w:firstLine="187"/>
    </w:pPr>
  </w:style>
  <w:style w:type="paragraph" w:customStyle="1" w:styleId="TAMainText">
    <w:name w:val="TA_Main_Text"/>
    <w:basedOn w:val="Normal"/>
    <w:pPr>
      <w:spacing w:after="0" w:line="480" w:lineRule="auto"/>
      <w:ind w:firstLine="202"/>
    </w:pPr>
  </w:style>
  <w:style w:type="paragraph" w:customStyle="1" w:styleId="BATitle">
    <w:name w:val="BA_Title"/>
    <w:basedOn w:val="Normal"/>
    <w:next w:val="BBAuthorName"/>
    <w:pPr>
      <w:spacing w:before="720" w:after="360" w:line="480" w:lineRule="auto"/>
      <w:jc w:val="center"/>
    </w:pPr>
    <w:rPr>
      <w:rFonts w:ascii="Times New Roman" w:hAnsi="Times New Roman"/>
      <w:sz w:val="44"/>
    </w:rPr>
  </w:style>
  <w:style w:type="paragraph" w:customStyle="1" w:styleId="BBAuthorName">
    <w:name w:val="BB_Author_Name"/>
    <w:basedOn w:val="Normal"/>
    <w:next w:val="BCAuthorAddress"/>
    <w:pPr>
      <w:spacing w:after="240" w:line="480" w:lineRule="auto"/>
      <w:jc w:val="center"/>
    </w:pPr>
    <w:rPr>
      <w:i/>
    </w:rPr>
  </w:style>
  <w:style w:type="paragraph" w:customStyle="1" w:styleId="BCAuthorAddress">
    <w:name w:val="BC_Author_Address"/>
    <w:basedOn w:val="Normal"/>
    <w:next w:val="BIEmailAddress"/>
    <w:pPr>
      <w:spacing w:after="240" w:line="480" w:lineRule="auto"/>
      <w:jc w:val="center"/>
    </w:pPr>
  </w:style>
  <w:style w:type="paragraph" w:customStyle="1" w:styleId="BIEmailAddress">
    <w:name w:val="BI_Email_Address"/>
    <w:basedOn w:val="Normal"/>
    <w:next w:val="AIReceivedDate"/>
    <w:pPr>
      <w:spacing w:line="480" w:lineRule="auto"/>
    </w:pPr>
  </w:style>
  <w:style w:type="paragraph" w:customStyle="1" w:styleId="AIReceivedDate">
    <w:name w:val="AI_Received_Date"/>
    <w:basedOn w:val="Normal"/>
    <w:next w:val="BDAbstract"/>
    <w:pPr>
      <w:spacing w:after="240" w:line="480" w:lineRule="auto"/>
    </w:pPr>
    <w:rPr>
      <w:b/>
    </w:rPr>
  </w:style>
  <w:style w:type="paragraph" w:customStyle="1" w:styleId="BDAbstract">
    <w:name w:val="BD_Abstract"/>
    <w:basedOn w:val="Normal"/>
    <w:next w:val="TAMainText"/>
    <w:pPr>
      <w:spacing w:before="360" w:after="360" w:line="480" w:lineRule="auto"/>
    </w:pPr>
  </w:style>
  <w:style w:type="paragraph" w:customStyle="1" w:styleId="TDAcknowledgments">
    <w:name w:val="TD_Acknowledgments"/>
    <w:basedOn w:val="Normal"/>
    <w:next w:val="Normal"/>
    <w:pPr>
      <w:spacing w:before="200" w:line="480" w:lineRule="auto"/>
      <w:ind w:firstLine="202"/>
    </w:pPr>
  </w:style>
  <w:style w:type="paragraph" w:customStyle="1" w:styleId="TESupportingInformation">
    <w:name w:val="TE_Supporting_Information"/>
    <w:basedOn w:val="Normal"/>
    <w:next w:val="Normal"/>
    <w:pPr>
      <w:spacing w:line="480" w:lineRule="auto"/>
      <w:ind w:firstLine="187"/>
    </w:pPr>
  </w:style>
  <w:style w:type="paragraph" w:customStyle="1" w:styleId="VCSchemeTitle">
    <w:name w:val="VC_Scheme_Title"/>
    <w:basedOn w:val="Normal"/>
    <w:next w:val="Normal"/>
    <w:pPr>
      <w:spacing w:line="480" w:lineRule="auto"/>
    </w:pPr>
  </w:style>
  <w:style w:type="paragraph" w:customStyle="1" w:styleId="VDTableTitle">
    <w:name w:val="VD_Table_Title"/>
    <w:basedOn w:val="Normal"/>
    <w:next w:val="Normal"/>
    <w:pPr>
      <w:spacing w:line="480" w:lineRule="auto"/>
    </w:pPr>
  </w:style>
  <w:style w:type="paragraph" w:customStyle="1" w:styleId="VAFigureCaption">
    <w:name w:val="VA_Figure_Caption"/>
    <w:basedOn w:val="Normal"/>
    <w:next w:val="Normal"/>
    <w:pPr>
      <w:spacing w:line="480" w:lineRule="auto"/>
    </w:pPr>
  </w:style>
  <w:style w:type="paragraph" w:customStyle="1" w:styleId="VBChartTitle">
    <w:name w:val="VB_Chart_Title"/>
    <w:basedOn w:val="Normal"/>
    <w:next w:val="Normal"/>
    <w:pPr>
      <w:spacing w:line="480" w:lineRule="auto"/>
    </w:pPr>
  </w:style>
  <w:style w:type="paragraph" w:customStyle="1" w:styleId="FETableFootnote">
    <w:name w:val="FE_Table_Footnote"/>
    <w:basedOn w:val="Normal"/>
    <w:next w:val="Normal"/>
    <w:pPr>
      <w:ind w:firstLine="187"/>
    </w:pPr>
  </w:style>
  <w:style w:type="paragraph" w:customStyle="1" w:styleId="FCChartFootnote">
    <w:name w:val="FC_Chart_Footnote"/>
    <w:basedOn w:val="Normal"/>
    <w:next w:val="Normal"/>
    <w:pPr>
      <w:ind w:firstLine="187"/>
    </w:pPr>
  </w:style>
  <w:style w:type="paragraph" w:customStyle="1" w:styleId="FDSchemeFootnote">
    <w:name w:val="FD_Scheme_Footnote"/>
    <w:basedOn w:val="Normal"/>
    <w:next w:val="Normal"/>
    <w:pPr>
      <w:ind w:firstLine="187"/>
    </w:pPr>
  </w:style>
  <w:style w:type="paragraph" w:customStyle="1" w:styleId="TCTableBody">
    <w:name w:val="TC_Table_Body"/>
    <w:basedOn w:val="Normal"/>
  </w:style>
  <w:style w:type="paragraph" w:customStyle="1" w:styleId="AFTitleRunningHead">
    <w:name w:val="AF_Title_Running_Head"/>
    <w:basedOn w:val="Normal"/>
    <w:next w:val="TAMainText"/>
    <w:pPr>
      <w:spacing w:line="480" w:lineRule="auto"/>
    </w:pPr>
  </w:style>
  <w:style w:type="paragraph" w:customStyle="1" w:styleId="BEAuthorBiography">
    <w:name w:val="BE_Author_Biography"/>
    <w:basedOn w:val="Normal"/>
    <w:pPr>
      <w:spacing w:line="480" w:lineRule="auto"/>
    </w:pPr>
  </w:style>
  <w:style w:type="paragraph" w:customStyle="1" w:styleId="FACorrespondingAuthorFootnote">
    <w:name w:val="FA_Corresponding_Author_Footnote"/>
    <w:basedOn w:val="Normal"/>
    <w:next w:val="TAMainText"/>
    <w:pPr>
      <w:spacing w:line="480" w:lineRule="auto"/>
    </w:pPr>
  </w:style>
  <w:style w:type="paragraph" w:customStyle="1" w:styleId="SNSynopsisTOC">
    <w:name w:val="SN_Synopsis_TOC"/>
    <w:basedOn w:val="Normal"/>
    <w:pPr>
      <w:spacing w:line="480" w:lineRule="auto"/>
    </w:p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paragraph" w:customStyle="1" w:styleId="BGKeywords">
    <w:name w:val="BG_Keywords"/>
    <w:basedOn w:val="Normal"/>
    <w:pPr>
      <w:spacing w:line="480" w:lineRule="auto"/>
    </w:pPr>
  </w:style>
  <w:style w:type="paragraph" w:customStyle="1" w:styleId="BHBriefs">
    <w:name w:val="BH_Briefs"/>
    <w:basedOn w:val="Normal"/>
    <w:pPr>
      <w:spacing w:line="480" w:lineRule="auto"/>
    </w:pPr>
  </w:style>
  <w:style w:type="character" w:styleId="PageNumber">
    <w:name w:val="page number"/>
    <w:basedOn w:val="DefaultParagraphFont"/>
  </w:style>
  <w:style w:type="paragraph" w:styleId="BalloonText">
    <w:name w:val="Balloon Text"/>
    <w:basedOn w:val="Normal"/>
    <w:semiHidden/>
    <w:rsid w:val="00E96302"/>
    <w:rPr>
      <w:rFonts w:ascii="Tahoma" w:hAnsi="Tahoma" w:cs="Tahoma"/>
      <w:sz w:val="16"/>
      <w:szCs w:val="16"/>
    </w:rPr>
  </w:style>
  <w:style w:type="paragraph" w:customStyle="1" w:styleId="StyleFACorrespondingAuthorFootnote7pt">
    <w:name w:val="Style FA_Corresponding_Author_Footnote + 7 pt"/>
    <w:basedOn w:val="Normal"/>
    <w:next w:val="BGKeywords"/>
    <w:link w:val="StyleFACorrespondingAuthorFootnote7ptChar"/>
    <w:autoRedefine/>
    <w:rsid w:val="00C10EE0"/>
    <w:pPr>
      <w:spacing w:after="0"/>
      <w:jc w:val="left"/>
    </w:pPr>
    <w:rPr>
      <w:rFonts w:ascii="Arno Pro" w:hAnsi="Arno Pro"/>
      <w:kern w:val="20"/>
      <w:sz w:val="18"/>
    </w:rPr>
  </w:style>
  <w:style w:type="character" w:customStyle="1" w:styleId="StyleFACorrespondingAuthorFootnote7ptChar">
    <w:name w:val="Style FA_Corresponding_Author_Footnote + 7 pt Char"/>
    <w:link w:val="StyleFACorrespondingAuthorFootnote7pt"/>
    <w:rsid w:val="00C10EE0"/>
    <w:rPr>
      <w:rFonts w:ascii="Arno Pro" w:hAnsi="Arno Pro"/>
      <w:kern w:val="20"/>
      <w:sz w:val="18"/>
    </w:rPr>
  </w:style>
  <w:style w:type="paragraph" w:customStyle="1" w:styleId="FAAuthorInfoSubtitle">
    <w:name w:val="FA_Author_Info_Subtitle"/>
    <w:basedOn w:val="Normal"/>
    <w:link w:val="FAAuthorInfoSubtitleChar"/>
    <w:autoRedefine/>
    <w:rsid w:val="00185D66"/>
    <w:pPr>
      <w:keepNext/>
      <w:keepLines/>
      <w:spacing w:before="120" w:after="60" w:line="480" w:lineRule="auto"/>
      <w:jc w:val="left"/>
    </w:pPr>
    <w:rPr>
      <w:b/>
    </w:rPr>
  </w:style>
  <w:style w:type="character" w:customStyle="1" w:styleId="FAAuthorInfoSubtitleChar">
    <w:name w:val="FA_Author_Info_Subtitle Char"/>
    <w:link w:val="FAAuthorInfoSubtitle"/>
    <w:rsid w:val="00185D66"/>
    <w:rPr>
      <w:rFonts w:ascii="Times" w:hAnsi="Times"/>
      <w:b/>
      <w:sz w:val="24"/>
    </w:rPr>
  </w:style>
  <w:style w:type="paragraph" w:customStyle="1" w:styleId="Default">
    <w:name w:val="Default"/>
    <w:rsid w:val="001A7A90"/>
    <w:pPr>
      <w:autoSpaceDE w:val="0"/>
      <w:autoSpaceDN w:val="0"/>
      <w:adjustRightInd w:val="0"/>
    </w:pPr>
    <w:rPr>
      <w:rFonts w:ascii="Symbol" w:hAnsi="Symbol" w:cs="Symbol"/>
      <w:color w:val="000000"/>
      <w:sz w:val="24"/>
      <w:szCs w:val="24"/>
    </w:rPr>
  </w:style>
  <w:style w:type="character" w:styleId="CommentReference">
    <w:name w:val="annotation reference"/>
    <w:basedOn w:val="DefaultParagraphFont"/>
    <w:uiPriority w:val="99"/>
    <w:semiHidden/>
    <w:unhideWhenUsed/>
    <w:rsid w:val="00402F68"/>
    <w:rPr>
      <w:sz w:val="16"/>
      <w:szCs w:val="16"/>
    </w:rPr>
  </w:style>
  <w:style w:type="paragraph" w:styleId="CommentText">
    <w:name w:val="annotation text"/>
    <w:basedOn w:val="Normal"/>
    <w:link w:val="CommentTextChar"/>
    <w:uiPriority w:val="99"/>
    <w:unhideWhenUsed/>
    <w:rsid w:val="00402F68"/>
    <w:rPr>
      <w:sz w:val="20"/>
    </w:rPr>
  </w:style>
  <w:style w:type="character" w:customStyle="1" w:styleId="CommentTextChar">
    <w:name w:val="Comment Text Char"/>
    <w:basedOn w:val="DefaultParagraphFont"/>
    <w:link w:val="CommentText"/>
    <w:uiPriority w:val="99"/>
    <w:rsid w:val="00402F68"/>
    <w:rPr>
      <w:rFonts w:ascii="Times" w:hAnsi="Times"/>
    </w:rPr>
  </w:style>
  <w:style w:type="paragraph" w:styleId="CommentSubject">
    <w:name w:val="annotation subject"/>
    <w:basedOn w:val="CommentText"/>
    <w:next w:val="CommentText"/>
    <w:link w:val="CommentSubjectChar"/>
    <w:semiHidden/>
    <w:unhideWhenUsed/>
    <w:rsid w:val="00402F68"/>
    <w:rPr>
      <w:b/>
      <w:bCs/>
    </w:rPr>
  </w:style>
  <w:style w:type="character" w:customStyle="1" w:styleId="CommentSubjectChar">
    <w:name w:val="Comment Subject Char"/>
    <w:basedOn w:val="CommentTextChar"/>
    <w:link w:val="CommentSubject"/>
    <w:semiHidden/>
    <w:rsid w:val="00402F68"/>
    <w:rPr>
      <w:rFonts w:ascii="Times" w:hAnsi="Times"/>
      <w:b/>
      <w:bCs/>
    </w:rPr>
  </w:style>
  <w:style w:type="table" w:styleId="TableGrid">
    <w:name w:val="Table Grid"/>
    <w:basedOn w:val="TableNormal"/>
    <w:uiPriority w:val="39"/>
    <w:rsid w:val="00553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66C7A"/>
    <w:rPr>
      <w:color w:val="605E5C"/>
      <w:shd w:val="clear" w:color="auto" w:fill="E1DFDD"/>
    </w:rPr>
  </w:style>
  <w:style w:type="character" w:styleId="PlaceholderText">
    <w:name w:val="Placeholder Text"/>
    <w:basedOn w:val="DefaultParagraphFont"/>
    <w:uiPriority w:val="99"/>
    <w:semiHidden/>
    <w:rsid w:val="00620495"/>
    <w:rPr>
      <w:color w:val="808080"/>
    </w:rPr>
  </w:style>
  <w:style w:type="paragraph" w:styleId="Revision">
    <w:name w:val="Revision"/>
    <w:hidden/>
    <w:uiPriority w:val="99"/>
    <w:semiHidden/>
    <w:rsid w:val="00000861"/>
    <w:rPr>
      <w:rFonts w:ascii="Times" w:hAnsi="Times"/>
      <w:sz w:val="24"/>
    </w:rPr>
  </w:style>
  <w:style w:type="paragraph" w:styleId="Header">
    <w:name w:val="header"/>
    <w:basedOn w:val="Normal"/>
    <w:link w:val="HeaderChar"/>
    <w:semiHidden/>
    <w:unhideWhenUsed/>
    <w:rsid w:val="00776DB9"/>
    <w:pPr>
      <w:tabs>
        <w:tab w:val="center" w:pos="4680"/>
        <w:tab w:val="right" w:pos="9360"/>
      </w:tabs>
      <w:spacing w:after="0"/>
    </w:pPr>
  </w:style>
  <w:style w:type="character" w:customStyle="1" w:styleId="HeaderChar">
    <w:name w:val="Header Char"/>
    <w:basedOn w:val="DefaultParagraphFont"/>
    <w:link w:val="Header"/>
    <w:semiHidden/>
    <w:rsid w:val="00776DB9"/>
    <w:rPr>
      <w:rFonts w:ascii="Times" w:hAnsi="Times"/>
      <w:sz w:val="24"/>
    </w:rPr>
  </w:style>
  <w:style w:type="paragraph" w:styleId="ListParagraph">
    <w:name w:val="List Paragraph"/>
    <w:basedOn w:val="Normal"/>
    <w:uiPriority w:val="34"/>
    <w:qFormat/>
    <w:rsid w:val="009D62F3"/>
    <w:pPr>
      <w:ind w:left="720"/>
      <w:contextualSpacing/>
    </w:pPr>
  </w:style>
  <w:style w:type="character" w:styleId="Strong">
    <w:name w:val="Strong"/>
    <w:basedOn w:val="DefaultParagraphFont"/>
    <w:uiPriority w:val="22"/>
    <w:qFormat/>
    <w:rsid w:val="00653B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965512">
      <w:bodyDiv w:val="1"/>
      <w:marLeft w:val="0"/>
      <w:marRight w:val="0"/>
      <w:marTop w:val="0"/>
      <w:marBottom w:val="0"/>
      <w:divBdr>
        <w:top w:val="none" w:sz="0" w:space="0" w:color="auto"/>
        <w:left w:val="none" w:sz="0" w:space="0" w:color="auto"/>
        <w:bottom w:val="none" w:sz="0" w:space="0" w:color="auto"/>
        <w:right w:val="none" w:sz="0" w:space="0" w:color="auto"/>
      </w:divBdr>
      <w:divsChild>
        <w:div w:id="597370863">
          <w:marLeft w:val="0"/>
          <w:marRight w:val="0"/>
          <w:marTop w:val="0"/>
          <w:marBottom w:val="0"/>
          <w:divBdr>
            <w:top w:val="none" w:sz="0" w:space="0" w:color="auto"/>
            <w:left w:val="none" w:sz="0" w:space="0" w:color="auto"/>
            <w:bottom w:val="none" w:sz="0" w:space="0" w:color="auto"/>
            <w:right w:val="none" w:sz="0" w:space="0" w:color="auto"/>
          </w:divBdr>
        </w:div>
      </w:divsChild>
    </w:div>
    <w:div w:id="585387239">
      <w:bodyDiv w:val="1"/>
      <w:marLeft w:val="0"/>
      <w:marRight w:val="0"/>
      <w:marTop w:val="0"/>
      <w:marBottom w:val="0"/>
      <w:divBdr>
        <w:top w:val="none" w:sz="0" w:space="0" w:color="auto"/>
        <w:left w:val="none" w:sz="0" w:space="0" w:color="auto"/>
        <w:bottom w:val="none" w:sz="0" w:space="0" w:color="auto"/>
        <w:right w:val="none" w:sz="0" w:space="0" w:color="auto"/>
      </w:divBdr>
    </w:div>
    <w:div w:id="643317030">
      <w:bodyDiv w:val="1"/>
      <w:marLeft w:val="0"/>
      <w:marRight w:val="0"/>
      <w:marTop w:val="0"/>
      <w:marBottom w:val="0"/>
      <w:divBdr>
        <w:top w:val="none" w:sz="0" w:space="0" w:color="auto"/>
        <w:left w:val="none" w:sz="0" w:space="0" w:color="auto"/>
        <w:bottom w:val="none" w:sz="0" w:space="0" w:color="auto"/>
        <w:right w:val="none" w:sz="0" w:space="0" w:color="auto"/>
      </w:divBdr>
    </w:div>
    <w:div w:id="1197161356">
      <w:bodyDiv w:val="1"/>
      <w:marLeft w:val="0"/>
      <w:marRight w:val="0"/>
      <w:marTop w:val="0"/>
      <w:marBottom w:val="0"/>
      <w:divBdr>
        <w:top w:val="none" w:sz="0" w:space="0" w:color="auto"/>
        <w:left w:val="none" w:sz="0" w:space="0" w:color="auto"/>
        <w:bottom w:val="none" w:sz="0" w:space="0" w:color="auto"/>
        <w:right w:val="none" w:sz="0" w:space="0" w:color="auto"/>
      </w:divBdr>
    </w:div>
    <w:div w:id="1346320395">
      <w:bodyDiv w:val="1"/>
      <w:marLeft w:val="0"/>
      <w:marRight w:val="0"/>
      <w:marTop w:val="0"/>
      <w:marBottom w:val="0"/>
      <w:divBdr>
        <w:top w:val="none" w:sz="0" w:space="0" w:color="auto"/>
        <w:left w:val="none" w:sz="0" w:space="0" w:color="auto"/>
        <w:bottom w:val="none" w:sz="0" w:space="0" w:color="auto"/>
        <w:right w:val="none" w:sz="0" w:space="0" w:color="auto"/>
      </w:divBdr>
    </w:div>
    <w:div w:id="1688173542">
      <w:bodyDiv w:val="1"/>
      <w:marLeft w:val="0"/>
      <w:marRight w:val="0"/>
      <w:marTop w:val="0"/>
      <w:marBottom w:val="0"/>
      <w:divBdr>
        <w:top w:val="none" w:sz="0" w:space="0" w:color="auto"/>
        <w:left w:val="none" w:sz="0" w:space="0" w:color="auto"/>
        <w:bottom w:val="none" w:sz="0" w:space="0" w:color="auto"/>
        <w:right w:val="none" w:sz="0" w:space="0" w:color="auto"/>
      </w:divBdr>
    </w:div>
    <w:div w:id="1845975765">
      <w:bodyDiv w:val="1"/>
      <w:marLeft w:val="0"/>
      <w:marRight w:val="0"/>
      <w:marTop w:val="0"/>
      <w:marBottom w:val="0"/>
      <w:divBdr>
        <w:top w:val="none" w:sz="0" w:space="0" w:color="auto"/>
        <w:left w:val="none" w:sz="0" w:space="0" w:color="auto"/>
        <w:bottom w:val="none" w:sz="0" w:space="0" w:color="auto"/>
        <w:right w:val="none" w:sz="0" w:space="0" w:color="auto"/>
      </w:divBdr>
    </w:div>
    <w:div w:id="188562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e.richter@nist.gov"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richter\OneDrive%20-%20National%20Institute%20of%20Standards%20and%20Technology%20(NIST)\Documents\Custom%20Office%20Templates\acstemplate_msw2010_jz_p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793EA33-83E1-4EF5-BC81-96DFA6E5836D}">
  <we:reference id="f78a3046-9e99-4300-aa2b-5814002b01a2" version="1.28.0.0" store="EXCatalog" storeType="EXCatalog"/>
  <we:alternateReferences>
    <we:reference id="WA104382081" version="1.28.0.0" store="en-US" storeType="OMEX"/>
  </we:alternateReferences>
  <we:properties>
    <we:property name="MENDELEY_CITATIONS" val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F58352D4ECEC54C87AACEAB619CCD3F" ma:contentTypeVersion="16" ma:contentTypeDescription="Create a new document." ma:contentTypeScope="" ma:versionID="267a589d8d49af11cad7ee44f2240be9">
  <xsd:schema xmlns:xsd="http://www.w3.org/2001/XMLSchema" xmlns:xs="http://www.w3.org/2001/XMLSchema" xmlns:p="http://schemas.microsoft.com/office/2006/metadata/properties" xmlns:ns1="http://schemas.microsoft.com/sharepoint/v3" xmlns:ns3="9bb8cbb5-3622-4fb3-9c8d-d2995b230218" xmlns:ns4="8474291b-d95f-40a6-8df8-0b367dfc1005" targetNamespace="http://schemas.microsoft.com/office/2006/metadata/properties" ma:root="true" ma:fieldsID="966f9f7b473d023cb4a59a1e8f947b4b" ns1:_="" ns3:_="" ns4:_="">
    <xsd:import namespace="http://schemas.microsoft.com/sharepoint/v3"/>
    <xsd:import namespace="9bb8cbb5-3622-4fb3-9c8d-d2995b230218"/>
    <xsd:import namespace="8474291b-d95f-40a6-8df8-0b367dfc100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1:_ip_UnifiedCompliancePolicyProperties" minOccurs="0"/>
                <xsd:element ref="ns1:_ip_UnifiedCompliancePolicyUIAction"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b8cbb5-3622-4fb3-9c8d-d2995b2302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74291b-d95f-40a6-8df8-0b367dfc100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4B48F9-9FB2-4512-8CF3-D08CDF8AC561}">
  <ds:schemaRefs>
    <ds:schemaRef ds:uri="http://schemas.microsoft.com/sharepoint/v3/contenttype/forms"/>
  </ds:schemaRefs>
</ds:datastoreItem>
</file>

<file path=customXml/itemProps2.xml><?xml version="1.0" encoding="utf-8"?>
<ds:datastoreItem xmlns:ds="http://schemas.openxmlformats.org/officeDocument/2006/customXml" ds:itemID="{0529AB27-BD8F-4226-AACB-40DECF702793}">
  <ds:schemaRefs>
    <ds:schemaRef ds:uri="http://schemas.openxmlformats.org/officeDocument/2006/bibliography"/>
  </ds:schemaRefs>
</ds:datastoreItem>
</file>

<file path=customXml/itemProps3.xml><?xml version="1.0" encoding="utf-8"?>
<ds:datastoreItem xmlns:ds="http://schemas.openxmlformats.org/officeDocument/2006/customXml" ds:itemID="{5B78C17E-0017-4035-8683-6DA42E586ECB}">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58F660D-9A2D-424A-9D48-F91CDFB1D1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bb8cbb5-3622-4fb3-9c8d-d2995b230218"/>
    <ds:schemaRef ds:uri="8474291b-d95f-40a6-8df8-0b367dfc10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acstemplate_msw2010_jz_pc.dotx</Template>
  <TotalTime>6</TotalTime>
  <Pages>35</Pages>
  <Words>33791</Words>
  <Characters>192615</Characters>
  <Application>Microsoft Office Word</Application>
  <DocSecurity>0</DocSecurity>
  <Lines>1605</Lines>
  <Paragraphs>451</Paragraphs>
  <ScaleCrop>false</ScaleCrop>
  <HeadingPairs>
    <vt:vector size="2" baseType="variant">
      <vt:variant>
        <vt:lpstr>Title</vt:lpstr>
      </vt:variant>
      <vt:variant>
        <vt:i4>1</vt:i4>
      </vt:variant>
    </vt:vector>
  </HeadingPairs>
  <TitlesOfParts>
    <vt:vector size="1" baseType="lpstr">
      <vt:lpstr>Template for Electronic Submission to ACS Journals</vt:lpstr>
    </vt:vector>
  </TitlesOfParts>
  <Company>ACS</Company>
  <LinksUpToDate>false</LinksUpToDate>
  <CharactersWithSpaces>225955</CharactersWithSpaces>
  <SharedDoc>false</SharedDoc>
  <HLinks>
    <vt:vector size="42" baseType="variant">
      <vt:variant>
        <vt:i4>2818056</vt:i4>
      </vt:variant>
      <vt:variant>
        <vt:i4>0</vt:i4>
      </vt:variant>
      <vt:variant>
        <vt:i4>0</vt:i4>
      </vt:variant>
      <vt:variant>
        <vt:i4>5</vt:i4>
      </vt:variant>
      <vt:variant>
        <vt:lpwstr>mailto:*lee.richter@nist.gov</vt:lpwstr>
      </vt:variant>
      <vt:variant>
        <vt:lpwstr/>
      </vt:variant>
      <vt:variant>
        <vt:i4>1507356</vt:i4>
      </vt:variant>
      <vt:variant>
        <vt:i4>15</vt:i4>
      </vt:variant>
      <vt:variant>
        <vt:i4>0</vt:i4>
      </vt:variant>
      <vt:variant>
        <vt:i4>5</vt:i4>
      </vt:variant>
      <vt:variant>
        <vt:lpwstr>https://doi.org/10.1021/acsmaterialslett.9b00501</vt:lpwstr>
      </vt:variant>
      <vt:variant>
        <vt:lpwstr/>
      </vt:variant>
      <vt:variant>
        <vt:i4>17</vt:i4>
      </vt:variant>
      <vt:variant>
        <vt:i4>12</vt:i4>
      </vt:variant>
      <vt:variant>
        <vt:i4>0</vt:i4>
      </vt:variant>
      <vt:variant>
        <vt:i4>5</vt:i4>
      </vt:variant>
      <vt:variant>
        <vt:lpwstr>https://doi.org/10.1038/s41928-018-0103-3</vt:lpwstr>
      </vt:variant>
      <vt:variant>
        <vt:lpwstr/>
      </vt:variant>
      <vt:variant>
        <vt:i4>17</vt:i4>
      </vt:variant>
      <vt:variant>
        <vt:i4>9</vt:i4>
      </vt:variant>
      <vt:variant>
        <vt:i4>0</vt:i4>
      </vt:variant>
      <vt:variant>
        <vt:i4>5</vt:i4>
      </vt:variant>
      <vt:variant>
        <vt:lpwstr>https://doi.org/10.1038/s41928-018-0103-3</vt:lpwstr>
      </vt:variant>
      <vt:variant>
        <vt:lpwstr/>
      </vt:variant>
      <vt:variant>
        <vt:i4>2359400</vt:i4>
      </vt:variant>
      <vt:variant>
        <vt:i4>6</vt:i4>
      </vt:variant>
      <vt:variant>
        <vt:i4>0</vt:i4>
      </vt:variant>
      <vt:variant>
        <vt:i4>5</vt:i4>
      </vt:variant>
      <vt:variant>
        <vt:lpwstr>https://doi.org/10.1039/C8EE03518K</vt:lpwstr>
      </vt:variant>
      <vt:variant>
        <vt:lpwstr/>
      </vt:variant>
      <vt:variant>
        <vt:i4>4390922</vt:i4>
      </vt:variant>
      <vt:variant>
        <vt:i4>3</vt:i4>
      </vt:variant>
      <vt:variant>
        <vt:i4>0</vt:i4>
      </vt:variant>
      <vt:variant>
        <vt:i4>5</vt:i4>
      </vt:variant>
      <vt:variant>
        <vt:lpwstr>https://doi.org/10.1021/acsenergylett.1c01625</vt:lpwstr>
      </vt:variant>
      <vt:variant>
        <vt:lpwstr/>
      </vt:variant>
      <vt:variant>
        <vt:i4>2818105</vt:i4>
      </vt:variant>
      <vt:variant>
        <vt:i4>0</vt:i4>
      </vt:variant>
      <vt:variant>
        <vt:i4>0</vt:i4>
      </vt:variant>
      <vt:variant>
        <vt:i4>5</vt:i4>
      </vt:variant>
      <vt:variant>
        <vt:lpwstr>https://doi.org/10.1038/s41551-021-00734-9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Electronic Submission to ACS Journals</dc:title>
  <dc:subject/>
  <dc:creator>Richter, Lee J. Dr. (Fed)</dc:creator>
  <cp:keywords/>
  <cp:lastModifiedBy>Richter, Lee J. Dr. (Fed)</cp:lastModifiedBy>
  <cp:revision>8</cp:revision>
  <cp:lastPrinted>2022-01-06T19:09:00Z</cp:lastPrinted>
  <dcterms:created xsi:type="dcterms:W3CDTF">2022-05-24T05:13:00Z</dcterms:created>
  <dcterms:modified xsi:type="dcterms:W3CDTF">2022-05-24T05:35:00Z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http://www.zotero.org/styles/acs-applied-materials-and-interfaces</vt:lpwstr>
  </property>
  <property fmtid="{D5CDD505-2E9C-101B-9397-08002B2CF9AE}" pid="3" name="Mendeley Recent Style Name 0_1">
    <vt:lpwstr>ACS Applied Materials &amp; Interfaces</vt:lpwstr>
  </property>
  <property fmtid="{D5CDD505-2E9C-101B-9397-08002B2CF9AE}" pid="4" name="Mendeley Recent Style Id 1_1">
    <vt:lpwstr>http://www.zotero.org/styles/acs-macro-letters</vt:lpwstr>
  </property>
  <property fmtid="{D5CDD505-2E9C-101B-9397-08002B2CF9AE}" pid="5" name="Mendeley Recent Style Name 1_1">
    <vt:lpwstr>ACS Macro Letters</vt:lpwstr>
  </property>
  <property fmtid="{D5CDD505-2E9C-101B-9397-08002B2CF9AE}" pid="6" name="Mendeley Recent Style Id 2_1">
    <vt:lpwstr>http://www.zotero.org/styles/american-political-science-association</vt:lpwstr>
  </property>
  <property fmtid="{D5CDD505-2E9C-101B-9397-08002B2CF9AE}" pid="7" name="Mendeley Recent Style Name 2_1">
    <vt:lpwstr>American Political Science Association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086793e1-a011-37af-96a5-76421ff0ac93</vt:lpwstr>
  </property>
  <property fmtid="{D5CDD505-2E9C-101B-9397-08002B2CF9AE}" pid="24" name="Mendeley Citation Style_1">
    <vt:lpwstr>http://www.zotero.org/styles/acs-macro-letters</vt:lpwstr>
  </property>
  <property fmtid="{D5CDD505-2E9C-101B-9397-08002B2CF9AE}" pid="25" name="ContentTypeId">
    <vt:lpwstr>0x010100FF58352D4ECEC54C87AACEAB619CCD3F</vt:lpwstr>
  </property>
</Properties>
</file>