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9A93D" w14:textId="5993D8A5" w:rsidR="00860F0B" w:rsidRPr="00AD49D8" w:rsidRDefault="00F96BF1" w:rsidP="00995481">
      <w:pPr>
        <w:spacing w:line="240" w:lineRule="auto"/>
        <w:jc w:val="center"/>
        <w:rPr>
          <w:rFonts w:ascii="Times New Roman" w:hAnsi="Times New Roman" w:cs="Times New Roman"/>
          <w:b/>
          <w:bCs/>
          <w:sz w:val="24"/>
          <w:szCs w:val="24"/>
        </w:rPr>
      </w:pPr>
      <w:r w:rsidRPr="00AD49D8">
        <w:rPr>
          <w:rFonts w:ascii="Times New Roman" w:hAnsi="Times New Roman" w:cs="Times New Roman"/>
          <w:b/>
          <w:bCs/>
          <w:sz w:val="24"/>
          <w:szCs w:val="24"/>
        </w:rPr>
        <w:t xml:space="preserve">Improved Accuracy for </w:t>
      </w:r>
      <w:r w:rsidR="000A3F68" w:rsidRPr="00AD49D8">
        <w:rPr>
          <w:rFonts w:ascii="Times New Roman" w:hAnsi="Times New Roman" w:cs="Times New Roman"/>
          <w:b/>
          <w:bCs/>
          <w:sz w:val="24"/>
          <w:szCs w:val="24"/>
        </w:rPr>
        <w:t xml:space="preserve">Calibrated </w:t>
      </w:r>
      <w:r w:rsidR="000037B6" w:rsidRPr="00AD49D8">
        <w:rPr>
          <w:rFonts w:ascii="Times New Roman" w:hAnsi="Times New Roman" w:cs="Times New Roman"/>
          <w:b/>
          <w:bCs/>
          <w:sz w:val="24"/>
          <w:szCs w:val="24"/>
        </w:rPr>
        <w:t>M</w:t>
      </w:r>
      <w:r w:rsidR="003D5865" w:rsidRPr="00AD49D8">
        <w:rPr>
          <w:rFonts w:ascii="Times New Roman" w:hAnsi="Times New Roman" w:cs="Times New Roman"/>
          <w:b/>
          <w:bCs/>
          <w:sz w:val="24"/>
          <w:szCs w:val="24"/>
        </w:rPr>
        <w:t xml:space="preserve">ass </w:t>
      </w:r>
      <w:r w:rsidR="000037B6" w:rsidRPr="00AD49D8">
        <w:rPr>
          <w:rFonts w:ascii="Times New Roman" w:hAnsi="Times New Roman" w:cs="Times New Roman"/>
          <w:b/>
          <w:bCs/>
          <w:sz w:val="24"/>
          <w:szCs w:val="24"/>
        </w:rPr>
        <w:t>D</w:t>
      </w:r>
      <w:r w:rsidR="003D5865" w:rsidRPr="00AD49D8">
        <w:rPr>
          <w:rFonts w:ascii="Times New Roman" w:hAnsi="Times New Roman" w:cs="Times New Roman"/>
          <w:b/>
          <w:bCs/>
          <w:sz w:val="24"/>
          <w:szCs w:val="24"/>
        </w:rPr>
        <w:t xml:space="preserve">istribution </w:t>
      </w:r>
      <w:r w:rsidR="000037B6" w:rsidRPr="00AD49D8">
        <w:rPr>
          <w:rFonts w:ascii="Times New Roman" w:hAnsi="Times New Roman" w:cs="Times New Roman"/>
          <w:b/>
          <w:bCs/>
          <w:sz w:val="24"/>
          <w:szCs w:val="24"/>
        </w:rPr>
        <w:t>M</w:t>
      </w:r>
      <w:r w:rsidR="003D5865" w:rsidRPr="00AD49D8">
        <w:rPr>
          <w:rFonts w:ascii="Times New Roman" w:hAnsi="Times New Roman" w:cs="Times New Roman"/>
          <w:b/>
          <w:bCs/>
          <w:sz w:val="24"/>
          <w:szCs w:val="24"/>
        </w:rPr>
        <w:t xml:space="preserve">easurements of </w:t>
      </w:r>
      <w:r w:rsidR="000037B6" w:rsidRPr="00AD49D8">
        <w:rPr>
          <w:rFonts w:ascii="Times New Roman" w:hAnsi="Times New Roman" w:cs="Times New Roman"/>
          <w:b/>
          <w:bCs/>
          <w:sz w:val="24"/>
          <w:szCs w:val="24"/>
        </w:rPr>
        <w:t>B</w:t>
      </w:r>
      <w:r w:rsidR="003D5865" w:rsidRPr="00AD49D8">
        <w:rPr>
          <w:rFonts w:ascii="Times New Roman" w:hAnsi="Times New Roman" w:cs="Times New Roman"/>
          <w:b/>
          <w:bCs/>
          <w:sz w:val="24"/>
          <w:szCs w:val="24"/>
        </w:rPr>
        <w:t>imeta</w:t>
      </w:r>
      <w:r w:rsidR="00FD2486" w:rsidRPr="00AD49D8">
        <w:rPr>
          <w:rFonts w:ascii="Times New Roman" w:hAnsi="Times New Roman" w:cs="Times New Roman"/>
          <w:b/>
          <w:bCs/>
          <w:sz w:val="24"/>
          <w:szCs w:val="24"/>
        </w:rPr>
        <w:t>l</w:t>
      </w:r>
      <w:r w:rsidR="003D5865" w:rsidRPr="00AD49D8">
        <w:rPr>
          <w:rFonts w:ascii="Times New Roman" w:hAnsi="Times New Roman" w:cs="Times New Roman"/>
          <w:b/>
          <w:bCs/>
          <w:sz w:val="24"/>
          <w:szCs w:val="24"/>
        </w:rPr>
        <w:t>l</w:t>
      </w:r>
      <w:r w:rsidR="00FD2486" w:rsidRPr="00AD49D8">
        <w:rPr>
          <w:rFonts w:ascii="Times New Roman" w:hAnsi="Times New Roman" w:cs="Times New Roman"/>
          <w:b/>
          <w:bCs/>
          <w:sz w:val="24"/>
          <w:szCs w:val="24"/>
        </w:rPr>
        <w:t>ic</w:t>
      </w:r>
      <w:r w:rsidR="003D5865" w:rsidRPr="00AD49D8">
        <w:rPr>
          <w:rFonts w:ascii="Times New Roman" w:hAnsi="Times New Roman" w:cs="Times New Roman"/>
          <w:b/>
          <w:bCs/>
          <w:sz w:val="24"/>
          <w:szCs w:val="24"/>
        </w:rPr>
        <w:t xml:space="preserve"> </w:t>
      </w:r>
      <w:r w:rsidR="000037B6" w:rsidRPr="00AD49D8">
        <w:rPr>
          <w:rFonts w:ascii="Times New Roman" w:hAnsi="Times New Roman" w:cs="Times New Roman"/>
          <w:b/>
          <w:bCs/>
          <w:sz w:val="24"/>
          <w:szCs w:val="24"/>
        </w:rPr>
        <w:t>N</w:t>
      </w:r>
      <w:r w:rsidR="003D5865" w:rsidRPr="00AD49D8">
        <w:rPr>
          <w:rFonts w:ascii="Times New Roman" w:hAnsi="Times New Roman" w:cs="Times New Roman"/>
          <w:b/>
          <w:bCs/>
          <w:sz w:val="24"/>
          <w:szCs w:val="24"/>
        </w:rPr>
        <w:t>anoparticles</w:t>
      </w:r>
    </w:p>
    <w:p w14:paraId="284E94D4" w14:textId="77777777" w:rsidR="00A7607E" w:rsidRPr="00AD49D8" w:rsidRDefault="00A7607E" w:rsidP="00995481">
      <w:pPr>
        <w:spacing w:line="240" w:lineRule="auto"/>
        <w:jc w:val="center"/>
        <w:rPr>
          <w:rFonts w:ascii="Times New Roman" w:hAnsi="Times New Roman" w:cs="Times New Roman"/>
          <w:sz w:val="24"/>
          <w:szCs w:val="24"/>
        </w:rPr>
      </w:pPr>
    </w:p>
    <w:p w14:paraId="0655903D" w14:textId="24712990" w:rsidR="00860F0B" w:rsidRPr="00AD49D8" w:rsidRDefault="00860F0B" w:rsidP="00995481">
      <w:pPr>
        <w:spacing w:line="240" w:lineRule="auto"/>
        <w:rPr>
          <w:rFonts w:ascii="Times New Roman" w:hAnsi="Times New Roman" w:cs="Times New Roman"/>
          <w:sz w:val="24"/>
          <w:szCs w:val="24"/>
          <w:vertAlign w:val="superscript"/>
        </w:rPr>
      </w:pPr>
      <w:r w:rsidRPr="00AD49D8">
        <w:rPr>
          <w:rFonts w:ascii="Times New Roman" w:hAnsi="Times New Roman" w:cs="Times New Roman"/>
          <w:sz w:val="24"/>
          <w:szCs w:val="24"/>
        </w:rPr>
        <w:t>Kaleb Duelge</w:t>
      </w:r>
      <w:r w:rsidR="00A7607E" w:rsidRPr="00AD49D8">
        <w:rPr>
          <w:rFonts w:ascii="Times New Roman" w:hAnsi="Times New Roman" w:cs="Times New Roman"/>
          <w:sz w:val="24"/>
          <w:szCs w:val="24"/>
          <w:vertAlign w:val="superscript"/>
        </w:rPr>
        <w:t>1,</w:t>
      </w:r>
      <w:proofErr w:type="gramStart"/>
      <w:r w:rsidR="00A7607E" w:rsidRPr="00AD49D8">
        <w:rPr>
          <w:rFonts w:ascii="Times New Roman" w:hAnsi="Times New Roman" w:cs="Times New Roman"/>
          <w:sz w:val="24"/>
          <w:szCs w:val="24"/>
          <w:vertAlign w:val="superscript"/>
        </w:rPr>
        <w:t>2,a</w:t>
      </w:r>
      <w:proofErr w:type="gramEnd"/>
      <w:r w:rsidR="00A7607E" w:rsidRPr="00AD49D8">
        <w:rPr>
          <w:rFonts w:ascii="Times New Roman" w:hAnsi="Times New Roman" w:cs="Times New Roman"/>
          <w:sz w:val="24"/>
          <w:szCs w:val="24"/>
          <w:vertAlign w:val="superscript"/>
        </w:rPr>
        <w:t>,c</w:t>
      </w:r>
      <w:r w:rsidRPr="00AD49D8">
        <w:rPr>
          <w:rFonts w:ascii="Times New Roman" w:hAnsi="Times New Roman" w:cs="Times New Roman"/>
          <w:sz w:val="24"/>
          <w:szCs w:val="24"/>
        </w:rPr>
        <w:t xml:space="preserve">, </w:t>
      </w:r>
      <w:r w:rsidR="00026C9F" w:rsidRPr="00AD49D8">
        <w:rPr>
          <w:rFonts w:ascii="Times New Roman" w:hAnsi="Times New Roman" w:cs="Times New Roman"/>
          <w:sz w:val="24"/>
          <w:szCs w:val="24"/>
        </w:rPr>
        <w:t>George Mulholland</w:t>
      </w:r>
      <w:r w:rsidR="00A7607E" w:rsidRPr="00AD49D8">
        <w:rPr>
          <w:rFonts w:ascii="Times New Roman" w:hAnsi="Times New Roman" w:cs="Times New Roman"/>
          <w:sz w:val="24"/>
          <w:szCs w:val="24"/>
          <w:vertAlign w:val="superscript"/>
        </w:rPr>
        <w:t>1,2,a,d</w:t>
      </w:r>
      <w:r w:rsidR="00026C9F" w:rsidRPr="00AD49D8">
        <w:rPr>
          <w:rFonts w:ascii="Times New Roman" w:hAnsi="Times New Roman" w:cs="Times New Roman"/>
          <w:sz w:val="24"/>
          <w:szCs w:val="24"/>
        </w:rPr>
        <w:t xml:space="preserve">, </w:t>
      </w:r>
      <w:r w:rsidRPr="00AD49D8">
        <w:rPr>
          <w:rFonts w:ascii="Times New Roman" w:hAnsi="Times New Roman" w:cs="Times New Roman"/>
          <w:sz w:val="24"/>
          <w:szCs w:val="24"/>
        </w:rPr>
        <w:t>Antonio</w:t>
      </w:r>
      <w:r w:rsidR="000A493E" w:rsidRPr="00AD49D8">
        <w:rPr>
          <w:rFonts w:ascii="Times New Roman" w:hAnsi="Times New Roman" w:cs="Times New Roman"/>
          <w:sz w:val="24"/>
          <w:szCs w:val="24"/>
        </w:rPr>
        <w:t xml:space="preserve"> R.</w:t>
      </w:r>
      <w:r w:rsidRPr="00AD49D8">
        <w:rPr>
          <w:rFonts w:ascii="Times New Roman" w:hAnsi="Times New Roman" w:cs="Times New Roman"/>
          <w:sz w:val="24"/>
          <w:szCs w:val="24"/>
        </w:rPr>
        <w:t xml:space="preserve"> Montoro Bustos</w:t>
      </w:r>
      <w:r w:rsidR="00A7607E" w:rsidRPr="00AD49D8">
        <w:rPr>
          <w:rFonts w:ascii="Times New Roman" w:hAnsi="Times New Roman" w:cs="Times New Roman"/>
          <w:sz w:val="24"/>
          <w:szCs w:val="24"/>
          <w:vertAlign w:val="superscript"/>
        </w:rPr>
        <w:t>1,a</w:t>
      </w:r>
      <w:r w:rsidR="000A493E" w:rsidRPr="00AD49D8">
        <w:rPr>
          <w:rFonts w:ascii="Times New Roman" w:hAnsi="Times New Roman" w:cs="Times New Roman"/>
          <w:sz w:val="24"/>
          <w:szCs w:val="24"/>
          <w:vertAlign w:val="superscript"/>
        </w:rPr>
        <w:t>,e</w:t>
      </w:r>
      <w:r w:rsidRPr="00AD49D8">
        <w:rPr>
          <w:rFonts w:ascii="Times New Roman" w:hAnsi="Times New Roman" w:cs="Times New Roman"/>
          <w:sz w:val="24"/>
          <w:szCs w:val="24"/>
        </w:rPr>
        <w:t>, Michael Zachariah</w:t>
      </w:r>
      <w:r w:rsidR="00A7607E" w:rsidRPr="00AD49D8">
        <w:rPr>
          <w:rFonts w:ascii="Times New Roman" w:hAnsi="Times New Roman" w:cs="Times New Roman"/>
          <w:sz w:val="24"/>
          <w:szCs w:val="24"/>
          <w:vertAlign w:val="superscript"/>
        </w:rPr>
        <w:t>1,2,3</w:t>
      </w:r>
      <w:r w:rsidR="0015351F" w:rsidRPr="00AD49D8">
        <w:rPr>
          <w:rFonts w:ascii="Times New Roman" w:hAnsi="Times New Roman" w:cs="Times New Roman"/>
          <w:sz w:val="24"/>
          <w:szCs w:val="24"/>
          <w:vertAlign w:val="superscript"/>
        </w:rPr>
        <w:t>,f</w:t>
      </w:r>
      <w:r w:rsidRPr="00AD49D8">
        <w:rPr>
          <w:rFonts w:ascii="Times New Roman" w:hAnsi="Times New Roman" w:cs="Times New Roman"/>
          <w:sz w:val="24"/>
          <w:szCs w:val="24"/>
        </w:rPr>
        <w:t>, John Pettibone</w:t>
      </w:r>
      <w:r w:rsidR="00A7607E" w:rsidRPr="00AD49D8">
        <w:rPr>
          <w:rFonts w:ascii="Times New Roman" w:hAnsi="Times New Roman" w:cs="Times New Roman"/>
          <w:sz w:val="24"/>
          <w:szCs w:val="24"/>
          <w:vertAlign w:val="superscript"/>
        </w:rPr>
        <w:t>1,a,b</w:t>
      </w:r>
      <w:r w:rsidR="00430857" w:rsidRPr="00AD49D8">
        <w:rPr>
          <w:rFonts w:ascii="Times New Roman" w:hAnsi="Times New Roman" w:cs="Times New Roman"/>
          <w:sz w:val="24"/>
          <w:szCs w:val="24"/>
          <w:vertAlign w:val="superscript"/>
        </w:rPr>
        <w:t>,g</w:t>
      </w:r>
    </w:p>
    <w:p w14:paraId="3C06D04B" w14:textId="598C6D18" w:rsidR="00A7607E" w:rsidRPr="00AD49D8" w:rsidRDefault="00A7607E" w:rsidP="00995481">
      <w:pPr>
        <w:spacing w:line="240" w:lineRule="auto"/>
        <w:rPr>
          <w:rFonts w:ascii="Times New Roman" w:hAnsi="Times New Roman" w:cs="Times New Roman"/>
          <w:sz w:val="24"/>
          <w:szCs w:val="24"/>
        </w:rPr>
      </w:pPr>
      <w:r w:rsidRPr="00AD49D8">
        <w:rPr>
          <w:rFonts w:ascii="Times New Roman" w:hAnsi="Times New Roman" w:cs="Times New Roman"/>
          <w:sz w:val="24"/>
          <w:szCs w:val="24"/>
          <w:vertAlign w:val="superscript"/>
        </w:rPr>
        <w:t>1</w:t>
      </w:r>
      <w:r w:rsidRPr="00AD49D8">
        <w:rPr>
          <w:rFonts w:ascii="Times New Roman" w:hAnsi="Times New Roman" w:cs="Times New Roman"/>
          <w:sz w:val="24"/>
          <w:szCs w:val="24"/>
        </w:rPr>
        <w:t>National Institute of Standards and Technology, Gaithersburg, Maryland</w:t>
      </w:r>
    </w:p>
    <w:p w14:paraId="0A64B725" w14:textId="7B420C74" w:rsidR="00A7607E" w:rsidRPr="00AD49D8" w:rsidRDefault="00A7607E" w:rsidP="00995481">
      <w:pPr>
        <w:spacing w:line="240" w:lineRule="auto"/>
        <w:rPr>
          <w:rFonts w:ascii="Times New Roman" w:hAnsi="Times New Roman" w:cs="Times New Roman"/>
          <w:sz w:val="24"/>
          <w:szCs w:val="24"/>
        </w:rPr>
      </w:pPr>
      <w:r w:rsidRPr="00AD49D8">
        <w:rPr>
          <w:rFonts w:ascii="Times New Roman" w:hAnsi="Times New Roman" w:cs="Times New Roman"/>
          <w:sz w:val="24"/>
          <w:szCs w:val="24"/>
          <w:vertAlign w:val="superscript"/>
        </w:rPr>
        <w:t>2</w:t>
      </w:r>
      <w:r w:rsidRPr="00AD49D8">
        <w:rPr>
          <w:rFonts w:ascii="Times New Roman" w:hAnsi="Times New Roman" w:cs="Times New Roman"/>
          <w:sz w:val="24"/>
          <w:szCs w:val="24"/>
        </w:rPr>
        <w:t>University of Maryland, College Park</w:t>
      </w:r>
    </w:p>
    <w:p w14:paraId="60F61D0F" w14:textId="2FE4BD12" w:rsidR="00A7607E" w:rsidRPr="00AD49D8" w:rsidRDefault="00A7607E" w:rsidP="00995481">
      <w:pPr>
        <w:spacing w:line="240" w:lineRule="auto"/>
        <w:rPr>
          <w:rFonts w:ascii="Times New Roman" w:hAnsi="Times New Roman" w:cs="Times New Roman"/>
          <w:sz w:val="24"/>
          <w:szCs w:val="24"/>
        </w:rPr>
      </w:pPr>
      <w:r w:rsidRPr="00AD49D8">
        <w:rPr>
          <w:rFonts w:ascii="Times New Roman" w:hAnsi="Times New Roman" w:cs="Times New Roman"/>
          <w:sz w:val="24"/>
          <w:szCs w:val="24"/>
          <w:vertAlign w:val="superscript"/>
        </w:rPr>
        <w:t>3</w:t>
      </w:r>
      <w:r w:rsidRPr="00AD49D8">
        <w:rPr>
          <w:rFonts w:ascii="Times New Roman" w:hAnsi="Times New Roman" w:cs="Times New Roman"/>
          <w:sz w:val="24"/>
          <w:szCs w:val="24"/>
        </w:rPr>
        <w:t>University of California, Riverside</w:t>
      </w:r>
    </w:p>
    <w:p w14:paraId="1C1B7DF4" w14:textId="6D6E4460" w:rsidR="00A7607E" w:rsidRPr="00AD49D8" w:rsidRDefault="00A7607E" w:rsidP="00995481">
      <w:pPr>
        <w:spacing w:line="240" w:lineRule="auto"/>
        <w:rPr>
          <w:rFonts w:ascii="Times New Roman" w:hAnsi="Times New Roman" w:cs="Times New Roman"/>
          <w:sz w:val="24"/>
          <w:szCs w:val="24"/>
        </w:rPr>
      </w:pPr>
      <w:r w:rsidRPr="00AD49D8">
        <w:rPr>
          <w:rFonts w:ascii="Times New Roman" w:hAnsi="Times New Roman" w:cs="Times New Roman"/>
          <w:sz w:val="24"/>
          <w:szCs w:val="24"/>
          <w:vertAlign w:val="superscript"/>
        </w:rPr>
        <w:t>a</w:t>
      </w:r>
      <w:r w:rsidRPr="00AD49D8">
        <w:rPr>
          <w:rFonts w:ascii="Times New Roman" w:hAnsi="Times New Roman" w:cs="Times New Roman"/>
          <w:sz w:val="24"/>
          <w:szCs w:val="24"/>
        </w:rPr>
        <w:t>100 Bureau Dr., Gaithersburg, MD 20899-8520</w:t>
      </w:r>
    </w:p>
    <w:p w14:paraId="5FFD0923" w14:textId="63CD31AE" w:rsidR="00A7607E" w:rsidRPr="00AD49D8" w:rsidRDefault="00926A89" w:rsidP="00995481">
      <w:pPr>
        <w:spacing w:line="240" w:lineRule="auto"/>
        <w:rPr>
          <w:rFonts w:ascii="Times New Roman" w:hAnsi="Times New Roman" w:cs="Times New Roman"/>
          <w:sz w:val="24"/>
          <w:szCs w:val="24"/>
        </w:rPr>
      </w:pPr>
      <w:hyperlink r:id="rId11" w:history="1">
        <w:r w:rsidR="00A7607E" w:rsidRPr="00AD49D8">
          <w:rPr>
            <w:rStyle w:val="Hyperlink"/>
            <w:rFonts w:ascii="Times New Roman" w:hAnsi="Times New Roman" w:cs="Times New Roman"/>
            <w:color w:val="auto"/>
            <w:sz w:val="24"/>
            <w:szCs w:val="24"/>
            <w:vertAlign w:val="superscript"/>
          </w:rPr>
          <w:t>b</w:t>
        </w:r>
        <w:r w:rsidR="00A7607E" w:rsidRPr="00AD49D8">
          <w:rPr>
            <w:rStyle w:val="Hyperlink"/>
            <w:rFonts w:ascii="Times New Roman" w:hAnsi="Times New Roman" w:cs="Times New Roman"/>
            <w:color w:val="auto"/>
            <w:sz w:val="24"/>
            <w:szCs w:val="24"/>
          </w:rPr>
          <w:t>john.pettibone@nist.gov</w:t>
        </w:r>
      </w:hyperlink>
    </w:p>
    <w:p w14:paraId="53F78DC6" w14:textId="299F8C54" w:rsidR="00860F0B" w:rsidRPr="00AD49D8" w:rsidRDefault="0018703C" w:rsidP="00995481">
      <w:pPr>
        <w:spacing w:line="240" w:lineRule="auto"/>
        <w:rPr>
          <w:rFonts w:ascii="Times New Roman" w:hAnsi="Times New Roman" w:cs="Times New Roman"/>
          <w:sz w:val="24"/>
          <w:szCs w:val="24"/>
        </w:rPr>
      </w:pPr>
      <w:proofErr w:type="spellStart"/>
      <w:r w:rsidRPr="00AD49D8">
        <w:rPr>
          <w:rFonts w:ascii="Times New Roman" w:hAnsi="Times New Roman" w:cs="Times New Roman"/>
          <w:sz w:val="24"/>
          <w:szCs w:val="24"/>
        </w:rPr>
        <w:t>ORC</w:t>
      </w:r>
      <w:r w:rsidR="00A7607E" w:rsidRPr="00AD49D8">
        <w:rPr>
          <w:rFonts w:ascii="Times New Roman" w:hAnsi="Times New Roman" w:cs="Times New Roman"/>
          <w:sz w:val="24"/>
          <w:szCs w:val="24"/>
        </w:rPr>
        <w:t>i</w:t>
      </w:r>
      <w:r w:rsidRPr="00AD49D8">
        <w:rPr>
          <w:rFonts w:ascii="Times New Roman" w:hAnsi="Times New Roman" w:cs="Times New Roman"/>
          <w:sz w:val="24"/>
          <w:szCs w:val="24"/>
        </w:rPr>
        <w:t>D</w:t>
      </w:r>
      <w:proofErr w:type="spellEnd"/>
      <w:r w:rsidRPr="00AD49D8">
        <w:rPr>
          <w:rFonts w:ascii="Times New Roman" w:hAnsi="Times New Roman" w:cs="Times New Roman"/>
          <w:sz w:val="24"/>
          <w:szCs w:val="24"/>
        </w:rPr>
        <w:t xml:space="preserve">: </w:t>
      </w:r>
      <w:r w:rsidR="00A7607E" w:rsidRPr="00AD49D8">
        <w:rPr>
          <w:rFonts w:ascii="Times New Roman" w:hAnsi="Times New Roman" w:cs="Times New Roman"/>
          <w:sz w:val="24"/>
          <w:szCs w:val="24"/>
          <w:vertAlign w:val="superscript"/>
        </w:rPr>
        <w:t>c</w:t>
      </w:r>
      <w:r w:rsidR="00B6461E" w:rsidRPr="00AD49D8">
        <w:rPr>
          <w:rFonts w:ascii="Times New Roman" w:hAnsi="Times New Roman" w:cs="Times New Roman"/>
          <w:sz w:val="24"/>
          <w:szCs w:val="24"/>
        </w:rPr>
        <w:t>0000-0002-6367-3822</w:t>
      </w:r>
      <w:r w:rsidRPr="00AD49D8">
        <w:rPr>
          <w:rFonts w:ascii="Times New Roman" w:hAnsi="Times New Roman" w:cs="Times New Roman"/>
          <w:sz w:val="24"/>
          <w:szCs w:val="24"/>
        </w:rPr>
        <w:t>,</w:t>
      </w:r>
      <w:r w:rsidR="00047556" w:rsidRPr="00AD49D8">
        <w:rPr>
          <w:rFonts w:ascii="Times New Roman" w:hAnsi="Times New Roman" w:cs="Times New Roman"/>
          <w:sz w:val="24"/>
          <w:szCs w:val="24"/>
        </w:rPr>
        <w:t xml:space="preserve"> </w:t>
      </w:r>
      <w:r w:rsidR="00A7607E" w:rsidRPr="00AD49D8">
        <w:rPr>
          <w:rFonts w:ascii="Times New Roman" w:hAnsi="Times New Roman" w:cs="Times New Roman"/>
          <w:sz w:val="24"/>
          <w:szCs w:val="24"/>
          <w:vertAlign w:val="superscript"/>
        </w:rPr>
        <w:t>d</w:t>
      </w:r>
      <w:r w:rsidR="00EE66AA" w:rsidRPr="00AD49D8">
        <w:rPr>
          <w:rFonts w:ascii="Times New Roman" w:hAnsi="Times New Roman" w:cs="Times New Roman"/>
          <w:sz w:val="24"/>
          <w:szCs w:val="24"/>
        </w:rPr>
        <w:t>0000-0001-7889-3599,</w:t>
      </w:r>
      <w:r w:rsidR="000A493E" w:rsidRPr="00AD49D8">
        <w:rPr>
          <w:rFonts w:ascii="Times New Roman" w:hAnsi="Times New Roman" w:cs="Times New Roman"/>
          <w:sz w:val="24"/>
          <w:szCs w:val="24"/>
        </w:rPr>
        <w:t xml:space="preserve"> </w:t>
      </w:r>
      <w:r w:rsidR="000A493E" w:rsidRPr="00AD49D8">
        <w:rPr>
          <w:rFonts w:ascii="Times New Roman" w:hAnsi="Times New Roman" w:cs="Times New Roman"/>
          <w:sz w:val="24"/>
          <w:szCs w:val="24"/>
          <w:vertAlign w:val="superscript"/>
        </w:rPr>
        <w:t>e</w:t>
      </w:r>
      <w:r w:rsidR="000A493E" w:rsidRPr="00AD49D8">
        <w:rPr>
          <w:rFonts w:ascii="Times New Roman" w:hAnsi="Times New Roman" w:cs="Times New Roman"/>
          <w:sz w:val="24"/>
          <w:szCs w:val="24"/>
        </w:rPr>
        <w:t>0000-0001-5945-2333,</w:t>
      </w:r>
      <w:r w:rsidR="00147F6D" w:rsidRPr="00AD49D8">
        <w:rPr>
          <w:rFonts w:ascii="Times New Roman" w:hAnsi="Times New Roman" w:cs="Times New Roman"/>
          <w:sz w:val="24"/>
          <w:szCs w:val="24"/>
        </w:rPr>
        <w:t xml:space="preserve"> </w:t>
      </w:r>
      <w:r w:rsidR="0015351F" w:rsidRPr="00AD49D8">
        <w:rPr>
          <w:rFonts w:ascii="Times New Roman" w:hAnsi="Times New Roman" w:cs="Times New Roman"/>
          <w:sz w:val="24"/>
          <w:szCs w:val="24"/>
          <w:vertAlign w:val="superscript"/>
        </w:rPr>
        <w:t>f</w:t>
      </w:r>
      <w:r w:rsidR="0015351F" w:rsidRPr="00AD49D8">
        <w:rPr>
          <w:rFonts w:ascii="Times New Roman" w:hAnsi="Times New Roman" w:cs="Times New Roman"/>
          <w:sz w:val="24"/>
          <w:szCs w:val="24"/>
        </w:rPr>
        <w:t>0000-0002-4115-3324</w:t>
      </w:r>
      <w:r w:rsidR="00430857" w:rsidRPr="00AD49D8">
        <w:rPr>
          <w:rFonts w:ascii="Times New Roman" w:hAnsi="Times New Roman" w:cs="Times New Roman"/>
          <w:sz w:val="24"/>
          <w:szCs w:val="24"/>
        </w:rPr>
        <w:t xml:space="preserve">, </w:t>
      </w:r>
      <w:r w:rsidR="00430857" w:rsidRPr="00AD49D8">
        <w:rPr>
          <w:rFonts w:ascii="Times New Roman" w:hAnsi="Times New Roman" w:cs="Times New Roman"/>
          <w:sz w:val="24"/>
          <w:szCs w:val="24"/>
          <w:vertAlign w:val="superscript"/>
        </w:rPr>
        <w:t>g</w:t>
      </w:r>
      <w:r w:rsidR="00430857" w:rsidRPr="00AD49D8">
        <w:rPr>
          <w:rFonts w:ascii="Times New Roman" w:hAnsi="Times New Roman" w:cs="Times New Roman"/>
          <w:sz w:val="24"/>
          <w:szCs w:val="24"/>
        </w:rPr>
        <w:t>0000-0001-9116-7110</w:t>
      </w:r>
    </w:p>
    <w:p w14:paraId="7C194962" w14:textId="1ABEDAA9" w:rsidR="00BD452F" w:rsidRPr="00AD49D8" w:rsidRDefault="00BD452F" w:rsidP="00995481">
      <w:pPr>
        <w:spacing w:line="240" w:lineRule="auto"/>
        <w:jc w:val="both"/>
        <w:rPr>
          <w:rFonts w:ascii="Times New Roman" w:hAnsi="Times New Roman" w:cs="Times New Roman"/>
          <w:b/>
          <w:bCs/>
          <w:sz w:val="24"/>
          <w:szCs w:val="24"/>
        </w:rPr>
      </w:pPr>
    </w:p>
    <w:p w14:paraId="26D73AD2" w14:textId="77777777" w:rsidR="009F6060" w:rsidRPr="00AD49D8" w:rsidRDefault="009F6060" w:rsidP="00995481">
      <w:pPr>
        <w:spacing w:line="240" w:lineRule="auto"/>
        <w:jc w:val="both"/>
        <w:rPr>
          <w:rFonts w:ascii="Times New Roman" w:hAnsi="Times New Roman" w:cs="Times New Roman"/>
          <w:b/>
          <w:bCs/>
          <w:sz w:val="24"/>
          <w:szCs w:val="24"/>
        </w:rPr>
      </w:pPr>
    </w:p>
    <w:p w14:paraId="2204D3CF" w14:textId="3E5DC543" w:rsidR="00BD452F" w:rsidRPr="00AD49D8" w:rsidRDefault="00BD452F" w:rsidP="00995481">
      <w:pPr>
        <w:spacing w:line="240" w:lineRule="auto"/>
        <w:jc w:val="both"/>
        <w:rPr>
          <w:rFonts w:ascii="Times New Roman" w:hAnsi="Times New Roman" w:cs="Times New Roman"/>
          <w:b/>
          <w:bCs/>
          <w:sz w:val="24"/>
          <w:szCs w:val="24"/>
        </w:rPr>
      </w:pPr>
    </w:p>
    <w:p w14:paraId="2CF15E9A" w14:textId="77777777" w:rsidR="00BD452F" w:rsidRPr="00AD49D8" w:rsidRDefault="00BD452F" w:rsidP="00995481">
      <w:pPr>
        <w:spacing w:line="240" w:lineRule="auto"/>
        <w:jc w:val="both"/>
        <w:rPr>
          <w:rFonts w:ascii="Times New Roman" w:hAnsi="Times New Roman" w:cs="Times New Roman"/>
          <w:b/>
          <w:bCs/>
          <w:sz w:val="24"/>
          <w:szCs w:val="24"/>
        </w:rPr>
      </w:pPr>
    </w:p>
    <w:p w14:paraId="6A37D8B9" w14:textId="77777777" w:rsidR="00BD452F" w:rsidRPr="00AD49D8" w:rsidRDefault="00BD452F" w:rsidP="00995481">
      <w:pPr>
        <w:spacing w:line="240" w:lineRule="auto"/>
        <w:jc w:val="both"/>
        <w:rPr>
          <w:rFonts w:ascii="Times New Roman" w:hAnsi="Times New Roman" w:cs="Times New Roman"/>
          <w:b/>
          <w:bCs/>
          <w:sz w:val="24"/>
          <w:szCs w:val="24"/>
        </w:rPr>
      </w:pPr>
    </w:p>
    <w:p w14:paraId="4BCE24E7" w14:textId="77777777" w:rsidR="00BD452F" w:rsidRPr="00AD49D8" w:rsidRDefault="00BD452F" w:rsidP="00995481">
      <w:pPr>
        <w:spacing w:line="240" w:lineRule="auto"/>
        <w:jc w:val="both"/>
        <w:rPr>
          <w:rFonts w:ascii="Times New Roman" w:hAnsi="Times New Roman" w:cs="Times New Roman"/>
          <w:b/>
          <w:bCs/>
          <w:sz w:val="24"/>
          <w:szCs w:val="24"/>
        </w:rPr>
      </w:pPr>
    </w:p>
    <w:p w14:paraId="1A9CCAD6" w14:textId="77777777" w:rsidR="00BD452F" w:rsidRPr="00AD49D8" w:rsidRDefault="00BD452F" w:rsidP="00995481">
      <w:pPr>
        <w:spacing w:line="240" w:lineRule="auto"/>
        <w:jc w:val="both"/>
        <w:rPr>
          <w:rFonts w:ascii="Times New Roman" w:hAnsi="Times New Roman" w:cs="Times New Roman"/>
          <w:b/>
          <w:bCs/>
          <w:sz w:val="24"/>
          <w:szCs w:val="24"/>
        </w:rPr>
      </w:pPr>
    </w:p>
    <w:p w14:paraId="00626C83" w14:textId="77777777" w:rsidR="00BD452F" w:rsidRPr="00AD49D8" w:rsidRDefault="00BD452F" w:rsidP="00995481">
      <w:pPr>
        <w:spacing w:line="240" w:lineRule="auto"/>
        <w:jc w:val="both"/>
        <w:rPr>
          <w:rFonts w:ascii="Times New Roman" w:hAnsi="Times New Roman" w:cs="Times New Roman"/>
          <w:b/>
          <w:bCs/>
          <w:sz w:val="24"/>
          <w:szCs w:val="24"/>
        </w:rPr>
      </w:pPr>
    </w:p>
    <w:p w14:paraId="4F96F205" w14:textId="77777777" w:rsidR="00BD452F" w:rsidRPr="00AD49D8" w:rsidRDefault="00BD452F" w:rsidP="00995481">
      <w:pPr>
        <w:spacing w:line="240" w:lineRule="auto"/>
        <w:jc w:val="both"/>
        <w:rPr>
          <w:rFonts w:ascii="Times New Roman" w:hAnsi="Times New Roman" w:cs="Times New Roman"/>
          <w:b/>
          <w:bCs/>
          <w:sz w:val="24"/>
          <w:szCs w:val="24"/>
        </w:rPr>
      </w:pPr>
    </w:p>
    <w:p w14:paraId="6E796708" w14:textId="77777777" w:rsidR="00BD452F" w:rsidRPr="00AD49D8" w:rsidRDefault="00BD452F" w:rsidP="00995481">
      <w:pPr>
        <w:spacing w:line="240" w:lineRule="auto"/>
        <w:jc w:val="both"/>
        <w:rPr>
          <w:rFonts w:ascii="Times New Roman" w:hAnsi="Times New Roman" w:cs="Times New Roman"/>
          <w:b/>
          <w:bCs/>
          <w:sz w:val="24"/>
          <w:szCs w:val="24"/>
        </w:rPr>
      </w:pPr>
    </w:p>
    <w:p w14:paraId="3E9C12C9" w14:textId="77777777" w:rsidR="00BD452F" w:rsidRPr="00AD49D8" w:rsidRDefault="00BD452F" w:rsidP="00995481">
      <w:pPr>
        <w:spacing w:line="240" w:lineRule="auto"/>
        <w:jc w:val="both"/>
        <w:rPr>
          <w:rFonts w:ascii="Times New Roman" w:hAnsi="Times New Roman" w:cs="Times New Roman"/>
          <w:b/>
          <w:bCs/>
          <w:sz w:val="24"/>
          <w:szCs w:val="24"/>
        </w:rPr>
      </w:pPr>
    </w:p>
    <w:p w14:paraId="2B179BF7" w14:textId="77777777" w:rsidR="00BD452F" w:rsidRPr="00AD49D8" w:rsidRDefault="00BD452F" w:rsidP="00995481">
      <w:pPr>
        <w:spacing w:line="240" w:lineRule="auto"/>
        <w:jc w:val="both"/>
        <w:rPr>
          <w:rFonts w:ascii="Times New Roman" w:hAnsi="Times New Roman" w:cs="Times New Roman"/>
          <w:b/>
          <w:bCs/>
          <w:sz w:val="24"/>
          <w:szCs w:val="24"/>
        </w:rPr>
      </w:pPr>
    </w:p>
    <w:p w14:paraId="490325DC" w14:textId="77777777" w:rsidR="00BD452F" w:rsidRPr="00AD49D8" w:rsidRDefault="00BD452F" w:rsidP="00995481">
      <w:pPr>
        <w:spacing w:line="240" w:lineRule="auto"/>
        <w:jc w:val="both"/>
        <w:rPr>
          <w:rFonts w:ascii="Times New Roman" w:hAnsi="Times New Roman" w:cs="Times New Roman"/>
          <w:b/>
          <w:bCs/>
          <w:sz w:val="24"/>
          <w:szCs w:val="24"/>
        </w:rPr>
      </w:pPr>
    </w:p>
    <w:p w14:paraId="09DD1629" w14:textId="77777777" w:rsidR="00BD452F" w:rsidRPr="00AD49D8" w:rsidRDefault="00BD452F" w:rsidP="00995481">
      <w:pPr>
        <w:spacing w:line="240" w:lineRule="auto"/>
        <w:jc w:val="both"/>
        <w:rPr>
          <w:rFonts w:ascii="Times New Roman" w:hAnsi="Times New Roman" w:cs="Times New Roman"/>
          <w:b/>
          <w:bCs/>
          <w:sz w:val="24"/>
          <w:szCs w:val="24"/>
        </w:rPr>
      </w:pPr>
    </w:p>
    <w:p w14:paraId="1F36A7EB" w14:textId="77777777" w:rsidR="00BD452F" w:rsidRPr="00AD49D8" w:rsidRDefault="00BD452F" w:rsidP="00995481">
      <w:pPr>
        <w:spacing w:line="240" w:lineRule="auto"/>
        <w:jc w:val="both"/>
        <w:rPr>
          <w:rFonts w:ascii="Times New Roman" w:hAnsi="Times New Roman" w:cs="Times New Roman"/>
          <w:b/>
          <w:bCs/>
          <w:sz w:val="24"/>
          <w:szCs w:val="24"/>
        </w:rPr>
      </w:pPr>
    </w:p>
    <w:p w14:paraId="0F1205A7" w14:textId="77777777" w:rsidR="00BD452F" w:rsidRPr="00AD49D8" w:rsidRDefault="00BD452F" w:rsidP="00995481">
      <w:pPr>
        <w:spacing w:line="240" w:lineRule="auto"/>
        <w:jc w:val="both"/>
        <w:rPr>
          <w:rFonts w:ascii="Times New Roman" w:hAnsi="Times New Roman" w:cs="Times New Roman"/>
          <w:b/>
          <w:bCs/>
          <w:sz w:val="24"/>
          <w:szCs w:val="24"/>
        </w:rPr>
      </w:pPr>
    </w:p>
    <w:p w14:paraId="6F244D15" w14:textId="77777777" w:rsidR="00BD452F" w:rsidRPr="00AD49D8" w:rsidRDefault="00BD452F" w:rsidP="00995481">
      <w:pPr>
        <w:spacing w:line="240" w:lineRule="auto"/>
        <w:jc w:val="both"/>
        <w:rPr>
          <w:rFonts w:ascii="Times New Roman" w:hAnsi="Times New Roman" w:cs="Times New Roman"/>
          <w:b/>
          <w:bCs/>
          <w:sz w:val="24"/>
          <w:szCs w:val="24"/>
        </w:rPr>
      </w:pPr>
    </w:p>
    <w:p w14:paraId="54D3F1E3" w14:textId="77777777" w:rsidR="00BD452F" w:rsidRPr="00AD49D8" w:rsidRDefault="00BD452F" w:rsidP="00995481">
      <w:pPr>
        <w:spacing w:line="240" w:lineRule="auto"/>
        <w:jc w:val="both"/>
        <w:rPr>
          <w:rFonts w:ascii="Times New Roman" w:hAnsi="Times New Roman" w:cs="Times New Roman"/>
          <w:b/>
          <w:bCs/>
          <w:sz w:val="24"/>
          <w:szCs w:val="24"/>
        </w:rPr>
      </w:pPr>
    </w:p>
    <w:p w14:paraId="5328F858" w14:textId="77777777" w:rsidR="00BD452F" w:rsidRPr="00AD49D8" w:rsidRDefault="00BD452F" w:rsidP="00995481">
      <w:pPr>
        <w:spacing w:line="240" w:lineRule="auto"/>
        <w:jc w:val="both"/>
        <w:rPr>
          <w:rFonts w:ascii="Times New Roman" w:hAnsi="Times New Roman" w:cs="Times New Roman"/>
          <w:b/>
          <w:bCs/>
          <w:sz w:val="24"/>
          <w:szCs w:val="24"/>
        </w:rPr>
      </w:pPr>
    </w:p>
    <w:p w14:paraId="27249452" w14:textId="61F37053" w:rsidR="00860F0B" w:rsidRPr="00AD49D8" w:rsidRDefault="00860F0B" w:rsidP="00995481">
      <w:pPr>
        <w:spacing w:line="240" w:lineRule="auto"/>
        <w:jc w:val="both"/>
        <w:rPr>
          <w:rFonts w:ascii="Times New Roman" w:hAnsi="Times New Roman" w:cs="Times New Roman"/>
          <w:sz w:val="24"/>
          <w:szCs w:val="24"/>
        </w:rPr>
      </w:pPr>
      <w:r w:rsidRPr="00AD49D8">
        <w:rPr>
          <w:rFonts w:ascii="Times New Roman" w:hAnsi="Times New Roman" w:cs="Times New Roman"/>
          <w:b/>
          <w:bCs/>
          <w:sz w:val="24"/>
          <w:szCs w:val="24"/>
        </w:rPr>
        <w:lastRenderedPageBreak/>
        <w:t>Abstract</w:t>
      </w:r>
      <w:r w:rsidRPr="00AD49D8">
        <w:rPr>
          <w:rFonts w:ascii="Times New Roman" w:hAnsi="Times New Roman" w:cs="Times New Roman"/>
          <w:sz w:val="24"/>
          <w:szCs w:val="24"/>
        </w:rPr>
        <w:t>:</w:t>
      </w:r>
    </w:p>
    <w:p w14:paraId="7237543A" w14:textId="20FE41EC" w:rsidR="005A520A" w:rsidRPr="00AD49D8" w:rsidRDefault="00816500" w:rsidP="00995481">
      <w:pPr>
        <w:spacing w:line="240" w:lineRule="auto"/>
        <w:jc w:val="both"/>
        <w:rPr>
          <w:rFonts w:ascii="Times New Roman" w:hAnsi="Times New Roman" w:cs="Times New Roman"/>
          <w:sz w:val="24"/>
          <w:szCs w:val="24"/>
        </w:rPr>
      </w:pPr>
      <w:r w:rsidRPr="00AD49D8">
        <w:rPr>
          <w:rFonts w:ascii="Times New Roman" w:hAnsi="Times New Roman" w:cs="Times New Roman"/>
          <w:sz w:val="24"/>
          <w:szCs w:val="24"/>
        </w:rPr>
        <w:tab/>
      </w:r>
      <w:r w:rsidR="008212EA" w:rsidRPr="00AD49D8">
        <w:rPr>
          <w:rFonts w:ascii="Times New Roman" w:hAnsi="Times New Roman" w:cs="Times New Roman"/>
          <w:sz w:val="24"/>
          <w:szCs w:val="24"/>
        </w:rPr>
        <w:t>Implementation of h</w:t>
      </w:r>
      <w:r w:rsidR="00593BF4" w:rsidRPr="00AD49D8">
        <w:rPr>
          <w:rFonts w:ascii="Times New Roman" w:hAnsi="Times New Roman" w:cs="Times New Roman"/>
          <w:sz w:val="24"/>
          <w:szCs w:val="24"/>
        </w:rPr>
        <w:t xml:space="preserve">ybrid nanoparticles </w:t>
      </w:r>
      <w:r w:rsidR="005767A4" w:rsidRPr="00AD49D8">
        <w:rPr>
          <w:rFonts w:ascii="Times New Roman" w:hAnsi="Times New Roman" w:cs="Times New Roman"/>
          <w:sz w:val="24"/>
          <w:szCs w:val="24"/>
        </w:rPr>
        <w:t>(HNP</w:t>
      </w:r>
      <w:r w:rsidR="00AC743F" w:rsidRPr="00AD49D8">
        <w:rPr>
          <w:rFonts w:ascii="Times New Roman" w:hAnsi="Times New Roman" w:cs="Times New Roman"/>
          <w:sz w:val="24"/>
          <w:szCs w:val="24"/>
        </w:rPr>
        <w:t>s</w:t>
      </w:r>
      <w:r w:rsidR="005767A4" w:rsidRPr="00AD49D8">
        <w:rPr>
          <w:rFonts w:ascii="Times New Roman" w:hAnsi="Times New Roman" w:cs="Times New Roman"/>
          <w:sz w:val="24"/>
          <w:szCs w:val="24"/>
        </w:rPr>
        <w:t>)</w:t>
      </w:r>
      <w:r w:rsidR="008212EA" w:rsidRPr="00AD49D8">
        <w:rPr>
          <w:rFonts w:ascii="Times New Roman" w:hAnsi="Times New Roman" w:cs="Times New Roman"/>
          <w:sz w:val="24"/>
          <w:szCs w:val="24"/>
        </w:rPr>
        <w:t>,</w:t>
      </w:r>
      <w:r w:rsidR="005767A4" w:rsidRPr="00AD49D8">
        <w:rPr>
          <w:rFonts w:ascii="Times New Roman" w:hAnsi="Times New Roman" w:cs="Times New Roman"/>
          <w:sz w:val="24"/>
          <w:szCs w:val="24"/>
        </w:rPr>
        <w:t xml:space="preserve"> </w:t>
      </w:r>
      <w:r w:rsidR="00593BF4" w:rsidRPr="00AD49D8">
        <w:rPr>
          <w:rFonts w:ascii="Times New Roman" w:hAnsi="Times New Roman" w:cs="Times New Roman"/>
          <w:sz w:val="24"/>
          <w:szCs w:val="24"/>
        </w:rPr>
        <w:t>consisting of two different metal components</w:t>
      </w:r>
      <w:r w:rsidR="008212EA" w:rsidRPr="00AD49D8">
        <w:rPr>
          <w:rFonts w:ascii="Times New Roman" w:hAnsi="Times New Roman" w:cs="Times New Roman"/>
          <w:sz w:val="24"/>
          <w:szCs w:val="24"/>
        </w:rPr>
        <w:t>,</w:t>
      </w:r>
      <w:r w:rsidR="00593BF4" w:rsidRPr="00AD49D8">
        <w:rPr>
          <w:rFonts w:ascii="Times New Roman" w:hAnsi="Times New Roman" w:cs="Times New Roman"/>
          <w:sz w:val="24"/>
          <w:szCs w:val="24"/>
        </w:rPr>
        <w:t xml:space="preserve"> </w:t>
      </w:r>
      <w:r w:rsidR="00634B0E" w:rsidRPr="00AD49D8">
        <w:rPr>
          <w:rFonts w:ascii="Times New Roman" w:hAnsi="Times New Roman" w:cs="Times New Roman"/>
          <w:sz w:val="24"/>
          <w:szCs w:val="24"/>
        </w:rPr>
        <w:t xml:space="preserve">into </w:t>
      </w:r>
      <w:r w:rsidR="00DC0468" w:rsidRPr="00AD49D8">
        <w:rPr>
          <w:rFonts w:ascii="Times New Roman" w:hAnsi="Times New Roman" w:cs="Times New Roman"/>
          <w:sz w:val="24"/>
          <w:szCs w:val="24"/>
        </w:rPr>
        <w:t>applied</w:t>
      </w:r>
      <w:r w:rsidR="00634B0E" w:rsidRPr="00AD49D8">
        <w:rPr>
          <w:rFonts w:ascii="Times New Roman" w:hAnsi="Times New Roman" w:cs="Times New Roman"/>
          <w:sz w:val="24"/>
          <w:szCs w:val="24"/>
        </w:rPr>
        <w:t xml:space="preserve"> systems </w:t>
      </w:r>
      <w:r w:rsidR="00760C56" w:rsidRPr="00AD49D8">
        <w:rPr>
          <w:rFonts w:ascii="Times New Roman" w:hAnsi="Times New Roman" w:cs="Times New Roman"/>
          <w:sz w:val="24"/>
          <w:szCs w:val="24"/>
        </w:rPr>
        <w:t xml:space="preserve">has </w:t>
      </w:r>
      <w:r w:rsidR="006A20B0" w:rsidRPr="00AD49D8">
        <w:rPr>
          <w:rFonts w:ascii="Times New Roman" w:hAnsi="Times New Roman" w:cs="Times New Roman"/>
          <w:sz w:val="24"/>
          <w:szCs w:val="24"/>
        </w:rPr>
        <w:t>been hindered by</w:t>
      </w:r>
      <w:r w:rsidR="00760C56" w:rsidRPr="00AD49D8">
        <w:rPr>
          <w:rFonts w:ascii="Times New Roman" w:hAnsi="Times New Roman" w:cs="Times New Roman"/>
          <w:sz w:val="24"/>
          <w:szCs w:val="24"/>
        </w:rPr>
        <w:t xml:space="preserve"> </w:t>
      </w:r>
      <w:r w:rsidR="006A20B0" w:rsidRPr="00AD49D8">
        <w:rPr>
          <w:rFonts w:ascii="Times New Roman" w:hAnsi="Times New Roman" w:cs="Times New Roman"/>
          <w:sz w:val="24"/>
          <w:szCs w:val="24"/>
        </w:rPr>
        <w:t>an incomplete understanding of</w:t>
      </w:r>
      <w:r w:rsidR="00760C56" w:rsidRPr="00AD49D8">
        <w:rPr>
          <w:rFonts w:ascii="Times New Roman" w:hAnsi="Times New Roman" w:cs="Times New Roman"/>
          <w:sz w:val="24"/>
          <w:szCs w:val="24"/>
        </w:rPr>
        <w:t xml:space="preserve"> structural and chemical</w:t>
      </w:r>
      <w:r w:rsidR="005767A4" w:rsidRPr="00AD49D8">
        <w:rPr>
          <w:rFonts w:ascii="Times New Roman" w:hAnsi="Times New Roman" w:cs="Times New Roman"/>
          <w:sz w:val="24"/>
          <w:szCs w:val="24"/>
        </w:rPr>
        <w:t xml:space="preserve"> properties </w:t>
      </w:r>
      <w:r w:rsidR="006A20B0" w:rsidRPr="00AD49D8">
        <w:rPr>
          <w:rFonts w:ascii="Times New Roman" w:hAnsi="Times New Roman" w:cs="Times New Roman"/>
          <w:sz w:val="24"/>
          <w:szCs w:val="24"/>
        </w:rPr>
        <w:t xml:space="preserve">responsible for </w:t>
      </w:r>
      <w:r w:rsidR="008212EA" w:rsidRPr="00AD49D8">
        <w:rPr>
          <w:rFonts w:ascii="Times New Roman" w:hAnsi="Times New Roman" w:cs="Times New Roman"/>
          <w:sz w:val="24"/>
          <w:szCs w:val="24"/>
        </w:rPr>
        <w:t xml:space="preserve">their enhanced, yet inconsistent </w:t>
      </w:r>
      <w:r w:rsidR="006A20B0" w:rsidRPr="00AD49D8">
        <w:rPr>
          <w:rFonts w:ascii="Times New Roman" w:hAnsi="Times New Roman" w:cs="Times New Roman"/>
          <w:sz w:val="24"/>
          <w:szCs w:val="24"/>
        </w:rPr>
        <w:t>performance</w:t>
      </w:r>
      <w:r w:rsidR="008212EA" w:rsidRPr="00AD49D8">
        <w:rPr>
          <w:rFonts w:ascii="Times New Roman" w:hAnsi="Times New Roman" w:cs="Times New Roman"/>
          <w:sz w:val="24"/>
          <w:szCs w:val="24"/>
        </w:rPr>
        <w:t>. To address this persistent need, our work focused on using electrospray differential mobility analy</w:t>
      </w:r>
      <w:r w:rsidR="00AC743F" w:rsidRPr="00AD49D8">
        <w:rPr>
          <w:rFonts w:ascii="Times New Roman" w:hAnsi="Times New Roman" w:cs="Times New Roman"/>
          <w:sz w:val="24"/>
          <w:szCs w:val="24"/>
        </w:rPr>
        <w:t>zer</w:t>
      </w:r>
      <w:r w:rsidR="008212EA" w:rsidRPr="00AD49D8">
        <w:rPr>
          <w:rFonts w:ascii="Times New Roman" w:hAnsi="Times New Roman" w:cs="Times New Roman"/>
          <w:sz w:val="24"/>
          <w:szCs w:val="24"/>
        </w:rPr>
        <w:t xml:space="preserve"> </w:t>
      </w:r>
      <w:r w:rsidR="00747797" w:rsidRPr="00AD49D8">
        <w:rPr>
          <w:rFonts w:ascii="Times New Roman" w:hAnsi="Times New Roman" w:cs="Times New Roman"/>
          <w:sz w:val="24"/>
          <w:szCs w:val="24"/>
        </w:rPr>
        <w:t xml:space="preserve">hyphenated to </w:t>
      </w:r>
      <w:r w:rsidR="008212EA" w:rsidRPr="00AD49D8">
        <w:rPr>
          <w:rFonts w:ascii="Times New Roman" w:hAnsi="Times New Roman" w:cs="Times New Roman"/>
          <w:sz w:val="24"/>
          <w:szCs w:val="24"/>
        </w:rPr>
        <w:t>inductively coupled plasma mass spectrometry (ES-DMA-ICP-MS) to determine mass distributions</w:t>
      </w:r>
      <w:r w:rsidR="00D57C29" w:rsidRPr="00AD49D8">
        <w:rPr>
          <w:rFonts w:ascii="Times New Roman" w:hAnsi="Times New Roman" w:cs="Times New Roman"/>
          <w:sz w:val="24"/>
          <w:szCs w:val="24"/>
        </w:rPr>
        <w:t xml:space="preserve"> across the entire NP distribution. Although previous work had applied similar hyphenated measurements to </w:t>
      </w:r>
      <w:r w:rsidR="003C4F08" w:rsidRPr="00AD49D8">
        <w:rPr>
          <w:rFonts w:ascii="Times New Roman" w:hAnsi="Times New Roman" w:cs="Times New Roman"/>
          <w:sz w:val="24"/>
          <w:szCs w:val="24"/>
        </w:rPr>
        <w:t>H</w:t>
      </w:r>
      <w:r w:rsidR="00D57C29" w:rsidRPr="00AD49D8">
        <w:rPr>
          <w:rFonts w:ascii="Times New Roman" w:hAnsi="Times New Roman" w:cs="Times New Roman"/>
          <w:sz w:val="24"/>
          <w:szCs w:val="24"/>
        </w:rPr>
        <w:t>NP systems, no efforts to develop accurate calibration methods for quantifying NP</w:t>
      </w:r>
      <w:r w:rsidR="00AC743F" w:rsidRPr="00AD49D8">
        <w:rPr>
          <w:rFonts w:ascii="Times New Roman" w:hAnsi="Times New Roman" w:cs="Times New Roman"/>
          <w:sz w:val="24"/>
          <w:szCs w:val="24"/>
        </w:rPr>
        <w:t>s</w:t>
      </w:r>
      <w:r w:rsidR="00D57C29" w:rsidRPr="00AD49D8">
        <w:rPr>
          <w:rFonts w:ascii="Times New Roman" w:hAnsi="Times New Roman" w:cs="Times New Roman"/>
          <w:sz w:val="24"/>
          <w:szCs w:val="24"/>
        </w:rPr>
        <w:t>, and especially HNP</w:t>
      </w:r>
      <w:r w:rsidR="00AC743F" w:rsidRPr="00AD49D8">
        <w:rPr>
          <w:rFonts w:ascii="Times New Roman" w:hAnsi="Times New Roman" w:cs="Times New Roman"/>
          <w:sz w:val="24"/>
          <w:szCs w:val="24"/>
        </w:rPr>
        <w:t>s</w:t>
      </w:r>
      <w:r w:rsidR="00D57C29" w:rsidRPr="00AD49D8">
        <w:rPr>
          <w:rFonts w:ascii="Times New Roman" w:hAnsi="Times New Roman" w:cs="Times New Roman"/>
          <w:sz w:val="24"/>
          <w:szCs w:val="24"/>
        </w:rPr>
        <w:t xml:space="preserve">, masses have been reported. </w:t>
      </w:r>
      <w:r w:rsidR="00BC334B" w:rsidRPr="00AD49D8">
        <w:rPr>
          <w:rFonts w:ascii="Times New Roman" w:hAnsi="Times New Roman" w:cs="Times New Roman"/>
          <w:sz w:val="24"/>
          <w:szCs w:val="24"/>
        </w:rPr>
        <w:t>We chose</w:t>
      </w:r>
      <w:r w:rsidR="00C03C6F" w:rsidRPr="00AD49D8">
        <w:rPr>
          <w:rFonts w:ascii="Times New Roman" w:hAnsi="Times New Roman" w:cs="Times New Roman"/>
          <w:sz w:val="24"/>
          <w:szCs w:val="24"/>
        </w:rPr>
        <w:t xml:space="preserve"> gold titania catalyst particles (Au@TiO</w:t>
      </w:r>
      <w:r w:rsidR="00C03C6F" w:rsidRPr="00AD49D8">
        <w:rPr>
          <w:rFonts w:ascii="Times New Roman" w:hAnsi="Times New Roman" w:cs="Times New Roman"/>
          <w:sz w:val="24"/>
          <w:szCs w:val="24"/>
          <w:vertAlign w:val="subscript"/>
        </w:rPr>
        <w:t>2</w:t>
      </w:r>
      <w:r w:rsidR="00C03C6F" w:rsidRPr="00AD49D8">
        <w:rPr>
          <w:rFonts w:ascii="Times New Roman" w:hAnsi="Times New Roman" w:cs="Times New Roman"/>
          <w:sz w:val="24"/>
          <w:szCs w:val="24"/>
        </w:rPr>
        <w:t xml:space="preserve">: 4 nm gold </w:t>
      </w:r>
      <w:r w:rsidR="003C4F08" w:rsidRPr="00AD49D8">
        <w:rPr>
          <w:rFonts w:ascii="Times New Roman" w:hAnsi="Times New Roman" w:cs="Times New Roman"/>
          <w:sz w:val="24"/>
          <w:szCs w:val="24"/>
        </w:rPr>
        <w:t>NP</w:t>
      </w:r>
      <w:r w:rsidR="00AC743F" w:rsidRPr="00AD49D8">
        <w:rPr>
          <w:rFonts w:ascii="Times New Roman" w:hAnsi="Times New Roman" w:cs="Times New Roman"/>
          <w:sz w:val="24"/>
          <w:szCs w:val="24"/>
        </w:rPr>
        <w:t>s</w:t>
      </w:r>
      <w:r w:rsidR="00C03C6F" w:rsidRPr="00AD49D8">
        <w:rPr>
          <w:rFonts w:ascii="Times New Roman" w:hAnsi="Times New Roman" w:cs="Times New Roman"/>
          <w:sz w:val="24"/>
          <w:szCs w:val="24"/>
        </w:rPr>
        <w:t xml:space="preserve"> adsorbed </w:t>
      </w:r>
      <w:proofErr w:type="gramStart"/>
      <w:r w:rsidR="00AC743F" w:rsidRPr="00AD49D8">
        <w:rPr>
          <w:rFonts w:ascii="Times New Roman" w:hAnsi="Times New Roman" w:cs="Times New Roman"/>
          <w:sz w:val="24"/>
          <w:szCs w:val="24"/>
        </w:rPr>
        <w:t>on</w:t>
      </w:r>
      <w:r w:rsidR="00C03C6F" w:rsidRPr="00AD49D8">
        <w:rPr>
          <w:rFonts w:ascii="Times New Roman" w:hAnsi="Times New Roman" w:cs="Times New Roman"/>
          <w:sz w:val="24"/>
          <w:szCs w:val="24"/>
        </w:rPr>
        <w:t xml:space="preserve"> </w:t>
      </w:r>
      <w:r w:rsidR="00AC743F" w:rsidRPr="00AD49D8">
        <w:rPr>
          <w:rFonts w:ascii="Times New Roman" w:hAnsi="Times New Roman" w:cs="Times New Roman"/>
          <w:sz w:val="24"/>
          <w:szCs w:val="24"/>
        </w:rPr>
        <w:t xml:space="preserve"> 100</w:t>
      </w:r>
      <w:proofErr w:type="gramEnd"/>
      <w:r w:rsidR="00AC743F" w:rsidRPr="00AD49D8">
        <w:rPr>
          <w:rFonts w:ascii="Times New Roman" w:hAnsi="Times New Roman" w:cs="Times New Roman"/>
          <w:sz w:val="24"/>
          <w:szCs w:val="24"/>
        </w:rPr>
        <w:t xml:space="preserve"> nm – 300 nm </w:t>
      </w:r>
      <w:r w:rsidR="00C03C6F" w:rsidRPr="00AD49D8">
        <w:rPr>
          <w:rFonts w:ascii="Times New Roman" w:hAnsi="Times New Roman" w:cs="Times New Roman"/>
          <w:sz w:val="24"/>
          <w:szCs w:val="24"/>
        </w:rPr>
        <w:t>TiO</w:t>
      </w:r>
      <w:r w:rsidR="00C03C6F" w:rsidRPr="00AD49D8">
        <w:rPr>
          <w:rFonts w:ascii="Times New Roman" w:hAnsi="Times New Roman" w:cs="Times New Roman"/>
          <w:sz w:val="24"/>
          <w:szCs w:val="24"/>
          <w:vertAlign w:val="subscript"/>
        </w:rPr>
        <w:t xml:space="preserve">2 </w:t>
      </w:r>
      <w:r w:rsidR="003C4F08" w:rsidRPr="00AD49D8">
        <w:rPr>
          <w:rFonts w:ascii="Times New Roman" w:hAnsi="Times New Roman" w:cs="Times New Roman"/>
          <w:sz w:val="24"/>
          <w:szCs w:val="24"/>
        </w:rPr>
        <w:t>NP</w:t>
      </w:r>
      <w:r w:rsidR="00AC743F" w:rsidRPr="00AD49D8">
        <w:rPr>
          <w:rFonts w:ascii="Times New Roman" w:hAnsi="Times New Roman" w:cs="Times New Roman"/>
          <w:sz w:val="24"/>
          <w:szCs w:val="24"/>
        </w:rPr>
        <w:t>s</w:t>
      </w:r>
      <w:r w:rsidR="00C03C6F" w:rsidRPr="00AD49D8">
        <w:rPr>
          <w:rFonts w:ascii="Times New Roman" w:hAnsi="Times New Roman" w:cs="Times New Roman"/>
          <w:sz w:val="24"/>
          <w:szCs w:val="24"/>
        </w:rPr>
        <w:t>)</w:t>
      </w:r>
      <w:r w:rsidR="00BC334B" w:rsidRPr="00AD49D8">
        <w:rPr>
          <w:rFonts w:ascii="Times New Roman" w:hAnsi="Times New Roman" w:cs="Times New Roman"/>
          <w:sz w:val="24"/>
          <w:szCs w:val="24"/>
        </w:rPr>
        <w:t xml:space="preserve"> as a representative HNP system because a large body of research exists</w:t>
      </w:r>
      <w:r w:rsidR="003C4F08" w:rsidRPr="00AD49D8">
        <w:rPr>
          <w:rFonts w:ascii="Times New Roman" w:hAnsi="Times New Roman" w:cs="Times New Roman"/>
          <w:sz w:val="24"/>
          <w:szCs w:val="24"/>
        </w:rPr>
        <w:t xml:space="preserve"> on this topic</w:t>
      </w:r>
      <w:r w:rsidR="00BC334B" w:rsidRPr="00AD49D8">
        <w:rPr>
          <w:rFonts w:ascii="Times New Roman" w:hAnsi="Times New Roman" w:cs="Times New Roman"/>
          <w:sz w:val="24"/>
          <w:szCs w:val="24"/>
        </w:rPr>
        <w:t>. When we used ionic standard</w:t>
      </w:r>
      <w:r w:rsidR="003C4F08" w:rsidRPr="00AD49D8">
        <w:rPr>
          <w:rFonts w:ascii="Times New Roman" w:hAnsi="Times New Roman" w:cs="Times New Roman"/>
          <w:sz w:val="24"/>
          <w:szCs w:val="24"/>
        </w:rPr>
        <w:t>s</w:t>
      </w:r>
      <w:r w:rsidR="00BC334B" w:rsidRPr="00AD49D8">
        <w:rPr>
          <w:rFonts w:ascii="Times New Roman" w:hAnsi="Times New Roman" w:cs="Times New Roman"/>
          <w:sz w:val="24"/>
          <w:szCs w:val="24"/>
        </w:rPr>
        <w:t xml:space="preserve"> and compared it to our Au@TiO</w:t>
      </w:r>
      <w:r w:rsidR="00BC334B" w:rsidRPr="00AD49D8">
        <w:rPr>
          <w:rFonts w:ascii="Times New Roman" w:hAnsi="Times New Roman" w:cs="Times New Roman"/>
          <w:sz w:val="24"/>
          <w:szCs w:val="24"/>
          <w:vertAlign w:val="subscript"/>
        </w:rPr>
        <w:t xml:space="preserve">2 </w:t>
      </w:r>
      <w:r w:rsidR="00BC334B" w:rsidRPr="00AD49D8">
        <w:rPr>
          <w:rFonts w:ascii="Times New Roman" w:hAnsi="Times New Roman" w:cs="Times New Roman"/>
          <w:sz w:val="24"/>
          <w:szCs w:val="24"/>
        </w:rPr>
        <w:t xml:space="preserve">control, </w:t>
      </w:r>
      <w:r w:rsidR="00525CBD" w:rsidRPr="00AD49D8">
        <w:rPr>
          <w:rFonts w:ascii="Times New Roman" w:hAnsi="Times New Roman" w:cs="Times New Roman"/>
          <w:sz w:val="24"/>
          <w:szCs w:val="24"/>
        </w:rPr>
        <w:t xml:space="preserve">a reproducible </w:t>
      </w:r>
      <w:r w:rsidR="00C03C6F" w:rsidRPr="00AD49D8">
        <w:rPr>
          <w:rFonts w:ascii="Times New Roman" w:hAnsi="Times New Roman" w:cs="Times New Roman"/>
          <w:sz w:val="24"/>
          <w:szCs w:val="24"/>
        </w:rPr>
        <w:t xml:space="preserve">difference </w:t>
      </w:r>
      <w:r w:rsidR="00525CBD" w:rsidRPr="00AD49D8">
        <w:rPr>
          <w:rFonts w:ascii="Times New Roman" w:hAnsi="Times New Roman" w:cs="Times New Roman"/>
          <w:sz w:val="24"/>
          <w:szCs w:val="24"/>
        </w:rPr>
        <w:t>in the slope was observed that led to an overestimation</w:t>
      </w:r>
      <w:r w:rsidR="003C4F08" w:rsidRPr="00AD49D8">
        <w:rPr>
          <w:rFonts w:ascii="Times New Roman" w:hAnsi="Times New Roman" w:cs="Times New Roman"/>
          <w:sz w:val="24"/>
          <w:szCs w:val="24"/>
        </w:rPr>
        <w:t xml:space="preserve"> of</w:t>
      </w:r>
      <w:r w:rsidR="00525CBD" w:rsidRPr="00AD49D8">
        <w:rPr>
          <w:rFonts w:ascii="Times New Roman" w:hAnsi="Times New Roman" w:cs="Times New Roman"/>
          <w:sz w:val="24"/>
          <w:szCs w:val="24"/>
        </w:rPr>
        <w:t xml:space="preserve"> both Au</w:t>
      </w:r>
      <w:r w:rsidR="00525CBD" w:rsidRPr="00AD49D8">
        <w:rPr>
          <w:rFonts w:ascii="Times New Roman" w:hAnsi="Times New Roman" w:cs="Times New Roman"/>
          <w:sz w:val="24"/>
          <w:szCs w:val="24"/>
          <w:vertAlign w:val="superscript"/>
        </w:rPr>
        <w:t xml:space="preserve"> </w:t>
      </w:r>
      <w:r w:rsidR="00525CBD" w:rsidRPr="00AD49D8">
        <w:rPr>
          <w:rFonts w:ascii="Times New Roman" w:hAnsi="Times New Roman" w:cs="Times New Roman"/>
          <w:sz w:val="24"/>
          <w:szCs w:val="24"/>
        </w:rPr>
        <w:t xml:space="preserve">and </w:t>
      </w:r>
      <w:proofErr w:type="spellStart"/>
      <w:r w:rsidR="00525CBD" w:rsidRPr="00AD49D8">
        <w:rPr>
          <w:rFonts w:ascii="Times New Roman" w:hAnsi="Times New Roman" w:cs="Times New Roman"/>
          <w:sz w:val="24"/>
          <w:szCs w:val="24"/>
        </w:rPr>
        <w:t>Ti</w:t>
      </w:r>
      <w:proofErr w:type="spellEnd"/>
      <w:r w:rsidR="00525CBD" w:rsidRPr="00AD49D8">
        <w:rPr>
          <w:rFonts w:ascii="Times New Roman" w:hAnsi="Times New Roman" w:cs="Times New Roman"/>
          <w:sz w:val="24"/>
          <w:szCs w:val="24"/>
        </w:rPr>
        <w:t xml:space="preserve"> </w:t>
      </w:r>
      <w:r w:rsidR="003C4F08" w:rsidRPr="00AD49D8">
        <w:rPr>
          <w:rFonts w:ascii="Times New Roman" w:hAnsi="Times New Roman" w:cs="Times New Roman"/>
          <w:sz w:val="24"/>
          <w:szCs w:val="24"/>
        </w:rPr>
        <w:t>by</w:t>
      </w:r>
      <w:r w:rsidR="00525CBD" w:rsidRPr="00AD49D8">
        <w:rPr>
          <w:rFonts w:ascii="Times New Roman" w:hAnsi="Times New Roman" w:cs="Times New Roman"/>
          <w:sz w:val="24"/>
          <w:szCs w:val="24"/>
        </w:rPr>
        <w:t xml:space="preserve"> nearly </w:t>
      </w:r>
      <w:r w:rsidR="003C4F08" w:rsidRPr="00AD49D8">
        <w:rPr>
          <w:rFonts w:ascii="Times New Roman" w:hAnsi="Times New Roman" w:cs="Times New Roman"/>
          <w:sz w:val="24"/>
          <w:szCs w:val="24"/>
        </w:rPr>
        <w:t>a</w:t>
      </w:r>
      <w:r w:rsidR="00525CBD" w:rsidRPr="00AD49D8">
        <w:rPr>
          <w:rFonts w:ascii="Times New Roman" w:hAnsi="Times New Roman" w:cs="Times New Roman"/>
          <w:sz w:val="24"/>
          <w:szCs w:val="24"/>
        </w:rPr>
        <w:t xml:space="preserve"> factor of four</w:t>
      </w:r>
      <w:r w:rsidR="008F1C8C" w:rsidRPr="00AD49D8">
        <w:rPr>
          <w:rFonts w:ascii="Times New Roman" w:hAnsi="Times New Roman" w:cs="Times New Roman"/>
          <w:sz w:val="24"/>
          <w:szCs w:val="24"/>
        </w:rPr>
        <w:t xml:space="preserve"> for the HNP</w:t>
      </w:r>
      <w:r w:rsidR="00AC743F" w:rsidRPr="00AD49D8">
        <w:rPr>
          <w:rFonts w:ascii="Times New Roman" w:hAnsi="Times New Roman" w:cs="Times New Roman"/>
          <w:sz w:val="24"/>
          <w:szCs w:val="24"/>
        </w:rPr>
        <w:t>s</w:t>
      </w:r>
      <w:r w:rsidR="00C03C6F" w:rsidRPr="00AD49D8">
        <w:rPr>
          <w:rFonts w:ascii="Times New Roman" w:hAnsi="Times New Roman" w:cs="Times New Roman"/>
          <w:sz w:val="24"/>
          <w:szCs w:val="24"/>
        </w:rPr>
        <w:t xml:space="preserve">, demonstrating the complexity of quantification and the need to </w:t>
      </w:r>
      <w:r w:rsidR="00747797" w:rsidRPr="00AD49D8">
        <w:rPr>
          <w:rFonts w:ascii="Times New Roman" w:hAnsi="Times New Roman" w:cs="Times New Roman"/>
          <w:sz w:val="24"/>
          <w:szCs w:val="24"/>
        </w:rPr>
        <w:t xml:space="preserve">both </w:t>
      </w:r>
      <w:r w:rsidR="00C03C6F" w:rsidRPr="00AD49D8">
        <w:rPr>
          <w:rFonts w:ascii="Times New Roman" w:hAnsi="Times New Roman" w:cs="Times New Roman"/>
          <w:sz w:val="24"/>
          <w:szCs w:val="24"/>
        </w:rPr>
        <w:t>develop a validated calibration method</w:t>
      </w:r>
      <w:r w:rsidR="00747797" w:rsidRPr="00AD49D8">
        <w:rPr>
          <w:rFonts w:ascii="Times New Roman" w:hAnsi="Times New Roman" w:cs="Times New Roman"/>
          <w:sz w:val="24"/>
          <w:szCs w:val="24"/>
        </w:rPr>
        <w:t xml:space="preserve"> and identify the major sources for uncertainty in quantification</w:t>
      </w:r>
      <w:r w:rsidR="00C03C6F" w:rsidRPr="00AD49D8">
        <w:rPr>
          <w:rFonts w:ascii="Times New Roman" w:hAnsi="Times New Roman" w:cs="Times New Roman"/>
          <w:sz w:val="24"/>
          <w:szCs w:val="24"/>
        </w:rPr>
        <w:t xml:space="preserve">. </w:t>
      </w:r>
      <w:r w:rsidR="00113C5D" w:rsidRPr="00AD49D8">
        <w:rPr>
          <w:rFonts w:ascii="Times New Roman" w:hAnsi="Times New Roman" w:cs="Times New Roman"/>
          <w:sz w:val="24"/>
          <w:szCs w:val="24"/>
        </w:rPr>
        <w:t>We determined the mass quantification discrepancy derived from the metal oxide particles (independent of the presence of gold) and was caused by the DMA and ES (not the ICP-MS). Corrections were made for multiple charging that significantly improved the agreement between the ionic standard and Au@TiO</w:t>
      </w:r>
      <w:r w:rsidR="00113C5D" w:rsidRPr="00AD49D8">
        <w:rPr>
          <w:rFonts w:ascii="Times New Roman" w:hAnsi="Times New Roman" w:cs="Times New Roman"/>
          <w:sz w:val="24"/>
          <w:szCs w:val="24"/>
          <w:vertAlign w:val="subscript"/>
        </w:rPr>
        <w:t>2</w:t>
      </w:r>
      <w:r w:rsidR="005405CC" w:rsidRPr="00AD49D8">
        <w:rPr>
          <w:rFonts w:ascii="Times New Roman" w:hAnsi="Times New Roman" w:cs="Times New Roman"/>
          <w:sz w:val="24"/>
          <w:szCs w:val="24"/>
        </w:rPr>
        <w:t xml:space="preserve"> metal quantification</w:t>
      </w:r>
      <w:r w:rsidR="00113C5D" w:rsidRPr="00AD49D8">
        <w:rPr>
          <w:rFonts w:ascii="Times New Roman" w:hAnsi="Times New Roman" w:cs="Times New Roman"/>
          <w:sz w:val="24"/>
          <w:szCs w:val="24"/>
        </w:rPr>
        <w:t xml:space="preserve">. </w:t>
      </w:r>
      <w:r w:rsidR="00747797" w:rsidRPr="00AD49D8">
        <w:rPr>
          <w:rFonts w:ascii="Times New Roman" w:hAnsi="Times New Roman" w:cs="Times New Roman"/>
          <w:sz w:val="24"/>
          <w:szCs w:val="24"/>
        </w:rPr>
        <w:t xml:space="preserve">Discussion on material properties for improved accuracy across different shapes, sizes, compositions, and surface chemistries are also included to demonstrate the general utility of the calibration across broad </w:t>
      </w:r>
      <w:r w:rsidR="00E43506" w:rsidRPr="00AD49D8">
        <w:rPr>
          <w:rFonts w:ascii="Times New Roman" w:hAnsi="Times New Roman" w:cs="Times New Roman"/>
          <w:sz w:val="24"/>
          <w:szCs w:val="24"/>
        </w:rPr>
        <w:t xml:space="preserve">number of fields. </w:t>
      </w:r>
      <w:r w:rsidR="00113C5D" w:rsidRPr="00AD49D8">
        <w:rPr>
          <w:rFonts w:ascii="Times New Roman" w:hAnsi="Times New Roman" w:cs="Times New Roman"/>
          <w:sz w:val="24"/>
          <w:szCs w:val="24"/>
        </w:rPr>
        <w:t>ES-DMA-ICP-MS is a powerful technique that provides statistically significant data for simultaneous determination of mass distributions of multi-element nanoparticle systems across the entire sample population</w:t>
      </w:r>
      <w:r w:rsidR="00E43506" w:rsidRPr="00AD49D8">
        <w:rPr>
          <w:rFonts w:ascii="Times New Roman" w:hAnsi="Times New Roman" w:cs="Times New Roman"/>
          <w:sz w:val="24"/>
          <w:szCs w:val="24"/>
        </w:rPr>
        <w:t xml:space="preserve"> and should enhance characterization and development of HNP when coupled with current core methods. </w:t>
      </w:r>
    </w:p>
    <w:p w14:paraId="5AD385B3" w14:textId="77777777" w:rsidR="005A520A" w:rsidRPr="00AD49D8" w:rsidRDefault="005A520A" w:rsidP="00995481">
      <w:pPr>
        <w:spacing w:line="240" w:lineRule="auto"/>
        <w:jc w:val="both"/>
        <w:rPr>
          <w:rFonts w:ascii="Times New Roman" w:hAnsi="Times New Roman" w:cs="Times New Roman"/>
          <w:sz w:val="24"/>
          <w:szCs w:val="24"/>
        </w:rPr>
      </w:pPr>
    </w:p>
    <w:p w14:paraId="5CB6FADA" w14:textId="77777777" w:rsidR="009F6060" w:rsidRPr="00AD49D8" w:rsidRDefault="009F6060" w:rsidP="009F6060">
      <w:pPr>
        <w:spacing w:line="240" w:lineRule="auto"/>
        <w:jc w:val="both"/>
        <w:rPr>
          <w:rFonts w:ascii="Times New Roman" w:hAnsi="Times New Roman" w:cs="Times New Roman"/>
          <w:sz w:val="24"/>
          <w:szCs w:val="24"/>
        </w:rPr>
      </w:pPr>
      <w:r w:rsidRPr="00AD49D8">
        <w:rPr>
          <w:rFonts w:ascii="Times New Roman" w:hAnsi="Times New Roman" w:cs="Times New Roman"/>
          <w:b/>
          <w:bCs/>
          <w:sz w:val="24"/>
          <w:szCs w:val="24"/>
        </w:rPr>
        <w:t>Keywords</w:t>
      </w:r>
      <w:r w:rsidRPr="00AD49D8">
        <w:rPr>
          <w:rFonts w:ascii="Times New Roman" w:hAnsi="Times New Roman" w:cs="Times New Roman"/>
          <w:sz w:val="24"/>
          <w:szCs w:val="24"/>
        </w:rPr>
        <w:t>:</w:t>
      </w:r>
    </w:p>
    <w:p w14:paraId="72C26E8F" w14:textId="5533B734" w:rsidR="009F6060" w:rsidRPr="00AD49D8" w:rsidRDefault="009F6060" w:rsidP="009F6060">
      <w:pPr>
        <w:spacing w:line="240" w:lineRule="auto"/>
        <w:jc w:val="both"/>
        <w:rPr>
          <w:rFonts w:ascii="Times New Roman" w:hAnsi="Times New Roman" w:cs="Times New Roman"/>
          <w:sz w:val="24"/>
          <w:szCs w:val="24"/>
        </w:rPr>
      </w:pPr>
      <w:r w:rsidRPr="00AD49D8">
        <w:rPr>
          <w:rFonts w:ascii="Times New Roman" w:hAnsi="Times New Roman" w:cs="Times New Roman"/>
          <w:sz w:val="24"/>
          <w:szCs w:val="24"/>
        </w:rPr>
        <w:tab/>
        <w:t>Differential mobility analy</w:t>
      </w:r>
      <w:r w:rsidR="00AC743F" w:rsidRPr="00AD49D8">
        <w:rPr>
          <w:rFonts w:ascii="Times New Roman" w:hAnsi="Times New Roman" w:cs="Times New Roman"/>
          <w:sz w:val="24"/>
          <w:szCs w:val="24"/>
        </w:rPr>
        <w:t>zer</w:t>
      </w:r>
      <w:r w:rsidRPr="00AD49D8">
        <w:rPr>
          <w:rFonts w:ascii="Times New Roman" w:hAnsi="Times New Roman" w:cs="Times New Roman"/>
          <w:sz w:val="24"/>
          <w:szCs w:val="24"/>
        </w:rPr>
        <w:t>, inductively coupled plasma mass spectrometry, mass distribution, bimetallic nanoparticles, calibration</w:t>
      </w:r>
    </w:p>
    <w:p w14:paraId="0F6EFC53" w14:textId="77777777" w:rsidR="00A45F19" w:rsidRPr="00AD49D8" w:rsidRDefault="00A45F19" w:rsidP="00995481">
      <w:pPr>
        <w:spacing w:line="240" w:lineRule="auto"/>
        <w:jc w:val="both"/>
        <w:rPr>
          <w:rFonts w:ascii="Times New Roman" w:hAnsi="Times New Roman" w:cs="Times New Roman"/>
          <w:sz w:val="24"/>
          <w:szCs w:val="24"/>
        </w:rPr>
      </w:pPr>
    </w:p>
    <w:p w14:paraId="58C148E5" w14:textId="4FDB5CCB" w:rsidR="00860F0B" w:rsidRPr="00AD49D8" w:rsidRDefault="005F4890" w:rsidP="00995481">
      <w:pPr>
        <w:spacing w:line="240" w:lineRule="auto"/>
        <w:jc w:val="both"/>
        <w:rPr>
          <w:rFonts w:ascii="Times New Roman" w:hAnsi="Times New Roman" w:cs="Times New Roman"/>
          <w:sz w:val="24"/>
          <w:szCs w:val="24"/>
        </w:rPr>
      </w:pPr>
      <w:r w:rsidRPr="00AD49D8">
        <w:rPr>
          <w:rFonts w:ascii="Times New Roman" w:hAnsi="Times New Roman" w:cs="Times New Roman"/>
          <w:b/>
          <w:bCs/>
          <w:sz w:val="24"/>
          <w:szCs w:val="24"/>
        </w:rPr>
        <w:t xml:space="preserve">1.1 </w:t>
      </w:r>
      <w:r w:rsidR="00860F0B" w:rsidRPr="00AD49D8">
        <w:rPr>
          <w:rFonts w:ascii="Times New Roman" w:hAnsi="Times New Roman" w:cs="Times New Roman"/>
          <w:b/>
          <w:bCs/>
          <w:sz w:val="24"/>
          <w:szCs w:val="24"/>
        </w:rPr>
        <w:t>Introduction</w:t>
      </w:r>
      <w:r w:rsidR="00860F0B" w:rsidRPr="00AD49D8">
        <w:rPr>
          <w:rFonts w:ascii="Times New Roman" w:hAnsi="Times New Roman" w:cs="Times New Roman"/>
          <w:sz w:val="24"/>
          <w:szCs w:val="24"/>
        </w:rPr>
        <w:t>:</w:t>
      </w:r>
    </w:p>
    <w:p w14:paraId="7633A8E3" w14:textId="3C081B46" w:rsidR="00F17005" w:rsidRPr="00AD49D8" w:rsidRDefault="00C229AA" w:rsidP="00995481">
      <w:pPr>
        <w:spacing w:line="240" w:lineRule="auto"/>
        <w:jc w:val="both"/>
        <w:rPr>
          <w:rFonts w:ascii="Times New Roman" w:hAnsi="Times New Roman" w:cs="Times New Roman"/>
          <w:sz w:val="24"/>
          <w:szCs w:val="24"/>
        </w:rPr>
      </w:pPr>
      <w:r w:rsidRPr="00AD49D8">
        <w:rPr>
          <w:rFonts w:ascii="Times New Roman" w:hAnsi="Times New Roman" w:cs="Times New Roman"/>
          <w:sz w:val="24"/>
          <w:szCs w:val="24"/>
        </w:rPr>
        <w:tab/>
      </w:r>
      <w:r w:rsidR="00B2481A" w:rsidRPr="00AD49D8">
        <w:rPr>
          <w:rFonts w:ascii="Times New Roman" w:hAnsi="Times New Roman" w:cs="Times New Roman"/>
          <w:sz w:val="24"/>
          <w:szCs w:val="24"/>
        </w:rPr>
        <w:t>Supported metallic nanoparticles are of broad</w:t>
      </w:r>
      <w:r w:rsidR="000A3F68" w:rsidRPr="00AD49D8">
        <w:rPr>
          <w:rFonts w:ascii="Times New Roman" w:hAnsi="Times New Roman" w:cs="Times New Roman"/>
          <w:sz w:val="24"/>
          <w:szCs w:val="24"/>
        </w:rPr>
        <w:t xml:space="preserve"> interest due to their tunable optical</w:t>
      </w:r>
      <w:r w:rsidR="001B6744" w:rsidRPr="00AD49D8">
        <w:rPr>
          <w:rFonts w:ascii="Times New Roman" w:hAnsi="Times New Roman" w:cs="Times New Roman"/>
          <w:sz w:val="24"/>
          <w:szCs w:val="24"/>
        </w:rPr>
        <w:t xml:space="preserve"> </w:t>
      </w:r>
      <w:r w:rsidR="007D72AB" w:rsidRPr="00AD49D8">
        <w:rPr>
          <w:rFonts w:ascii="Times New Roman" w:hAnsi="Times New Roman" w:cs="Times New Roman"/>
          <w:sz w:val="24"/>
          <w:szCs w:val="24"/>
        </w:rPr>
        <w:fldChar w:fldCharType="begin"/>
      </w:r>
      <w:r w:rsidR="007D72AB" w:rsidRPr="00AD49D8">
        <w:rPr>
          <w:rFonts w:ascii="Times New Roman" w:hAnsi="Times New Roman" w:cs="Times New Roman"/>
          <w:sz w:val="24"/>
          <w:szCs w:val="24"/>
        </w:rPr>
        <w:instrText xml:space="preserve"> ADDIN EN.CITE &lt;EndNote&gt;&lt;Cite&gt;&lt;Author&gt;Lee&lt;/Author&gt;&lt;Year&gt;2013&lt;/Year&gt;&lt;RecNum&gt;18&lt;/RecNum&gt;&lt;IDText&gt;Well-organized raspberry-like Ag@Cu bimetal nanoparticles for highly reliable and reproducible surface-enhanced Raman scattering&lt;/IDText&gt;&lt;DisplayText&gt;(Lee et al., 2013)&lt;/DisplayText&gt;&lt;record&gt;&lt;rec-number&gt;18&lt;/rec-number&gt;&lt;foreign-keys&gt;&lt;key app="EN" db-id="vsfr0p0pyrs5p0eeset5xdf72zztf2299ae2" timestamp="1650302283"&gt;18&lt;/key&gt;&lt;/foreign-keys&gt;&lt;ref-type name="Journal Article"&gt;17&lt;/ref-type&gt;&lt;contributors&gt;&lt;authors&gt;&lt;author&gt;Lee, J. P.&lt;/author&gt;&lt;author&gt;Chen, D. C.&lt;/author&gt;&lt;author&gt;Li, X. X.&lt;/author&gt;&lt;author&gt;Yoo, S.&lt;/author&gt;&lt;author&gt;Bottomley, L. A.&lt;/author&gt;&lt;author&gt;El-Sayed, M. A.&lt;/author&gt;&lt;author&gt;Park, S.&lt;/author&gt;&lt;author&gt;Liu, M. L.&lt;/author&gt;&lt;/authors&gt;&lt;/contributors&gt;&lt;titles&gt;&lt;title&gt;Well-Organized Raspberry-Like Ag@Cu Bimetal Nanoparticles for Highly Reliable and Reproducible Surface-Enhanced Raman Scattering&lt;/title&gt;&lt;secondary-title&gt;Nanoscale&lt;/secondary-title&gt;&lt;short-title&gt;Well-Organized Raspberry-Like Ag@Cu Bimetal Nanoparticles for Highly Reliable and Reproducible Surface-Enhanced Raman Scattering&lt;/short-title&gt;&lt;/titles&gt;&lt;periodical&gt;&lt;full-title&gt;Nanoscale&lt;/full-title&gt;&lt;/periodical&gt;&lt;pages&gt;11620-11624&lt;/pages&gt;&lt;volume&gt;5&lt;/volume&gt;&lt;number&gt;23&lt;/number&gt;&lt;dates&gt;&lt;year&gt;2013&lt;/year&gt;&lt;/dates&gt;&lt;isbn&gt;2040-3364&lt;/isbn&gt;&lt;accession-num&gt;WOS:000326982000033&lt;/accession-num&gt;&lt;urls&gt;&lt;/urls&gt;&lt;electronic-resource-num&gt;10.1039/c3nr03363e&lt;/electronic-resource-num&gt;&lt;/record&gt;&lt;/Cite&gt;&lt;/EndNote&gt;</w:instrText>
      </w:r>
      <w:r w:rsidR="007D72AB" w:rsidRPr="00AD49D8">
        <w:rPr>
          <w:rFonts w:ascii="Times New Roman" w:hAnsi="Times New Roman" w:cs="Times New Roman"/>
          <w:sz w:val="24"/>
          <w:szCs w:val="24"/>
        </w:rPr>
        <w:fldChar w:fldCharType="separate"/>
      </w:r>
      <w:r w:rsidR="007D72AB" w:rsidRPr="00AD49D8">
        <w:rPr>
          <w:rFonts w:ascii="Times New Roman" w:hAnsi="Times New Roman" w:cs="Times New Roman"/>
          <w:noProof/>
          <w:sz w:val="24"/>
          <w:szCs w:val="24"/>
        </w:rPr>
        <w:t>(Lee et al., 2013)</w:t>
      </w:r>
      <w:r w:rsidR="007D72AB" w:rsidRPr="00AD49D8">
        <w:rPr>
          <w:rFonts w:ascii="Times New Roman" w:hAnsi="Times New Roman" w:cs="Times New Roman"/>
          <w:sz w:val="24"/>
          <w:szCs w:val="24"/>
        </w:rPr>
        <w:fldChar w:fldCharType="end"/>
      </w:r>
      <w:r w:rsidR="00FD2486" w:rsidRPr="00AD49D8">
        <w:rPr>
          <w:rFonts w:ascii="Times New Roman" w:hAnsi="Times New Roman" w:cs="Times New Roman"/>
          <w:sz w:val="24"/>
          <w:szCs w:val="24"/>
        </w:rPr>
        <w:t>, antimicrobial</w:t>
      </w:r>
      <w:r w:rsidR="001B6744" w:rsidRPr="00AD49D8">
        <w:rPr>
          <w:rFonts w:ascii="Times New Roman" w:hAnsi="Times New Roman" w:cs="Times New Roman"/>
          <w:sz w:val="24"/>
          <w:szCs w:val="24"/>
        </w:rPr>
        <w:t xml:space="preserve"> </w:t>
      </w:r>
      <w:r w:rsidR="007D72AB" w:rsidRPr="00AD49D8">
        <w:rPr>
          <w:rFonts w:ascii="Times New Roman" w:hAnsi="Times New Roman" w:cs="Times New Roman"/>
          <w:sz w:val="24"/>
          <w:szCs w:val="24"/>
        </w:rPr>
        <w:fldChar w:fldCharType="begin"/>
      </w:r>
      <w:r w:rsidR="007D72AB" w:rsidRPr="00AD49D8">
        <w:rPr>
          <w:rFonts w:ascii="Times New Roman" w:hAnsi="Times New Roman" w:cs="Times New Roman"/>
          <w:sz w:val="24"/>
          <w:szCs w:val="24"/>
        </w:rPr>
        <w:instrText xml:space="preserve"> ADDIN EN.CITE &lt;EndNote&gt;&lt;Cite&gt;&lt;Author&gt;Ashfaq&lt;/Author&gt;&lt;Year&gt;2016&lt;/Year&gt;&lt;RecNum&gt;1&lt;/RecNum&gt;&lt;IDText&gt;Copper/zinc bimetal nanoparticles-dispersed carbon nanofibers: A novel potential antibiotic material&lt;/IDText&gt;&lt;DisplayText&gt;(Ashfaq et al., 2016)&lt;/DisplayText&gt;&lt;record&gt;&lt;rec-number&gt;1&lt;/rec-number&gt;&lt;foreign-keys&gt;&lt;key app="EN" db-id="vsfr0p0pyrs5p0eeset5xdf72zztf2299ae2" timestamp="1650302283"&gt;1&lt;/key&gt;&lt;/foreign-keys&gt;&lt;ref-type name="Journal Article"&gt;17&lt;/ref-type&gt;&lt;contributors&gt;&lt;authors&gt;&lt;author&gt;Ashfaq, M.&lt;/author&gt;&lt;author&gt;Verma, N.&lt;/author&gt;&lt;author&gt;Khan, S.&lt;/author&gt;&lt;/authors&gt;&lt;/contributors&gt;&lt;titles&gt;&lt;title&gt;Copper/Zinc Bimetal Nanoparticles-Dispersed Carbon Nanofibers: A Novel Potential Antibiotic Material&lt;/title&gt;&lt;secondary-title&gt;Materials Science &amp;amp; Engineering C- Materials for Biological Applications&lt;/secondary-title&gt;&lt;short-title&gt;Copper/Zinc Bimetal Nanoparticles-Dispersed Carbon Nanofibers: A Novel Potential Antibiotic Material&lt;/short-title&gt;&lt;/titles&gt;&lt;periodical&gt;&lt;full-title&gt;Materials Science &amp;amp; Engineering C- Materials for Biological Applications&lt;/full-title&gt;&lt;/periodical&gt;&lt;pages&gt;938-947&lt;/pages&gt;&lt;volume&gt;59&lt;/volume&gt;&lt;dates&gt;&lt;year&gt;2016&lt;/year&gt;&lt;pub-dates&gt;&lt;date&gt;Feb&lt;/date&gt;&lt;/pub-dates&gt;&lt;/dates&gt;&lt;isbn&gt;0928-4931&lt;/isbn&gt;&lt;accession-num&gt;WOS:000367107400110&lt;/accession-num&gt;&lt;urls&gt;&lt;/urls&gt;&lt;electronic-resource-num&gt;10.1016/j.msec.2015.10.079&lt;/electronic-resource-num&gt;&lt;/record&gt;&lt;/Cite&gt;&lt;/EndNote&gt;</w:instrText>
      </w:r>
      <w:r w:rsidR="007D72AB" w:rsidRPr="00AD49D8">
        <w:rPr>
          <w:rFonts w:ascii="Times New Roman" w:hAnsi="Times New Roman" w:cs="Times New Roman"/>
          <w:sz w:val="24"/>
          <w:szCs w:val="24"/>
        </w:rPr>
        <w:fldChar w:fldCharType="separate"/>
      </w:r>
      <w:r w:rsidR="007D72AB" w:rsidRPr="00AD49D8">
        <w:rPr>
          <w:rFonts w:ascii="Times New Roman" w:hAnsi="Times New Roman" w:cs="Times New Roman"/>
          <w:noProof/>
          <w:sz w:val="24"/>
          <w:szCs w:val="24"/>
        </w:rPr>
        <w:t>(Ashfaq et al., 2016)</w:t>
      </w:r>
      <w:r w:rsidR="007D72AB" w:rsidRPr="00AD49D8">
        <w:rPr>
          <w:rFonts w:ascii="Times New Roman" w:hAnsi="Times New Roman" w:cs="Times New Roman"/>
          <w:sz w:val="24"/>
          <w:szCs w:val="24"/>
        </w:rPr>
        <w:fldChar w:fldCharType="end"/>
      </w:r>
      <w:r w:rsidR="00FD2486" w:rsidRPr="00AD49D8">
        <w:rPr>
          <w:rFonts w:ascii="Times New Roman" w:hAnsi="Times New Roman" w:cs="Times New Roman"/>
          <w:sz w:val="24"/>
          <w:szCs w:val="24"/>
        </w:rPr>
        <w:t>, and catalytic properties</w:t>
      </w:r>
      <w:r w:rsidR="001B6744" w:rsidRPr="00AD49D8">
        <w:rPr>
          <w:rFonts w:ascii="Times New Roman" w:hAnsi="Times New Roman" w:cs="Times New Roman"/>
          <w:sz w:val="24"/>
          <w:szCs w:val="24"/>
        </w:rPr>
        <w:t xml:space="preserve"> </w:t>
      </w:r>
      <w:r w:rsidR="007D72AB" w:rsidRPr="00AD49D8">
        <w:rPr>
          <w:rFonts w:ascii="Times New Roman" w:hAnsi="Times New Roman" w:cs="Times New Roman"/>
          <w:sz w:val="24"/>
          <w:szCs w:val="24"/>
        </w:rPr>
        <w:fldChar w:fldCharType="begin">
          <w:fldData xml:space="preserve">PEVuZE5vdGU+PENpdGU+PEF1dGhvcj5UdXJuZXI8L0F1dGhvcj48WWVhcj4yMDA4PC9ZZWFyPjxS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==
</w:fldData>
        </w:fldChar>
      </w:r>
      <w:r w:rsidR="007D72AB" w:rsidRPr="00AD49D8">
        <w:rPr>
          <w:rFonts w:ascii="Times New Roman" w:hAnsi="Times New Roman" w:cs="Times New Roman"/>
          <w:sz w:val="24"/>
          <w:szCs w:val="24"/>
        </w:rPr>
        <w:instrText xml:space="preserve"> ADDIN EN.CITE </w:instrText>
      </w:r>
      <w:r w:rsidR="007D72AB" w:rsidRPr="00AD49D8">
        <w:rPr>
          <w:rFonts w:ascii="Times New Roman" w:hAnsi="Times New Roman" w:cs="Times New Roman"/>
          <w:sz w:val="24"/>
          <w:szCs w:val="24"/>
        </w:rPr>
        <w:fldChar w:fldCharType="begin">
          <w:fldData xml:space="preserve">PEVuZE5vdGU+PENpdGU+PEF1dGhvcj5UdXJuZXI8L0F1dGhvcj48WWVhcj4yMDA4PC9ZZWFyPjxS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==
</w:fldData>
        </w:fldChar>
      </w:r>
      <w:r w:rsidR="007D72AB" w:rsidRPr="00AD49D8">
        <w:rPr>
          <w:rFonts w:ascii="Times New Roman" w:hAnsi="Times New Roman" w:cs="Times New Roman"/>
          <w:sz w:val="24"/>
          <w:szCs w:val="24"/>
        </w:rPr>
        <w:instrText xml:space="preserve"> ADDIN EN.CITE.DATA </w:instrText>
      </w:r>
      <w:r w:rsidR="007D72AB" w:rsidRPr="00AD49D8">
        <w:rPr>
          <w:rFonts w:ascii="Times New Roman" w:hAnsi="Times New Roman" w:cs="Times New Roman"/>
          <w:sz w:val="24"/>
          <w:szCs w:val="24"/>
        </w:rPr>
      </w:r>
      <w:r w:rsidR="007D72AB" w:rsidRPr="00AD49D8">
        <w:rPr>
          <w:rFonts w:ascii="Times New Roman" w:hAnsi="Times New Roman" w:cs="Times New Roman"/>
          <w:sz w:val="24"/>
          <w:szCs w:val="24"/>
        </w:rPr>
        <w:fldChar w:fldCharType="end"/>
      </w:r>
      <w:r w:rsidR="007D72AB" w:rsidRPr="00AD49D8">
        <w:rPr>
          <w:rFonts w:ascii="Times New Roman" w:hAnsi="Times New Roman" w:cs="Times New Roman"/>
          <w:sz w:val="24"/>
          <w:szCs w:val="24"/>
        </w:rPr>
      </w:r>
      <w:r w:rsidR="007D72AB" w:rsidRPr="00AD49D8">
        <w:rPr>
          <w:rFonts w:ascii="Times New Roman" w:hAnsi="Times New Roman" w:cs="Times New Roman"/>
          <w:sz w:val="24"/>
          <w:szCs w:val="24"/>
        </w:rPr>
        <w:fldChar w:fldCharType="separate"/>
      </w:r>
      <w:r w:rsidR="007D72AB" w:rsidRPr="00AD49D8">
        <w:rPr>
          <w:rFonts w:ascii="Times New Roman" w:hAnsi="Times New Roman" w:cs="Times New Roman"/>
          <w:noProof/>
          <w:sz w:val="24"/>
          <w:szCs w:val="24"/>
        </w:rPr>
        <w:t>(Enache et al., 2006; Sankar et al., 2012; Turner et al., 2008)</w:t>
      </w:r>
      <w:r w:rsidR="007D72AB" w:rsidRPr="00AD49D8">
        <w:rPr>
          <w:rFonts w:ascii="Times New Roman" w:hAnsi="Times New Roman" w:cs="Times New Roman"/>
          <w:sz w:val="24"/>
          <w:szCs w:val="24"/>
        </w:rPr>
        <w:fldChar w:fldCharType="end"/>
      </w:r>
      <w:r w:rsidR="00FD2486" w:rsidRPr="00AD49D8">
        <w:rPr>
          <w:rFonts w:ascii="Times New Roman" w:hAnsi="Times New Roman" w:cs="Times New Roman"/>
          <w:sz w:val="24"/>
          <w:szCs w:val="24"/>
        </w:rPr>
        <w:t xml:space="preserve">. </w:t>
      </w:r>
      <w:r w:rsidR="00B2481A" w:rsidRPr="00AD49D8">
        <w:rPr>
          <w:rFonts w:ascii="Times New Roman" w:hAnsi="Times New Roman" w:cs="Times New Roman"/>
          <w:sz w:val="24"/>
          <w:szCs w:val="24"/>
        </w:rPr>
        <w:t xml:space="preserve">Because of their promise in </w:t>
      </w:r>
      <w:r w:rsidR="007E398F" w:rsidRPr="00AD49D8">
        <w:rPr>
          <w:rFonts w:ascii="Times New Roman" w:hAnsi="Times New Roman" w:cs="Times New Roman"/>
          <w:sz w:val="24"/>
          <w:szCs w:val="24"/>
        </w:rPr>
        <w:t>various</w:t>
      </w:r>
      <w:r w:rsidR="00B2481A" w:rsidRPr="00AD49D8">
        <w:rPr>
          <w:rFonts w:ascii="Times New Roman" w:hAnsi="Times New Roman" w:cs="Times New Roman"/>
          <w:sz w:val="24"/>
          <w:szCs w:val="24"/>
        </w:rPr>
        <w:t xml:space="preserve"> applications, many demonstrations for </w:t>
      </w:r>
      <w:r w:rsidR="00947B18" w:rsidRPr="00AD49D8">
        <w:rPr>
          <w:rFonts w:ascii="Times New Roman" w:hAnsi="Times New Roman" w:cs="Times New Roman"/>
          <w:sz w:val="24"/>
          <w:szCs w:val="24"/>
        </w:rPr>
        <w:t>their use have been reported, where</w:t>
      </w:r>
      <w:r w:rsidR="00B2481A" w:rsidRPr="00AD49D8">
        <w:rPr>
          <w:rFonts w:ascii="Times New Roman" w:hAnsi="Times New Roman" w:cs="Times New Roman"/>
          <w:sz w:val="24"/>
          <w:szCs w:val="24"/>
        </w:rPr>
        <w:t xml:space="preserve"> </w:t>
      </w:r>
      <w:r w:rsidR="00947B18" w:rsidRPr="00AD49D8">
        <w:rPr>
          <w:rFonts w:ascii="Times New Roman" w:hAnsi="Times New Roman" w:cs="Times New Roman"/>
          <w:sz w:val="24"/>
          <w:szCs w:val="24"/>
        </w:rPr>
        <w:t xml:space="preserve">modifying </w:t>
      </w:r>
      <w:r w:rsidR="00FD2486" w:rsidRPr="00AD49D8">
        <w:rPr>
          <w:rFonts w:ascii="Times New Roman" w:hAnsi="Times New Roman" w:cs="Times New Roman"/>
          <w:sz w:val="24"/>
          <w:szCs w:val="24"/>
        </w:rPr>
        <w:t>particle size</w:t>
      </w:r>
      <w:r w:rsidR="00947B18" w:rsidRPr="00AD49D8">
        <w:rPr>
          <w:rFonts w:ascii="Times New Roman" w:hAnsi="Times New Roman" w:cs="Times New Roman"/>
          <w:sz w:val="24"/>
          <w:szCs w:val="24"/>
        </w:rPr>
        <w:t xml:space="preserve">, interfacial properties, </w:t>
      </w:r>
      <w:r w:rsidR="00FD2486" w:rsidRPr="00AD49D8">
        <w:rPr>
          <w:rFonts w:ascii="Times New Roman" w:hAnsi="Times New Roman" w:cs="Times New Roman"/>
          <w:sz w:val="24"/>
          <w:szCs w:val="24"/>
        </w:rPr>
        <w:t>composition</w:t>
      </w:r>
      <w:r w:rsidR="00947B18" w:rsidRPr="00AD49D8">
        <w:rPr>
          <w:rFonts w:ascii="Times New Roman" w:hAnsi="Times New Roman" w:cs="Times New Roman"/>
          <w:sz w:val="24"/>
          <w:szCs w:val="24"/>
        </w:rPr>
        <w:t xml:space="preserve"> ratios, and surface structure has led to tuning variables for </w:t>
      </w:r>
      <w:r w:rsidR="007E398F" w:rsidRPr="00AD49D8">
        <w:rPr>
          <w:rFonts w:ascii="Times New Roman" w:hAnsi="Times New Roman" w:cs="Times New Roman"/>
          <w:sz w:val="24"/>
          <w:szCs w:val="24"/>
        </w:rPr>
        <w:t>c</w:t>
      </w:r>
      <w:r w:rsidR="00947B18" w:rsidRPr="00AD49D8">
        <w:rPr>
          <w:rFonts w:ascii="Times New Roman" w:hAnsi="Times New Roman" w:cs="Times New Roman"/>
          <w:sz w:val="24"/>
          <w:szCs w:val="24"/>
        </w:rPr>
        <w:t>ontrolled optical and electronic properties</w:t>
      </w:r>
      <w:r w:rsidR="001B6744" w:rsidRPr="00AD49D8">
        <w:rPr>
          <w:rFonts w:ascii="Times New Roman" w:hAnsi="Times New Roman" w:cs="Times New Roman"/>
          <w:sz w:val="24"/>
          <w:szCs w:val="24"/>
        </w:rPr>
        <w:t xml:space="preserve"> </w:t>
      </w:r>
      <w:r w:rsidR="007D72AB" w:rsidRPr="00AD49D8">
        <w:rPr>
          <w:rFonts w:ascii="Times New Roman" w:hAnsi="Times New Roman" w:cs="Times New Roman"/>
          <w:sz w:val="24"/>
          <w:szCs w:val="24"/>
        </w:rPr>
        <w:fldChar w:fldCharType="begin"/>
      </w:r>
      <w:r w:rsidR="007D72AB" w:rsidRPr="00AD49D8">
        <w:rPr>
          <w:rFonts w:ascii="Times New Roman" w:hAnsi="Times New Roman" w:cs="Times New Roman"/>
          <w:sz w:val="24"/>
          <w:szCs w:val="24"/>
        </w:rPr>
        <w:instrText xml:space="preserve"> ADDIN EN.CITE &lt;EndNote&gt;&lt;Cite&gt;&lt;Author&gt;White&lt;/Author&gt;&lt;Year&gt;2009&lt;/Year&gt;&lt;RecNum&gt;33&lt;/RecNum&gt;&lt;IDText&gt;Supported metal nanoparticles on porous materials. Methods and applications&lt;/IDText&gt;&lt;DisplayText&gt;(White et al., 2009)&lt;/DisplayText&gt;&lt;record&gt;&lt;rec-number&gt;33&lt;/rec-number&gt;&lt;foreign-keys&gt;&lt;key app="EN" db-id="vsfr0p0pyrs5p0eeset5xdf72zztf2299ae2" timestamp="1650302283"&gt;33&lt;/key&gt;&lt;/foreign-keys&gt;&lt;ref-type name="Journal Article"&gt;17&lt;/ref-type&gt;&lt;contributors&gt;&lt;authors&gt;&lt;author&gt;White, R. J.&lt;/author&gt;&lt;author&gt;Luque, R.&lt;/author&gt;&lt;author&gt;Budarin, V. L.&lt;/author&gt;&lt;author&gt;Clark, J. H.&lt;/author&gt;&lt;author&gt;Macquarrie, D. J.&lt;/author&gt;&lt;/authors&gt;&lt;/contributors&gt;&lt;titles&gt;&lt;title&gt;Supported Metal Nanoparticles on Porous Materials. Methods and Applications&lt;/title&gt;&lt;secondary-title&gt;Chemical Society Reviews&lt;/secondary-title&gt;&lt;short-title&gt;Supported Metal Nanoparticles on Porous Materials. Methods and Applications&lt;/short-title&gt;&lt;/titles&gt;&lt;periodical&gt;&lt;full-title&gt;Chemical Society Reviews&lt;/full-title&gt;&lt;/periodical&gt;&lt;pages&gt;481-494&lt;/pages&gt;&lt;volume&gt;38&lt;/volume&gt;&lt;number&gt;2&lt;/number&gt;&lt;dates&gt;&lt;year&gt;2009&lt;/year&gt;&lt;/dates&gt;&lt;isbn&gt;0306-0012&lt;/isbn&gt;&lt;accession-num&gt;WOS:000264374600013&lt;/accession-num&gt;&lt;urls&gt;&lt;/urls&gt;&lt;electronic-resource-num&gt;10.1039/b802654h&lt;/electronic-resource-num&gt;&lt;/record&gt;&lt;/Cite&gt;&lt;/EndNote&gt;</w:instrText>
      </w:r>
      <w:r w:rsidR="007D72AB" w:rsidRPr="00AD49D8">
        <w:rPr>
          <w:rFonts w:ascii="Times New Roman" w:hAnsi="Times New Roman" w:cs="Times New Roman"/>
          <w:sz w:val="24"/>
          <w:szCs w:val="24"/>
        </w:rPr>
        <w:fldChar w:fldCharType="separate"/>
      </w:r>
      <w:r w:rsidR="007D72AB" w:rsidRPr="00AD49D8">
        <w:rPr>
          <w:rFonts w:ascii="Times New Roman" w:hAnsi="Times New Roman" w:cs="Times New Roman"/>
          <w:noProof/>
          <w:sz w:val="24"/>
          <w:szCs w:val="24"/>
        </w:rPr>
        <w:t>(White et al., 2009)</w:t>
      </w:r>
      <w:r w:rsidR="007D72AB" w:rsidRPr="00AD49D8">
        <w:rPr>
          <w:rFonts w:ascii="Times New Roman" w:hAnsi="Times New Roman" w:cs="Times New Roman"/>
          <w:sz w:val="24"/>
          <w:szCs w:val="24"/>
        </w:rPr>
        <w:fldChar w:fldCharType="end"/>
      </w:r>
      <w:r w:rsidR="00DF4A4D" w:rsidRPr="00AD49D8">
        <w:rPr>
          <w:rFonts w:ascii="Times New Roman" w:hAnsi="Times New Roman" w:cs="Times New Roman"/>
          <w:sz w:val="24"/>
          <w:szCs w:val="24"/>
        </w:rPr>
        <w:t>.</w:t>
      </w:r>
      <w:r w:rsidR="00FD2486" w:rsidRPr="00AD49D8">
        <w:rPr>
          <w:rFonts w:ascii="Times New Roman" w:hAnsi="Times New Roman" w:cs="Times New Roman"/>
          <w:sz w:val="24"/>
          <w:szCs w:val="24"/>
        </w:rPr>
        <w:t xml:space="preserve"> </w:t>
      </w:r>
      <w:r w:rsidR="00947B18" w:rsidRPr="00AD49D8">
        <w:rPr>
          <w:rFonts w:ascii="Times New Roman" w:hAnsi="Times New Roman" w:cs="Times New Roman"/>
          <w:sz w:val="24"/>
          <w:szCs w:val="24"/>
        </w:rPr>
        <w:t xml:space="preserve">Specifically for spatial and geometrical control over supported nanoparticles through ligand chemistry, </w:t>
      </w:r>
      <w:r w:rsidR="00BF7984" w:rsidRPr="00AD49D8">
        <w:rPr>
          <w:rFonts w:ascii="Times New Roman" w:hAnsi="Times New Roman" w:cs="Times New Roman"/>
          <w:sz w:val="24"/>
          <w:szCs w:val="24"/>
        </w:rPr>
        <w:t>higher sensitivity</w:t>
      </w:r>
      <w:r w:rsidR="00FD2486" w:rsidRPr="00AD49D8">
        <w:rPr>
          <w:rFonts w:ascii="Times New Roman" w:hAnsi="Times New Roman" w:cs="Times New Roman"/>
          <w:sz w:val="24"/>
          <w:szCs w:val="24"/>
        </w:rPr>
        <w:t xml:space="preserve"> surface-enhanced Raman scattering</w:t>
      </w:r>
      <w:r w:rsidR="00947B18" w:rsidRPr="00AD49D8">
        <w:rPr>
          <w:rFonts w:ascii="Times New Roman" w:hAnsi="Times New Roman" w:cs="Times New Roman"/>
          <w:sz w:val="24"/>
          <w:szCs w:val="24"/>
        </w:rPr>
        <w:t>,</w:t>
      </w:r>
      <w:r w:rsidR="00FD2486" w:rsidRPr="00AD49D8">
        <w:rPr>
          <w:rFonts w:ascii="Times New Roman" w:hAnsi="Times New Roman" w:cs="Times New Roman"/>
          <w:sz w:val="24"/>
          <w:szCs w:val="24"/>
        </w:rPr>
        <w:t xml:space="preserve"> </w:t>
      </w:r>
      <w:r w:rsidR="00947B18" w:rsidRPr="00AD49D8">
        <w:rPr>
          <w:rFonts w:ascii="Times New Roman" w:hAnsi="Times New Roman" w:cs="Times New Roman"/>
          <w:sz w:val="24"/>
          <w:szCs w:val="24"/>
        </w:rPr>
        <w:t>i</w:t>
      </w:r>
      <w:r w:rsidR="00BF7984" w:rsidRPr="00AD49D8">
        <w:rPr>
          <w:rFonts w:ascii="Times New Roman" w:hAnsi="Times New Roman" w:cs="Times New Roman"/>
          <w:sz w:val="24"/>
          <w:szCs w:val="24"/>
        </w:rPr>
        <w:t xml:space="preserve">mproved </w:t>
      </w:r>
      <w:r w:rsidR="00947B18" w:rsidRPr="00AD49D8">
        <w:rPr>
          <w:rFonts w:ascii="Times New Roman" w:hAnsi="Times New Roman" w:cs="Times New Roman"/>
          <w:sz w:val="24"/>
          <w:szCs w:val="24"/>
        </w:rPr>
        <w:t xml:space="preserve">and selective </w:t>
      </w:r>
      <w:r w:rsidR="00BF7984" w:rsidRPr="00AD49D8">
        <w:rPr>
          <w:rFonts w:ascii="Times New Roman" w:hAnsi="Times New Roman" w:cs="Times New Roman"/>
          <w:sz w:val="24"/>
          <w:szCs w:val="24"/>
        </w:rPr>
        <w:t>antimicrobial behavior</w:t>
      </w:r>
      <w:r w:rsidR="00947B18" w:rsidRPr="00AD49D8">
        <w:rPr>
          <w:rFonts w:ascii="Times New Roman" w:hAnsi="Times New Roman" w:cs="Times New Roman"/>
          <w:sz w:val="24"/>
          <w:szCs w:val="24"/>
        </w:rPr>
        <w:t>, and improved catalytic performance</w:t>
      </w:r>
      <w:r w:rsidR="007E398F" w:rsidRPr="00AD49D8">
        <w:rPr>
          <w:rFonts w:ascii="Times New Roman" w:hAnsi="Times New Roman" w:cs="Times New Roman"/>
          <w:sz w:val="24"/>
          <w:szCs w:val="24"/>
        </w:rPr>
        <w:t xml:space="preserve"> have been demonstrated</w:t>
      </w:r>
      <w:r w:rsidR="00947B18" w:rsidRPr="00AD49D8">
        <w:rPr>
          <w:rFonts w:ascii="Times New Roman" w:hAnsi="Times New Roman" w:cs="Times New Roman"/>
          <w:sz w:val="24"/>
          <w:szCs w:val="24"/>
        </w:rPr>
        <w:t xml:space="preserve">. The catalytic performance has been an accelerant in the research and development for elucidating structure-function properties </w:t>
      </w:r>
      <w:r w:rsidR="006A4D0B" w:rsidRPr="00AD49D8">
        <w:rPr>
          <w:rFonts w:ascii="Times New Roman" w:hAnsi="Times New Roman" w:cs="Times New Roman"/>
          <w:sz w:val="24"/>
          <w:szCs w:val="24"/>
        </w:rPr>
        <w:t>for improved design rules</w:t>
      </w:r>
      <w:r w:rsidR="001B6744" w:rsidRPr="00AD49D8">
        <w:rPr>
          <w:rFonts w:ascii="Times New Roman" w:hAnsi="Times New Roman" w:cs="Times New Roman"/>
          <w:sz w:val="24"/>
          <w:szCs w:val="24"/>
        </w:rPr>
        <w:t xml:space="preserve"> </w:t>
      </w:r>
      <w:r w:rsidR="007D72AB" w:rsidRPr="00AD49D8">
        <w:rPr>
          <w:rFonts w:ascii="Times New Roman" w:hAnsi="Times New Roman" w:cs="Times New Roman"/>
          <w:sz w:val="24"/>
          <w:szCs w:val="24"/>
        </w:rPr>
        <w:fldChar w:fldCharType="begin"/>
      </w:r>
      <w:r w:rsidR="007D72AB" w:rsidRPr="00AD49D8">
        <w:rPr>
          <w:rFonts w:ascii="Times New Roman" w:hAnsi="Times New Roman" w:cs="Times New Roman"/>
          <w:sz w:val="24"/>
          <w:szCs w:val="24"/>
        </w:rPr>
        <w:instrText xml:space="preserve"> ADDIN EN.CITE &lt;EndNote&gt;&lt;Cite&gt;&lt;Author&gt;Holm&lt;/Author&gt;&lt;Year&gt;2020&lt;/Year&gt;&lt;RecNum&gt;12&lt;/RecNum&gt;&lt;IDText&gt;Nanoscale Spatial Distribution of Supported Nanoparticles Controls Activity and Stability in Powder Catalysts for CO Oxidation and Photocatalytic H-2 Evolution&lt;/IDText&gt;&lt;DisplayText&gt;(Holm et al., 2020)&lt;/DisplayText&gt;&lt;record&gt;&lt;rec-number&gt;12&lt;/rec-number&gt;&lt;foreign-keys&gt;&lt;key app="EN" db-id="vsfr0p0pyrs5p0eeset5xdf72zztf2299ae2" timestamp="1650302283"&gt;12&lt;/key&gt;&lt;/foreign-keys&gt;&lt;ref-type name="Journal Article"&gt;17&lt;/ref-type&gt;&lt;contributors&gt;&lt;authors&gt;&lt;author&gt;Holm, A.&lt;/author&gt;&lt;author&gt;Goodman, E. D.&lt;/author&gt;&lt;author&gt;Stenlid, J. H.&lt;/author&gt;&lt;author&gt;Aitbekova, A.&lt;/author&gt;&lt;author&gt;Zelaya, R.&lt;/author&gt;&lt;author&gt;Diroll, B. T.&lt;/author&gt;&lt;author&gt;Johnston-Peck, A. C.&lt;/author&gt;&lt;author&gt;Kao, K. C.&lt;/author&gt;&lt;author&gt;Frank, C. W.&lt;/author&gt;&lt;author&gt;Pettersson, L. G. M.&lt;/author&gt;&lt;author&gt;Cargnello, M.&lt;/author&gt;&lt;/authors&gt;&lt;/contributors&gt;&lt;titles&gt;&lt;title&gt;Nanoscale Spatial Distribution of Supported Nanoparticles Controls Activity and Stability in Powder Catalysts for CO Oxidation and Photocatalytic H-2 Evolution&lt;/title&gt;&lt;secondary-title&gt;Journal of the American Chemical Society&lt;/secondary-title&gt;&lt;short-title&gt;Nanoscale Spatial Distribution of Supported Nanoparticles Controls Activity and Stability in Powder Catalysts for CO Oxidation and Photocatalytic H-2 Evolution&lt;/short-title&gt;&lt;/titles&gt;&lt;pages&gt;14481-14494&lt;/pages&gt;&lt;volume&gt;142&lt;/volume&gt;&lt;number&gt;34&lt;/number&gt;&lt;dates&gt;&lt;year&gt;2020&lt;/year&gt;&lt;pub-dates&gt;&lt;date&gt;Aug&lt;/date&gt;&lt;/pub-dates&gt;&lt;/dates&gt;&lt;isbn&gt;0002-7863&lt;/isbn&gt;&lt;accession-num&gt;WOS:000566667700013&lt;/accession-num&gt;&lt;urls&gt;&lt;/urls&gt;&lt;electronic-resource-num&gt;10.1021/jacs.0c03842&lt;/electronic-resource-num&gt;&lt;/record&gt;&lt;/Cite&gt;&lt;/EndNote&gt;</w:instrText>
      </w:r>
      <w:r w:rsidR="007D72AB" w:rsidRPr="00AD49D8">
        <w:rPr>
          <w:rFonts w:ascii="Times New Roman" w:hAnsi="Times New Roman" w:cs="Times New Roman"/>
          <w:sz w:val="24"/>
          <w:szCs w:val="24"/>
        </w:rPr>
        <w:fldChar w:fldCharType="separate"/>
      </w:r>
      <w:r w:rsidR="007D72AB" w:rsidRPr="00AD49D8">
        <w:rPr>
          <w:rFonts w:ascii="Times New Roman" w:hAnsi="Times New Roman" w:cs="Times New Roman"/>
          <w:noProof/>
          <w:sz w:val="24"/>
          <w:szCs w:val="24"/>
        </w:rPr>
        <w:t>(Holm et al., 2020)</w:t>
      </w:r>
      <w:r w:rsidR="007D72AB" w:rsidRPr="00AD49D8">
        <w:rPr>
          <w:rFonts w:ascii="Times New Roman" w:hAnsi="Times New Roman" w:cs="Times New Roman"/>
          <w:sz w:val="24"/>
          <w:szCs w:val="24"/>
        </w:rPr>
        <w:fldChar w:fldCharType="end"/>
      </w:r>
      <w:r w:rsidR="00DF4A4D" w:rsidRPr="00AD49D8">
        <w:rPr>
          <w:rFonts w:ascii="Times New Roman" w:hAnsi="Times New Roman" w:cs="Times New Roman"/>
          <w:sz w:val="24"/>
          <w:szCs w:val="24"/>
        </w:rPr>
        <w:t>.</w:t>
      </w:r>
      <w:r w:rsidR="00FA43D8" w:rsidRPr="00AD49D8">
        <w:rPr>
          <w:rFonts w:ascii="Times New Roman" w:hAnsi="Times New Roman" w:cs="Times New Roman"/>
          <w:sz w:val="24"/>
          <w:szCs w:val="24"/>
        </w:rPr>
        <w:t xml:space="preserve"> </w:t>
      </w:r>
      <w:r w:rsidR="006A4D0B" w:rsidRPr="00AD49D8">
        <w:rPr>
          <w:rFonts w:ascii="Times New Roman" w:hAnsi="Times New Roman" w:cs="Times New Roman"/>
          <w:sz w:val="24"/>
          <w:szCs w:val="24"/>
        </w:rPr>
        <w:t xml:space="preserve">Because the enhanced reactivity </w:t>
      </w:r>
      <w:r w:rsidR="007E398F" w:rsidRPr="00AD49D8">
        <w:rPr>
          <w:rFonts w:ascii="Times New Roman" w:hAnsi="Times New Roman" w:cs="Times New Roman"/>
          <w:sz w:val="24"/>
          <w:szCs w:val="24"/>
        </w:rPr>
        <w:t>is</w:t>
      </w:r>
      <w:r w:rsidR="006A4D0B" w:rsidRPr="00AD49D8">
        <w:rPr>
          <w:rFonts w:ascii="Times New Roman" w:hAnsi="Times New Roman" w:cs="Times New Roman"/>
          <w:sz w:val="24"/>
          <w:szCs w:val="24"/>
        </w:rPr>
        <w:t xml:space="preserve"> due to active sites on the supported metal structure within the hybrid material,</w:t>
      </w:r>
      <w:r w:rsidR="00CB7ABE" w:rsidRPr="00AD49D8">
        <w:rPr>
          <w:rFonts w:ascii="Times New Roman" w:hAnsi="Times New Roman" w:cs="Times New Roman"/>
          <w:sz w:val="24"/>
          <w:szCs w:val="24"/>
        </w:rPr>
        <w:t xml:space="preserve"> approaches such as</w:t>
      </w:r>
      <w:r w:rsidR="006A4D0B" w:rsidRPr="00AD49D8">
        <w:rPr>
          <w:rFonts w:ascii="Times New Roman" w:hAnsi="Times New Roman" w:cs="Times New Roman"/>
          <w:sz w:val="24"/>
          <w:szCs w:val="24"/>
        </w:rPr>
        <w:t xml:space="preserve"> deposition and direct growth onto </w:t>
      </w:r>
      <w:r w:rsidR="00FA43D8" w:rsidRPr="00AD49D8">
        <w:rPr>
          <w:rFonts w:ascii="Times New Roman" w:hAnsi="Times New Roman" w:cs="Times New Roman"/>
          <w:sz w:val="24"/>
          <w:szCs w:val="24"/>
        </w:rPr>
        <w:lastRenderedPageBreak/>
        <w:t xml:space="preserve">larger </w:t>
      </w:r>
      <w:r w:rsidR="006A4D0B" w:rsidRPr="00AD49D8">
        <w:rPr>
          <w:rFonts w:ascii="Times New Roman" w:hAnsi="Times New Roman" w:cs="Times New Roman"/>
          <w:sz w:val="24"/>
          <w:szCs w:val="24"/>
        </w:rPr>
        <w:t xml:space="preserve">supports are used to preserve </w:t>
      </w:r>
      <w:r w:rsidR="00FA43D8" w:rsidRPr="00AD49D8">
        <w:rPr>
          <w:rFonts w:ascii="Times New Roman" w:hAnsi="Times New Roman" w:cs="Times New Roman"/>
          <w:sz w:val="24"/>
          <w:szCs w:val="24"/>
        </w:rPr>
        <w:t>the size</w:t>
      </w:r>
      <w:r w:rsidR="006A4D0B" w:rsidRPr="00AD49D8">
        <w:rPr>
          <w:rFonts w:ascii="Times New Roman" w:hAnsi="Times New Roman" w:cs="Times New Roman"/>
          <w:sz w:val="24"/>
          <w:szCs w:val="24"/>
        </w:rPr>
        <w:t>, and thus catalytic properties,</w:t>
      </w:r>
      <w:r w:rsidR="00FA43D8" w:rsidRPr="00AD49D8">
        <w:rPr>
          <w:rFonts w:ascii="Times New Roman" w:hAnsi="Times New Roman" w:cs="Times New Roman"/>
          <w:sz w:val="24"/>
          <w:szCs w:val="24"/>
        </w:rPr>
        <w:t xml:space="preserve"> of the </w:t>
      </w:r>
      <w:r w:rsidR="00873CCB" w:rsidRPr="00AD49D8">
        <w:rPr>
          <w:rFonts w:ascii="Times New Roman" w:hAnsi="Times New Roman" w:cs="Times New Roman"/>
          <w:sz w:val="24"/>
          <w:szCs w:val="24"/>
        </w:rPr>
        <w:t>active supported structures</w:t>
      </w:r>
      <w:r w:rsidR="006A4D0B" w:rsidRPr="00AD49D8">
        <w:rPr>
          <w:rFonts w:ascii="Times New Roman" w:hAnsi="Times New Roman" w:cs="Times New Roman"/>
          <w:sz w:val="24"/>
          <w:szCs w:val="24"/>
        </w:rPr>
        <w:t xml:space="preserve">. </w:t>
      </w:r>
      <w:r w:rsidR="00C82D30" w:rsidRPr="00AD49D8">
        <w:rPr>
          <w:rFonts w:ascii="Times New Roman" w:hAnsi="Times New Roman" w:cs="Times New Roman"/>
          <w:sz w:val="24"/>
          <w:szCs w:val="24"/>
        </w:rPr>
        <w:t xml:space="preserve">However, variation in </w:t>
      </w:r>
      <w:r w:rsidR="00873CCB" w:rsidRPr="00AD49D8">
        <w:rPr>
          <w:rFonts w:ascii="Times New Roman" w:hAnsi="Times New Roman" w:cs="Times New Roman"/>
          <w:sz w:val="24"/>
          <w:szCs w:val="24"/>
        </w:rPr>
        <w:t>batch</w:t>
      </w:r>
      <w:r w:rsidR="00B809CC" w:rsidRPr="00AD49D8">
        <w:rPr>
          <w:rFonts w:ascii="Times New Roman" w:hAnsi="Times New Roman" w:cs="Times New Roman"/>
          <w:sz w:val="24"/>
          <w:szCs w:val="24"/>
        </w:rPr>
        <w:t>-</w:t>
      </w:r>
      <w:r w:rsidR="00873CCB" w:rsidRPr="00AD49D8">
        <w:rPr>
          <w:rFonts w:ascii="Times New Roman" w:hAnsi="Times New Roman" w:cs="Times New Roman"/>
          <w:sz w:val="24"/>
          <w:szCs w:val="24"/>
        </w:rPr>
        <w:t>to</w:t>
      </w:r>
      <w:r w:rsidR="00B809CC" w:rsidRPr="00AD49D8">
        <w:rPr>
          <w:rFonts w:ascii="Times New Roman" w:hAnsi="Times New Roman" w:cs="Times New Roman"/>
          <w:sz w:val="24"/>
          <w:szCs w:val="24"/>
        </w:rPr>
        <w:t>-</w:t>
      </w:r>
      <w:r w:rsidR="00873CCB" w:rsidRPr="00AD49D8">
        <w:rPr>
          <w:rFonts w:ascii="Times New Roman" w:hAnsi="Times New Roman" w:cs="Times New Roman"/>
          <w:sz w:val="24"/>
          <w:szCs w:val="24"/>
        </w:rPr>
        <w:t xml:space="preserve">batch </w:t>
      </w:r>
      <w:r w:rsidR="00C82D30" w:rsidRPr="00AD49D8">
        <w:rPr>
          <w:rFonts w:ascii="Times New Roman" w:hAnsi="Times New Roman" w:cs="Times New Roman"/>
          <w:sz w:val="24"/>
          <w:szCs w:val="24"/>
        </w:rPr>
        <w:t xml:space="preserve">performance is </w:t>
      </w:r>
      <w:r w:rsidR="00047556" w:rsidRPr="00AD49D8">
        <w:rPr>
          <w:rFonts w:ascii="Times New Roman" w:hAnsi="Times New Roman" w:cs="Times New Roman"/>
          <w:sz w:val="24"/>
          <w:szCs w:val="24"/>
        </w:rPr>
        <w:t>significant</w:t>
      </w:r>
      <w:r w:rsidR="00C82D30" w:rsidRPr="00AD49D8">
        <w:rPr>
          <w:rFonts w:ascii="Times New Roman" w:hAnsi="Times New Roman" w:cs="Times New Roman"/>
          <w:sz w:val="24"/>
          <w:szCs w:val="24"/>
        </w:rPr>
        <w:t xml:space="preserve"> and reproducibility of particle synthes</w:t>
      </w:r>
      <w:r w:rsidR="00047556" w:rsidRPr="00AD49D8">
        <w:rPr>
          <w:rFonts w:ascii="Times New Roman" w:hAnsi="Times New Roman" w:cs="Times New Roman"/>
          <w:sz w:val="24"/>
          <w:szCs w:val="24"/>
        </w:rPr>
        <w:t>i</w:t>
      </w:r>
      <w:r w:rsidR="00C82D30" w:rsidRPr="00AD49D8">
        <w:rPr>
          <w:rFonts w:ascii="Times New Roman" w:hAnsi="Times New Roman" w:cs="Times New Roman"/>
          <w:sz w:val="24"/>
          <w:szCs w:val="24"/>
        </w:rPr>
        <w:t xml:space="preserve">s, assembly, and activation of their properties </w:t>
      </w:r>
      <w:r w:rsidR="00873CCB" w:rsidRPr="00AD49D8">
        <w:rPr>
          <w:rFonts w:ascii="Times New Roman" w:hAnsi="Times New Roman" w:cs="Times New Roman"/>
          <w:sz w:val="24"/>
          <w:szCs w:val="24"/>
        </w:rPr>
        <w:t xml:space="preserve">have </w:t>
      </w:r>
      <w:r w:rsidR="00C82D30" w:rsidRPr="00AD49D8">
        <w:rPr>
          <w:rFonts w:ascii="Times New Roman" w:hAnsi="Times New Roman" w:cs="Times New Roman"/>
          <w:sz w:val="24"/>
          <w:szCs w:val="24"/>
        </w:rPr>
        <w:t>been</w:t>
      </w:r>
      <w:r w:rsidR="00047556" w:rsidRPr="00AD49D8">
        <w:rPr>
          <w:rFonts w:ascii="Times New Roman" w:hAnsi="Times New Roman" w:cs="Times New Roman"/>
          <w:sz w:val="24"/>
          <w:szCs w:val="24"/>
        </w:rPr>
        <w:t xml:space="preserve"> </w:t>
      </w:r>
      <w:r w:rsidR="00C82D30" w:rsidRPr="00AD49D8">
        <w:rPr>
          <w:rFonts w:ascii="Times New Roman" w:hAnsi="Times New Roman" w:cs="Times New Roman"/>
          <w:sz w:val="24"/>
          <w:szCs w:val="24"/>
        </w:rPr>
        <w:t>persistent challenge</w:t>
      </w:r>
      <w:r w:rsidR="00873CCB" w:rsidRPr="00AD49D8">
        <w:rPr>
          <w:rFonts w:ascii="Times New Roman" w:hAnsi="Times New Roman" w:cs="Times New Roman"/>
          <w:sz w:val="24"/>
          <w:szCs w:val="24"/>
        </w:rPr>
        <w:t>s</w:t>
      </w:r>
      <w:r w:rsidR="00C82D30" w:rsidRPr="00AD49D8">
        <w:rPr>
          <w:rFonts w:ascii="Times New Roman" w:hAnsi="Times New Roman" w:cs="Times New Roman"/>
          <w:sz w:val="24"/>
          <w:szCs w:val="24"/>
        </w:rPr>
        <w:t xml:space="preserve"> for more than two decades</w:t>
      </w:r>
      <w:r w:rsidR="004B5656" w:rsidRPr="00AD49D8">
        <w:rPr>
          <w:rFonts w:ascii="Times New Roman" w:hAnsi="Times New Roman" w:cs="Times New Roman"/>
          <w:sz w:val="24"/>
          <w:szCs w:val="24"/>
        </w:rPr>
        <w:t xml:space="preserve"> </w:t>
      </w:r>
      <w:r w:rsidR="007D72AB" w:rsidRPr="00AD49D8">
        <w:rPr>
          <w:rFonts w:ascii="Times New Roman" w:hAnsi="Times New Roman" w:cs="Times New Roman"/>
          <w:sz w:val="24"/>
          <w:szCs w:val="24"/>
        </w:rPr>
        <w:fldChar w:fldCharType="begin"/>
      </w:r>
      <w:r w:rsidR="007D72AB" w:rsidRPr="00AD49D8">
        <w:rPr>
          <w:rFonts w:ascii="Times New Roman" w:hAnsi="Times New Roman" w:cs="Times New Roman"/>
          <w:sz w:val="24"/>
          <w:szCs w:val="24"/>
        </w:rPr>
        <w:instrText xml:space="preserve"> ADDIN EN.CITE &lt;EndNote&gt;&lt;Cite&gt;&lt;Author&gt;Liao&lt;/Author&gt;&lt;Year&gt;2015&lt;/Year&gt;&lt;RecNum&gt;39&lt;/RecNum&gt;&lt;DisplayText&gt;(Liao et al., 2015)&lt;/DisplayText&gt;&lt;record&gt;&lt;rec-number&gt;39&lt;/rec-number&gt;&lt;foreign-keys&gt;&lt;key app="EN" db-id="vsfr0p0pyrs5p0eeset5xdf72zztf2299ae2" timestamp="1652555312"&gt;39&lt;/key&gt;&lt;/foreign-keys&gt;&lt;ref-type name="Journal Article"&gt;17&lt;/ref-type&gt;&lt;contributors&gt;&lt;authors&gt;&lt;author&gt;Liao, H. B.&lt;/author&gt;&lt;author&gt;Fisher, A.&lt;/author&gt;&lt;author&gt;Xu, Z. C. J.&lt;/author&gt;&lt;/authors&gt;&lt;/contributors&gt;&lt;titles&gt;&lt;title&gt;Surface Segregation in Bimetallic Nanoparticles: A Critical Issue in Electrocatalyst Engineering&lt;/title&gt;&lt;secondary-title&gt;Small&lt;/secondary-title&gt;&lt;/titles&gt;&lt;periodical&gt;&lt;full-title&gt;Small&lt;/full-title&gt;&lt;/periodical&gt;&lt;pages&gt;3221-3246&lt;/pages&gt;&lt;volume&gt;11&lt;/volume&gt;&lt;number&gt;27&lt;/number&gt;&lt;dates&gt;&lt;year&gt;2015&lt;/year&gt;&lt;pub-dates&gt;&lt;date&gt;Jul&lt;/date&gt;&lt;/pub-dates&gt;&lt;/dates&gt;&lt;isbn&gt;1613-6810&lt;/isbn&gt;&lt;accession-num&gt;WOS:000357943000003&lt;/accession-num&gt;&lt;urls&gt;&lt;related-urls&gt;&lt;url&gt;&amp;lt;Go to ISI&amp;gt;://WOS:000357943000003&lt;/url&gt;&lt;/related-urls&gt;&lt;/urls&gt;&lt;electronic-resource-num&gt;10.1002/smll.201403380&lt;/electronic-resource-num&gt;&lt;/record&gt;&lt;/Cite&gt;&lt;/EndNote&gt;</w:instrText>
      </w:r>
      <w:r w:rsidR="007D72AB" w:rsidRPr="00AD49D8">
        <w:rPr>
          <w:rFonts w:ascii="Times New Roman" w:hAnsi="Times New Roman" w:cs="Times New Roman"/>
          <w:sz w:val="24"/>
          <w:szCs w:val="24"/>
        </w:rPr>
        <w:fldChar w:fldCharType="separate"/>
      </w:r>
      <w:r w:rsidR="007D72AB" w:rsidRPr="00AD49D8">
        <w:rPr>
          <w:rFonts w:ascii="Times New Roman" w:hAnsi="Times New Roman" w:cs="Times New Roman"/>
          <w:noProof/>
          <w:sz w:val="24"/>
          <w:szCs w:val="24"/>
        </w:rPr>
        <w:t>(Liao et al., 2015)</w:t>
      </w:r>
      <w:r w:rsidR="007D72AB" w:rsidRPr="00AD49D8">
        <w:rPr>
          <w:rFonts w:ascii="Times New Roman" w:hAnsi="Times New Roman" w:cs="Times New Roman"/>
          <w:sz w:val="24"/>
          <w:szCs w:val="24"/>
        </w:rPr>
        <w:fldChar w:fldCharType="end"/>
      </w:r>
      <w:r w:rsidR="00C82D30" w:rsidRPr="00AD49D8">
        <w:rPr>
          <w:rFonts w:ascii="Times New Roman" w:hAnsi="Times New Roman" w:cs="Times New Roman"/>
          <w:sz w:val="24"/>
          <w:szCs w:val="24"/>
        </w:rPr>
        <w:t>.</w:t>
      </w:r>
    </w:p>
    <w:p w14:paraId="7790EBB1" w14:textId="6DF3A792" w:rsidR="00F72AB7" w:rsidRPr="00AD49D8" w:rsidRDefault="00F72AB7" w:rsidP="00995481">
      <w:pPr>
        <w:spacing w:line="240" w:lineRule="auto"/>
        <w:jc w:val="both"/>
        <w:rPr>
          <w:rFonts w:ascii="Times New Roman" w:hAnsi="Times New Roman" w:cs="Times New Roman"/>
          <w:sz w:val="24"/>
          <w:szCs w:val="24"/>
        </w:rPr>
      </w:pPr>
      <w:r w:rsidRPr="00AD49D8">
        <w:rPr>
          <w:rFonts w:ascii="Times New Roman" w:hAnsi="Times New Roman" w:cs="Times New Roman"/>
          <w:sz w:val="24"/>
          <w:szCs w:val="24"/>
        </w:rPr>
        <w:tab/>
      </w:r>
      <w:r w:rsidR="00C02E3B" w:rsidRPr="00AD49D8">
        <w:rPr>
          <w:rFonts w:ascii="Times New Roman" w:hAnsi="Times New Roman" w:cs="Times New Roman"/>
          <w:sz w:val="24"/>
          <w:szCs w:val="24"/>
        </w:rPr>
        <w:t>Identifying specific material structure-property relationships for better design, higher performance</w:t>
      </w:r>
      <w:r w:rsidR="00605B7A" w:rsidRPr="00AD49D8">
        <w:rPr>
          <w:rFonts w:ascii="Times New Roman" w:hAnsi="Times New Roman" w:cs="Times New Roman"/>
          <w:sz w:val="24"/>
          <w:szCs w:val="24"/>
        </w:rPr>
        <w:t>,</w:t>
      </w:r>
      <w:r w:rsidR="00C02E3B" w:rsidRPr="00AD49D8">
        <w:rPr>
          <w:rFonts w:ascii="Times New Roman" w:hAnsi="Times New Roman" w:cs="Times New Roman"/>
          <w:sz w:val="24"/>
          <w:szCs w:val="24"/>
        </w:rPr>
        <w:t xml:space="preserve"> and limit</w:t>
      </w:r>
      <w:r w:rsidR="001952D1" w:rsidRPr="00AD49D8">
        <w:rPr>
          <w:rFonts w:ascii="Times New Roman" w:hAnsi="Times New Roman" w:cs="Times New Roman"/>
          <w:sz w:val="24"/>
          <w:szCs w:val="24"/>
        </w:rPr>
        <w:t>ing</w:t>
      </w:r>
      <w:r w:rsidR="00C02E3B" w:rsidRPr="00AD49D8">
        <w:rPr>
          <w:rFonts w:ascii="Times New Roman" w:hAnsi="Times New Roman" w:cs="Times New Roman"/>
          <w:sz w:val="24"/>
          <w:szCs w:val="24"/>
        </w:rPr>
        <w:t xml:space="preserve"> batch</w:t>
      </w:r>
      <w:r w:rsidR="007E398F" w:rsidRPr="00AD49D8">
        <w:rPr>
          <w:rFonts w:ascii="Times New Roman" w:hAnsi="Times New Roman" w:cs="Times New Roman"/>
          <w:sz w:val="24"/>
          <w:szCs w:val="24"/>
        </w:rPr>
        <w:t>-</w:t>
      </w:r>
      <w:r w:rsidR="00C02E3B" w:rsidRPr="00AD49D8">
        <w:rPr>
          <w:rFonts w:ascii="Times New Roman" w:hAnsi="Times New Roman" w:cs="Times New Roman"/>
          <w:sz w:val="24"/>
          <w:szCs w:val="24"/>
        </w:rPr>
        <w:t>to</w:t>
      </w:r>
      <w:r w:rsidR="007E398F" w:rsidRPr="00AD49D8">
        <w:rPr>
          <w:rFonts w:ascii="Times New Roman" w:hAnsi="Times New Roman" w:cs="Times New Roman"/>
          <w:sz w:val="24"/>
          <w:szCs w:val="24"/>
        </w:rPr>
        <w:t>-</w:t>
      </w:r>
      <w:r w:rsidR="00C02E3B" w:rsidRPr="00AD49D8">
        <w:rPr>
          <w:rFonts w:ascii="Times New Roman" w:hAnsi="Times New Roman" w:cs="Times New Roman"/>
          <w:sz w:val="24"/>
          <w:szCs w:val="24"/>
        </w:rPr>
        <w:t xml:space="preserve">batch variability for commercial and industrial applications will require improved methods for </w:t>
      </w:r>
      <w:r w:rsidRPr="00AD49D8">
        <w:rPr>
          <w:rFonts w:ascii="Times New Roman" w:hAnsi="Times New Roman" w:cs="Times New Roman"/>
          <w:sz w:val="24"/>
          <w:szCs w:val="24"/>
        </w:rPr>
        <w:t>characteriz</w:t>
      </w:r>
      <w:r w:rsidR="00C02E3B" w:rsidRPr="00AD49D8">
        <w:rPr>
          <w:rFonts w:ascii="Times New Roman" w:hAnsi="Times New Roman" w:cs="Times New Roman"/>
          <w:sz w:val="24"/>
          <w:szCs w:val="24"/>
        </w:rPr>
        <w:t>ing a more complete particle population, instead of trying to find the</w:t>
      </w:r>
      <w:r w:rsidR="002261EE" w:rsidRPr="00AD49D8">
        <w:rPr>
          <w:rFonts w:ascii="Times New Roman" w:hAnsi="Times New Roman" w:cs="Times New Roman"/>
          <w:sz w:val="24"/>
          <w:szCs w:val="24"/>
        </w:rPr>
        <w:t xml:space="preserve"> “</w:t>
      </w:r>
      <w:r w:rsidR="00C02E3B" w:rsidRPr="00AD49D8">
        <w:rPr>
          <w:rFonts w:ascii="Times New Roman" w:hAnsi="Times New Roman" w:cs="Times New Roman"/>
          <w:sz w:val="24"/>
          <w:szCs w:val="24"/>
        </w:rPr>
        <w:t xml:space="preserve">needle-in-haystack” subpopulation that </w:t>
      </w:r>
      <w:r w:rsidR="001952D1" w:rsidRPr="00AD49D8">
        <w:rPr>
          <w:rFonts w:ascii="Times New Roman" w:hAnsi="Times New Roman" w:cs="Times New Roman"/>
          <w:sz w:val="24"/>
          <w:szCs w:val="24"/>
        </w:rPr>
        <w:t xml:space="preserve">may </w:t>
      </w:r>
      <w:r w:rsidR="00C02E3B" w:rsidRPr="00AD49D8">
        <w:rPr>
          <w:rFonts w:ascii="Times New Roman" w:hAnsi="Times New Roman" w:cs="Times New Roman"/>
          <w:sz w:val="24"/>
          <w:szCs w:val="24"/>
        </w:rPr>
        <w:t xml:space="preserve">be responsible for </w:t>
      </w:r>
      <w:r w:rsidR="00B809CC" w:rsidRPr="00AD49D8">
        <w:rPr>
          <w:rFonts w:ascii="Times New Roman" w:hAnsi="Times New Roman" w:cs="Times New Roman"/>
          <w:sz w:val="24"/>
          <w:szCs w:val="24"/>
        </w:rPr>
        <w:t>most of</w:t>
      </w:r>
      <w:r w:rsidR="00C02E3B" w:rsidRPr="00AD49D8">
        <w:rPr>
          <w:rFonts w:ascii="Times New Roman" w:hAnsi="Times New Roman" w:cs="Times New Roman"/>
          <w:sz w:val="24"/>
          <w:szCs w:val="24"/>
        </w:rPr>
        <w:t xml:space="preserve"> the observed enhanced property of interest.</w:t>
      </w:r>
      <w:r w:rsidRPr="00AD49D8">
        <w:rPr>
          <w:rFonts w:ascii="Times New Roman" w:hAnsi="Times New Roman" w:cs="Times New Roman"/>
          <w:sz w:val="24"/>
          <w:szCs w:val="24"/>
        </w:rPr>
        <w:t xml:space="preserve"> Physical characterization </w:t>
      </w:r>
      <w:r w:rsidR="005352BE" w:rsidRPr="00AD49D8">
        <w:rPr>
          <w:rFonts w:ascii="Times New Roman" w:hAnsi="Times New Roman" w:cs="Times New Roman"/>
          <w:sz w:val="24"/>
          <w:szCs w:val="24"/>
        </w:rPr>
        <w:t xml:space="preserve">has proven </w:t>
      </w:r>
      <w:r w:rsidRPr="00AD49D8">
        <w:rPr>
          <w:rFonts w:ascii="Times New Roman" w:hAnsi="Times New Roman" w:cs="Times New Roman"/>
          <w:sz w:val="24"/>
          <w:szCs w:val="24"/>
        </w:rPr>
        <w:t>difficult and primarily consists of microtomic and microscopic analyses, such as high-angle annular dark-field scanning-transmission electron microscopy and tomography</w:t>
      </w:r>
      <w:r w:rsidR="001B6744" w:rsidRPr="00AD49D8">
        <w:rPr>
          <w:rFonts w:ascii="Times New Roman" w:hAnsi="Times New Roman" w:cs="Times New Roman"/>
          <w:sz w:val="24"/>
          <w:szCs w:val="24"/>
        </w:rPr>
        <w:t xml:space="preserve"> </w:t>
      </w:r>
      <w:r w:rsidR="007D72AB" w:rsidRPr="00AD49D8">
        <w:rPr>
          <w:rFonts w:ascii="Times New Roman" w:hAnsi="Times New Roman" w:cs="Times New Roman"/>
          <w:sz w:val="24"/>
          <w:szCs w:val="24"/>
        </w:rPr>
        <w:fldChar w:fldCharType="begin">
          <w:fldData xml:space="preserve">PEVuZE5vdGU+PENpdGU+PEF1dGhvcj5QcmlldG88L0F1dGhvcj48WWVhcj4yMDEzPC9ZZWFyPjxS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</w:fldData>
        </w:fldChar>
      </w:r>
      <w:r w:rsidR="007D72AB" w:rsidRPr="00AD49D8">
        <w:rPr>
          <w:rFonts w:ascii="Times New Roman" w:hAnsi="Times New Roman" w:cs="Times New Roman"/>
          <w:sz w:val="24"/>
          <w:szCs w:val="24"/>
        </w:rPr>
        <w:instrText xml:space="preserve"> ADDIN EN.CITE </w:instrText>
      </w:r>
      <w:r w:rsidR="007D72AB" w:rsidRPr="00AD49D8">
        <w:rPr>
          <w:rFonts w:ascii="Times New Roman" w:hAnsi="Times New Roman" w:cs="Times New Roman"/>
          <w:sz w:val="24"/>
          <w:szCs w:val="24"/>
        </w:rPr>
        <w:fldChar w:fldCharType="begin">
          <w:fldData xml:space="preserve">PEVuZE5vdGU+PENpdGU+PEF1dGhvcj5QcmlldG88L0F1dGhvcj48WWVhcj4yMDEzPC9ZZWFyPjxS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</w:fldData>
        </w:fldChar>
      </w:r>
      <w:r w:rsidR="007D72AB" w:rsidRPr="00AD49D8">
        <w:rPr>
          <w:rFonts w:ascii="Times New Roman" w:hAnsi="Times New Roman" w:cs="Times New Roman"/>
          <w:sz w:val="24"/>
          <w:szCs w:val="24"/>
        </w:rPr>
        <w:instrText xml:space="preserve"> ADDIN EN.CITE.DATA </w:instrText>
      </w:r>
      <w:r w:rsidR="007D72AB" w:rsidRPr="00AD49D8">
        <w:rPr>
          <w:rFonts w:ascii="Times New Roman" w:hAnsi="Times New Roman" w:cs="Times New Roman"/>
          <w:sz w:val="24"/>
          <w:szCs w:val="24"/>
        </w:rPr>
      </w:r>
      <w:r w:rsidR="007D72AB" w:rsidRPr="00AD49D8">
        <w:rPr>
          <w:rFonts w:ascii="Times New Roman" w:hAnsi="Times New Roman" w:cs="Times New Roman"/>
          <w:sz w:val="24"/>
          <w:szCs w:val="24"/>
        </w:rPr>
        <w:fldChar w:fldCharType="end"/>
      </w:r>
      <w:r w:rsidR="007D72AB" w:rsidRPr="00AD49D8">
        <w:rPr>
          <w:rFonts w:ascii="Times New Roman" w:hAnsi="Times New Roman" w:cs="Times New Roman"/>
          <w:sz w:val="24"/>
          <w:szCs w:val="24"/>
        </w:rPr>
      </w:r>
      <w:r w:rsidR="007D72AB" w:rsidRPr="00AD49D8">
        <w:rPr>
          <w:rFonts w:ascii="Times New Roman" w:hAnsi="Times New Roman" w:cs="Times New Roman"/>
          <w:sz w:val="24"/>
          <w:szCs w:val="24"/>
        </w:rPr>
        <w:fldChar w:fldCharType="separate"/>
      </w:r>
      <w:r w:rsidR="007D72AB" w:rsidRPr="00AD49D8">
        <w:rPr>
          <w:rFonts w:ascii="Times New Roman" w:hAnsi="Times New Roman" w:cs="Times New Roman"/>
          <w:noProof/>
          <w:sz w:val="24"/>
          <w:szCs w:val="24"/>
        </w:rPr>
        <w:t>(Chan &amp; Barteau, 2005; Prieto et al., 2013; Weyland et al., 2001)</w:t>
      </w:r>
      <w:r w:rsidR="007D72AB" w:rsidRPr="00AD49D8">
        <w:rPr>
          <w:rFonts w:ascii="Times New Roman" w:hAnsi="Times New Roman" w:cs="Times New Roman"/>
          <w:sz w:val="24"/>
          <w:szCs w:val="24"/>
        </w:rPr>
        <w:fldChar w:fldCharType="end"/>
      </w:r>
      <w:r w:rsidRPr="00AD49D8">
        <w:rPr>
          <w:rFonts w:ascii="Times New Roman" w:hAnsi="Times New Roman" w:cs="Times New Roman"/>
          <w:sz w:val="24"/>
          <w:szCs w:val="24"/>
        </w:rPr>
        <w:t>, and bright-field transmission electron microscopy</w:t>
      </w:r>
      <w:r w:rsidR="00B71DF7" w:rsidRPr="00AD49D8">
        <w:rPr>
          <w:rFonts w:ascii="Times New Roman" w:hAnsi="Times New Roman" w:cs="Times New Roman"/>
          <w:sz w:val="24"/>
          <w:szCs w:val="24"/>
        </w:rPr>
        <w:t xml:space="preserve"> (TEM)</w:t>
      </w:r>
      <w:r w:rsidR="001B6744" w:rsidRPr="00AD49D8">
        <w:rPr>
          <w:rFonts w:ascii="Times New Roman" w:hAnsi="Times New Roman" w:cs="Times New Roman"/>
          <w:sz w:val="24"/>
          <w:szCs w:val="24"/>
        </w:rPr>
        <w:t xml:space="preserve"> </w:t>
      </w:r>
      <w:r w:rsidR="007D72AB" w:rsidRPr="00AD49D8">
        <w:rPr>
          <w:rFonts w:ascii="Times New Roman" w:hAnsi="Times New Roman" w:cs="Times New Roman"/>
          <w:sz w:val="24"/>
          <w:szCs w:val="24"/>
        </w:rPr>
        <w:fldChar w:fldCharType="begin">
          <w:fldData xml:space="preserve">PEVuZE5vdGU+PENpdGU+PEF1dGhvcj5ZYW5nPC9BdXRob3I+PFllYXI+MjAxNzwvWWVhcj48UmVj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</w:fldData>
        </w:fldChar>
      </w:r>
      <w:r w:rsidR="007D72AB" w:rsidRPr="00AD49D8">
        <w:rPr>
          <w:rFonts w:ascii="Times New Roman" w:hAnsi="Times New Roman" w:cs="Times New Roman"/>
          <w:sz w:val="24"/>
          <w:szCs w:val="24"/>
        </w:rPr>
        <w:instrText xml:space="preserve"> ADDIN EN.CITE </w:instrText>
      </w:r>
      <w:r w:rsidR="007D72AB" w:rsidRPr="00AD49D8">
        <w:rPr>
          <w:rFonts w:ascii="Times New Roman" w:hAnsi="Times New Roman" w:cs="Times New Roman"/>
          <w:sz w:val="24"/>
          <w:szCs w:val="24"/>
        </w:rPr>
        <w:fldChar w:fldCharType="begin">
          <w:fldData xml:space="preserve">PEVuZE5vdGU+PENpdGU+PEF1dGhvcj5ZYW5nPC9BdXRob3I+PFllYXI+MjAxNzwvWWVhcj48UmVj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</w:fldData>
        </w:fldChar>
      </w:r>
      <w:r w:rsidR="007D72AB" w:rsidRPr="00AD49D8">
        <w:rPr>
          <w:rFonts w:ascii="Times New Roman" w:hAnsi="Times New Roman" w:cs="Times New Roman"/>
          <w:sz w:val="24"/>
          <w:szCs w:val="24"/>
        </w:rPr>
        <w:instrText xml:space="preserve"> ADDIN EN.CITE.DATA </w:instrText>
      </w:r>
      <w:r w:rsidR="007D72AB" w:rsidRPr="00AD49D8">
        <w:rPr>
          <w:rFonts w:ascii="Times New Roman" w:hAnsi="Times New Roman" w:cs="Times New Roman"/>
          <w:sz w:val="24"/>
          <w:szCs w:val="24"/>
        </w:rPr>
      </w:r>
      <w:r w:rsidR="007D72AB" w:rsidRPr="00AD49D8">
        <w:rPr>
          <w:rFonts w:ascii="Times New Roman" w:hAnsi="Times New Roman" w:cs="Times New Roman"/>
          <w:sz w:val="24"/>
          <w:szCs w:val="24"/>
        </w:rPr>
        <w:fldChar w:fldCharType="end"/>
      </w:r>
      <w:r w:rsidR="007D72AB" w:rsidRPr="00AD49D8">
        <w:rPr>
          <w:rFonts w:ascii="Times New Roman" w:hAnsi="Times New Roman" w:cs="Times New Roman"/>
          <w:sz w:val="24"/>
          <w:szCs w:val="24"/>
        </w:rPr>
      </w:r>
      <w:r w:rsidR="007D72AB" w:rsidRPr="00AD49D8">
        <w:rPr>
          <w:rFonts w:ascii="Times New Roman" w:hAnsi="Times New Roman" w:cs="Times New Roman"/>
          <w:sz w:val="24"/>
          <w:szCs w:val="24"/>
        </w:rPr>
        <w:fldChar w:fldCharType="separate"/>
      </w:r>
      <w:r w:rsidR="007D72AB" w:rsidRPr="00AD49D8">
        <w:rPr>
          <w:rFonts w:ascii="Times New Roman" w:hAnsi="Times New Roman" w:cs="Times New Roman"/>
          <w:noProof/>
          <w:sz w:val="24"/>
          <w:szCs w:val="24"/>
        </w:rPr>
        <w:t>(Munnik et al., 2014; Yang et al., 2017)</w:t>
      </w:r>
      <w:r w:rsidR="007D72AB" w:rsidRPr="00AD49D8">
        <w:rPr>
          <w:rFonts w:ascii="Times New Roman" w:hAnsi="Times New Roman" w:cs="Times New Roman"/>
          <w:sz w:val="24"/>
          <w:szCs w:val="24"/>
        </w:rPr>
        <w:fldChar w:fldCharType="end"/>
      </w:r>
      <w:r w:rsidRPr="00AD49D8">
        <w:rPr>
          <w:rFonts w:ascii="Times New Roman" w:hAnsi="Times New Roman" w:cs="Times New Roman"/>
          <w:sz w:val="24"/>
          <w:szCs w:val="24"/>
        </w:rPr>
        <w:t xml:space="preserve">. </w:t>
      </w:r>
      <w:r w:rsidR="005352BE" w:rsidRPr="00AD49D8">
        <w:rPr>
          <w:rFonts w:ascii="Times New Roman" w:hAnsi="Times New Roman" w:cs="Times New Roman"/>
          <w:sz w:val="24"/>
          <w:szCs w:val="24"/>
        </w:rPr>
        <w:t>The spatial atomic distribution</w:t>
      </w:r>
      <w:r w:rsidRPr="00AD49D8">
        <w:rPr>
          <w:rFonts w:ascii="Times New Roman" w:hAnsi="Times New Roman" w:cs="Times New Roman"/>
          <w:sz w:val="24"/>
          <w:szCs w:val="24"/>
        </w:rPr>
        <w:t xml:space="preserve"> is often </w:t>
      </w:r>
      <w:r w:rsidR="0072650A" w:rsidRPr="00AD49D8">
        <w:rPr>
          <w:rFonts w:ascii="Times New Roman" w:hAnsi="Times New Roman" w:cs="Times New Roman"/>
          <w:sz w:val="24"/>
          <w:szCs w:val="24"/>
        </w:rPr>
        <w:t>measured</w:t>
      </w:r>
      <w:r w:rsidRPr="00AD49D8">
        <w:rPr>
          <w:rFonts w:ascii="Times New Roman" w:hAnsi="Times New Roman" w:cs="Times New Roman"/>
          <w:sz w:val="24"/>
          <w:szCs w:val="24"/>
        </w:rPr>
        <w:t xml:space="preserve"> by energy dispersive X-ray spectroscopy</w:t>
      </w:r>
      <w:r w:rsidR="005352BE" w:rsidRPr="00AD49D8">
        <w:rPr>
          <w:rFonts w:ascii="Times New Roman" w:hAnsi="Times New Roman" w:cs="Times New Roman"/>
          <w:sz w:val="24"/>
          <w:szCs w:val="24"/>
        </w:rPr>
        <w:t xml:space="preserve"> and further chemical characterization ha</w:t>
      </w:r>
      <w:r w:rsidR="0072650A" w:rsidRPr="00AD49D8">
        <w:rPr>
          <w:rFonts w:ascii="Times New Roman" w:hAnsi="Times New Roman" w:cs="Times New Roman"/>
          <w:sz w:val="24"/>
          <w:szCs w:val="24"/>
        </w:rPr>
        <w:t>s</w:t>
      </w:r>
      <w:r w:rsidR="005352BE" w:rsidRPr="00AD49D8">
        <w:rPr>
          <w:rFonts w:ascii="Times New Roman" w:hAnsi="Times New Roman" w:cs="Times New Roman"/>
          <w:sz w:val="24"/>
          <w:szCs w:val="24"/>
        </w:rPr>
        <w:t xml:space="preserve"> also included additional spectroscopy methods (e.g., using electron energy loss spectroscopy)</w:t>
      </w:r>
      <w:r w:rsidR="009217F1" w:rsidRPr="00AD49D8">
        <w:rPr>
          <w:rFonts w:ascii="Times New Roman" w:hAnsi="Times New Roman" w:cs="Times New Roman"/>
          <w:sz w:val="24"/>
          <w:szCs w:val="24"/>
        </w:rPr>
        <w:t xml:space="preserve">. </w:t>
      </w:r>
      <w:r w:rsidR="00AD2170" w:rsidRPr="00AD49D8">
        <w:rPr>
          <w:rFonts w:ascii="Times New Roman" w:hAnsi="Times New Roman" w:cs="Times New Roman"/>
          <w:sz w:val="24"/>
          <w:szCs w:val="24"/>
        </w:rPr>
        <w:t>All</w:t>
      </w:r>
      <w:r w:rsidR="009217F1" w:rsidRPr="00AD49D8">
        <w:rPr>
          <w:rFonts w:ascii="Times New Roman" w:hAnsi="Times New Roman" w:cs="Times New Roman"/>
          <w:sz w:val="24"/>
          <w:szCs w:val="24"/>
        </w:rPr>
        <w:t xml:space="preserve"> these techniques are limited by the small sample size, which often consists of single particles per image</w:t>
      </w:r>
      <w:r w:rsidR="00047556" w:rsidRPr="00AD49D8">
        <w:rPr>
          <w:rFonts w:ascii="Times New Roman" w:hAnsi="Times New Roman" w:cs="Times New Roman"/>
          <w:sz w:val="24"/>
          <w:szCs w:val="24"/>
        </w:rPr>
        <w:t>,</w:t>
      </w:r>
      <w:r w:rsidR="00106422" w:rsidRPr="00AD49D8">
        <w:rPr>
          <w:rFonts w:ascii="Times New Roman" w:hAnsi="Times New Roman" w:cs="Times New Roman"/>
          <w:sz w:val="24"/>
          <w:szCs w:val="24"/>
        </w:rPr>
        <w:t xml:space="preserve"> and statistically significant sampling of the populations can be intractable</w:t>
      </w:r>
      <w:r w:rsidR="007D72AB" w:rsidRPr="00AD49D8">
        <w:rPr>
          <w:rFonts w:ascii="Times New Roman" w:hAnsi="Times New Roman" w:cs="Times New Roman"/>
          <w:sz w:val="24"/>
          <w:szCs w:val="24"/>
        </w:rPr>
        <w:t xml:space="preserve"> </w:t>
      </w:r>
      <w:r w:rsidR="007D72AB" w:rsidRPr="00AD49D8">
        <w:rPr>
          <w:rFonts w:ascii="Times New Roman" w:hAnsi="Times New Roman" w:cs="Times New Roman"/>
          <w:sz w:val="24"/>
          <w:szCs w:val="24"/>
        </w:rPr>
        <w:fldChar w:fldCharType="begin"/>
      </w:r>
      <w:r w:rsidR="007D72AB" w:rsidRPr="00AD49D8">
        <w:rPr>
          <w:rFonts w:ascii="Times New Roman" w:hAnsi="Times New Roman" w:cs="Times New Roman"/>
          <w:sz w:val="24"/>
          <w:szCs w:val="24"/>
        </w:rPr>
        <w:instrText xml:space="preserve"> ADDIN EN.CITE &lt;EndNote&gt;&lt;Cite&gt;&lt;Author&gt;Sharma&lt;/Author&gt;&lt;Year&gt;2019&lt;/Year&gt;&lt;RecNum&gt;41&lt;/RecNum&gt;&lt;DisplayText&gt;(Sharma et al., 2019)&lt;/DisplayText&gt;&lt;record&gt;&lt;rec-number&gt;41&lt;/rec-number&gt;&lt;foreign-keys&gt;&lt;key app="EN" db-id="vsfr0p0pyrs5p0eeset5xdf72zztf2299ae2" timestamp="1652749856"&gt;41&lt;/key&gt;&lt;/foreign-keys&gt;&lt;ref-type name="Journal Article"&gt;17&lt;/ref-type&gt;&lt;contributors&gt;&lt;authors&gt;&lt;author&gt;Sharma, G.&lt;/author&gt;&lt;author&gt;Kumar, A.&lt;/author&gt;&lt;author&gt;Sharma, S.&lt;/author&gt;&lt;author&gt;Naushad, M.&lt;/author&gt;&lt;author&gt;Dwivedi, R. P.&lt;/author&gt;&lt;author&gt;Alothman, Z. A.&lt;/author&gt;&lt;author&gt;Mola, G. T.&lt;/author&gt;&lt;/authors&gt;&lt;/contributors&gt;&lt;titles&gt;&lt;title&gt;Novel development of nanoparticles to bimetallic nanoparticles and their composites: A review&lt;/title&gt;&lt;secondary-title&gt;Journal of King Saud University Science&lt;/secondary-title&gt;&lt;/titles&gt;&lt;periodical&gt;&lt;full-title&gt;Journal of King Saud University Science&lt;/full-title&gt;&lt;/periodical&gt;&lt;pages&gt;257-269&lt;/pages&gt;&lt;volume&gt;31&lt;/volume&gt;&lt;number&gt;2&lt;/number&gt;&lt;dates&gt;&lt;year&gt;2019&lt;/year&gt;&lt;pub-dates&gt;&lt;date&gt;Apr&lt;/date&gt;&lt;/pub-dates&gt;&lt;/dates&gt;&lt;isbn&gt;1018-3647&lt;/isbn&gt;&lt;accession-num&gt;WOS:000464919200017&lt;/accession-num&gt;&lt;urls&gt;&lt;related-urls&gt;&lt;url&gt;&amp;lt;Go to ISI&amp;gt;://WOS:000464919200017&lt;/url&gt;&lt;/related-urls&gt;&lt;/urls&gt;&lt;electronic-resource-num&gt;10.1016/j.jksus.2017.06.012&lt;/electronic-resource-num&gt;&lt;/record&gt;&lt;/Cite&gt;&lt;/EndNote&gt;</w:instrText>
      </w:r>
      <w:r w:rsidR="007D72AB" w:rsidRPr="00AD49D8">
        <w:rPr>
          <w:rFonts w:ascii="Times New Roman" w:hAnsi="Times New Roman" w:cs="Times New Roman"/>
          <w:sz w:val="24"/>
          <w:szCs w:val="24"/>
        </w:rPr>
        <w:fldChar w:fldCharType="separate"/>
      </w:r>
      <w:r w:rsidR="007D72AB" w:rsidRPr="00AD49D8">
        <w:rPr>
          <w:rFonts w:ascii="Times New Roman" w:hAnsi="Times New Roman" w:cs="Times New Roman"/>
          <w:noProof/>
          <w:sz w:val="24"/>
          <w:szCs w:val="24"/>
        </w:rPr>
        <w:t>(Sharma et al., 2019)</w:t>
      </w:r>
      <w:r w:rsidR="007D72AB" w:rsidRPr="00AD49D8">
        <w:rPr>
          <w:rFonts w:ascii="Times New Roman" w:hAnsi="Times New Roman" w:cs="Times New Roman"/>
          <w:sz w:val="24"/>
          <w:szCs w:val="24"/>
        </w:rPr>
        <w:fldChar w:fldCharType="end"/>
      </w:r>
      <w:r w:rsidR="00106422" w:rsidRPr="00AD49D8">
        <w:rPr>
          <w:rFonts w:ascii="Times New Roman" w:hAnsi="Times New Roman" w:cs="Times New Roman"/>
          <w:sz w:val="24"/>
          <w:szCs w:val="24"/>
        </w:rPr>
        <w:t xml:space="preserve">. Alternative approaches that can acquire similar information, provide a more statistical representation of the property of interest, and be higher throughput are necessary for both research and manufacturing applications. </w:t>
      </w:r>
      <w:r w:rsidR="00AD2170" w:rsidRPr="00AD49D8">
        <w:rPr>
          <w:rFonts w:ascii="Times New Roman" w:hAnsi="Times New Roman" w:cs="Times New Roman"/>
          <w:sz w:val="24"/>
          <w:szCs w:val="24"/>
        </w:rPr>
        <w:t xml:space="preserve">One ensemble measurement is small-angle X-ray scattering, which was previously used to </w:t>
      </w:r>
      <w:r w:rsidR="00B6461E" w:rsidRPr="00AD49D8">
        <w:rPr>
          <w:rFonts w:ascii="Times New Roman" w:hAnsi="Times New Roman" w:cs="Times New Roman"/>
          <w:sz w:val="24"/>
          <w:szCs w:val="24"/>
        </w:rPr>
        <w:t>differentiate</w:t>
      </w:r>
      <w:r w:rsidR="00AD2170" w:rsidRPr="00AD49D8">
        <w:rPr>
          <w:rFonts w:ascii="Times New Roman" w:hAnsi="Times New Roman" w:cs="Times New Roman"/>
          <w:sz w:val="24"/>
          <w:szCs w:val="24"/>
        </w:rPr>
        <w:t xml:space="preserve"> </w:t>
      </w:r>
      <w:r w:rsidR="00B6461E" w:rsidRPr="00AD49D8">
        <w:rPr>
          <w:rFonts w:ascii="Times New Roman" w:hAnsi="Times New Roman" w:cs="Times New Roman"/>
          <w:sz w:val="24"/>
          <w:szCs w:val="24"/>
        </w:rPr>
        <w:t>homogeneous and heterogenous spatial loading of small copper catalyst particles</w:t>
      </w:r>
      <w:r w:rsidR="00AD2170" w:rsidRPr="00AD49D8">
        <w:rPr>
          <w:rFonts w:ascii="Times New Roman" w:hAnsi="Times New Roman" w:cs="Times New Roman"/>
          <w:sz w:val="24"/>
          <w:szCs w:val="24"/>
        </w:rPr>
        <w:t xml:space="preserve"> in mesoporous silica supports</w:t>
      </w:r>
      <w:r w:rsidR="001B6744" w:rsidRPr="00AD49D8">
        <w:rPr>
          <w:rFonts w:ascii="Times New Roman" w:hAnsi="Times New Roman" w:cs="Times New Roman"/>
          <w:sz w:val="24"/>
          <w:szCs w:val="24"/>
        </w:rPr>
        <w:t xml:space="preserve"> </w:t>
      </w:r>
      <w:r w:rsidR="007D72AB" w:rsidRPr="00AD49D8">
        <w:rPr>
          <w:rFonts w:ascii="Times New Roman" w:hAnsi="Times New Roman" w:cs="Times New Roman"/>
          <w:sz w:val="24"/>
          <w:szCs w:val="24"/>
        </w:rPr>
        <w:fldChar w:fldCharType="begin"/>
      </w:r>
      <w:r w:rsidR="007D72AB" w:rsidRPr="00AD49D8">
        <w:rPr>
          <w:rFonts w:ascii="Times New Roman" w:hAnsi="Times New Roman" w:cs="Times New Roman"/>
          <w:sz w:val="24"/>
          <w:szCs w:val="24"/>
        </w:rPr>
        <w:instrText xml:space="preserve"> ADDIN EN.CITE &lt;EndNote&gt;&lt;Cite&gt;&lt;Author&gt;Gommes&lt;/Author&gt;&lt;Year&gt;2015&lt;/Year&gt;&lt;RecNum&gt;9&lt;/RecNum&gt;&lt;IDText&gt;Mesoscale Characterization of Nanoparticles Distribution Using X-ray Scattering&lt;/IDText&gt;&lt;DisplayText&gt;(Gommes et al., 2015)&lt;/DisplayText&gt;&lt;record&gt;&lt;rec-number&gt;9&lt;/rec-number&gt;&lt;foreign-keys&gt;&lt;key app="EN" db-id="vsfr0p0pyrs5p0eeset5xdf72zztf2299ae2" timestamp="1650302283"&gt;9&lt;/key&gt;&lt;/foreign-keys&gt;&lt;ref-type name="Journal Article"&gt;17&lt;/ref-type&gt;&lt;contributors&gt;&lt;authors&gt;&lt;author&gt;Gommes, C. J.&lt;/author&gt;&lt;author&gt;Prieto, G.&lt;/author&gt;&lt;author&gt;Zecevic, J.&lt;/author&gt;&lt;author&gt;Vanhalle, M.&lt;/author&gt;&lt;author&gt;Goderis, B.&lt;/author&gt;&lt;author&gt;de Jong, K. P.&lt;/author&gt;&lt;author&gt;de Jongh, P. E.&lt;/author&gt;&lt;/authors&gt;&lt;/contributors&gt;&lt;titles&gt;&lt;title&gt;Mesoscale Characterization of Nanoparticles Distribution Using X-Ray Scattering&lt;/title&gt;&lt;secondary-title&gt;Angewandte Chemie International Edition&lt;/secondary-title&gt;&lt;short-title&gt;Mesoscale Characterization of Nanoparticles Distribution Using X-Ray Scattering&lt;/short-title&gt;&lt;/titles&gt;&lt;periodical&gt;&lt;full-title&gt;Angewandte Chemie International Edition&lt;/full-title&gt;&lt;/periodical&gt;&lt;pages&gt;11804-11808&lt;/pages&gt;&lt;volume&gt;54&lt;/volume&gt;&lt;number&gt;40&lt;/number&gt;&lt;dates&gt;&lt;year&gt;2015&lt;/year&gt;&lt;pub-dates&gt;&lt;date&gt;Sep&lt;/date&gt;&lt;/pub-dates&gt;&lt;/dates&gt;&lt;isbn&gt;1433-7851&lt;/isbn&gt;&lt;accession-num&gt;WOS:000363394800037&lt;/accession-num&gt;&lt;urls&gt;&lt;/urls&gt;&lt;electronic-resource-num&gt;10.1002/anie.201505359&lt;/electronic-resource-num&gt;&lt;/record&gt;&lt;/Cite&gt;&lt;/EndNote&gt;</w:instrText>
      </w:r>
      <w:r w:rsidR="007D72AB" w:rsidRPr="00AD49D8">
        <w:rPr>
          <w:rFonts w:ascii="Times New Roman" w:hAnsi="Times New Roman" w:cs="Times New Roman"/>
          <w:sz w:val="24"/>
          <w:szCs w:val="24"/>
        </w:rPr>
        <w:fldChar w:fldCharType="separate"/>
      </w:r>
      <w:r w:rsidR="007D72AB" w:rsidRPr="00AD49D8">
        <w:rPr>
          <w:rFonts w:ascii="Times New Roman" w:hAnsi="Times New Roman" w:cs="Times New Roman"/>
          <w:noProof/>
          <w:sz w:val="24"/>
          <w:szCs w:val="24"/>
        </w:rPr>
        <w:t>(Gommes et al., 2015)</w:t>
      </w:r>
      <w:r w:rsidR="007D72AB" w:rsidRPr="00AD49D8">
        <w:rPr>
          <w:rFonts w:ascii="Times New Roman" w:hAnsi="Times New Roman" w:cs="Times New Roman"/>
          <w:sz w:val="24"/>
          <w:szCs w:val="24"/>
        </w:rPr>
        <w:fldChar w:fldCharType="end"/>
      </w:r>
      <w:r w:rsidR="001B6744" w:rsidRPr="00AD49D8">
        <w:rPr>
          <w:rFonts w:ascii="Times New Roman" w:hAnsi="Times New Roman" w:cs="Times New Roman"/>
          <w:sz w:val="24"/>
          <w:szCs w:val="24"/>
        </w:rPr>
        <w:t>.</w:t>
      </w:r>
      <w:r w:rsidR="00AD2170" w:rsidRPr="00AD49D8">
        <w:rPr>
          <w:rFonts w:ascii="Times New Roman" w:hAnsi="Times New Roman" w:cs="Times New Roman"/>
          <w:sz w:val="24"/>
          <w:szCs w:val="24"/>
        </w:rPr>
        <w:t xml:space="preserve"> Another option is</w:t>
      </w:r>
      <w:r w:rsidR="00831D62" w:rsidRPr="00AD49D8">
        <w:rPr>
          <w:rFonts w:ascii="Times New Roman" w:hAnsi="Times New Roman" w:cs="Times New Roman"/>
          <w:sz w:val="24"/>
          <w:szCs w:val="24"/>
        </w:rPr>
        <w:t xml:space="preserve"> the</w:t>
      </w:r>
      <w:r w:rsidR="00AD2170" w:rsidRPr="00AD49D8">
        <w:rPr>
          <w:rFonts w:ascii="Times New Roman" w:hAnsi="Times New Roman" w:cs="Times New Roman"/>
          <w:sz w:val="24"/>
          <w:szCs w:val="24"/>
        </w:rPr>
        <w:t xml:space="preserve"> differential mobility analy</w:t>
      </w:r>
      <w:r w:rsidR="00B71DF7" w:rsidRPr="00AD49D8">
        <w:rPr>
          <w:rFonts w:ascii="Times New Roman" w:hAnsi="Times New Roman" w:cs="Times New Roman"/>
          <w:sz w:val="24"/>
          <w:szCs w:val="24"/>
        </w:rPr>
        <w:t>zer</w:t>
      </w:r>
      <w:r w:rsidR="00AD2170" w:rsidRPr="00AD49D8">
        <w:rPr>
          <w:rFonts w:ascii="Times New Roman" w:hAnsi="Times New Roman" w:cs="Times New Roman"/>
          <w:sz w:val="24"/>
          <w:szCs w:val="24"/>
        </w:rPr>
        <w:t xml:space="preserve"> </w:t>
      </w:r>
      <w:r w:rsidR="0003091B" w:rsidRPr="00AD49D8">
        <w:rPr>
          <w:rFonts w:ascii="Times New Roman" w:hAnsi="Times New Roman" w:cs="Times New Roman"/>
          <w:sz w:val="24"/>
          <w:szCs w:val="24"/>
        </w:rPr>
        <w:t xml:space="preserve">combined </w:t>
      </w:r>
      <w:r w:rsidR="00AD2170" w:rsidRPr="00AD49D8">
        <w:rPr>
          <w:rFonts w:ascii="Times New Roman" w:hAnsi="Times New Roman" w:cs="Times New Roman"/>
          <w:sz w:val="24"/>
          <w:szCs w:val="24"/>
        </w:rPr>
        <w:t>with inductively coupled plasma mass spectrometry (DMA-ICP</w:t>
      </w:r>
      <w:r w:rsidR="00112F73" w:rsidRPr="00AD49D8">
        <w:rPr>
          <w:rFonts w:ascii="Times New Roman" w:hAnsi="Times New Roman" w:cs="Times New Roman"/>
          <w:sz w:val="24"/>
          <w:szCs w:val="24"/>
        </w:rPr>
        <w:t>-</w:t>
      </w:r>
      <w:r w:rsidR="00AD2170" w:rsidRPr="00AD49D8">
        <w:rPr>
          <w:rFonts w:ascii="Times New Roman" w:hAnsi="Times New Roman" w:cs="Times New Roman"/>
          <w:sz w:val="24"/>
          <w:szCs w:val="24"/>
        </w:rPr>
        <w:t xml:space="preserve">MS). This developing technique consists of DMA, an aerosol electrical mobility measurement that </w:t>
      </w:r>
      <w:r w:rsidR="00831D62" w:rsidRPr="00AD49D8">
        <w:rPr>
          <w:rFonts w:ascii="Times New Roman" w:hAnsi="Times New Roman" w:cs="Times New Roman"/>
          <w:sz w:val="24"/>
          <w:szCs w:val="24"/>
        </w:rPr>
        <w:t xml:space="preserve">classifies </w:t>
      </w:r>
      <w:r w:rsidR="0003091B" w:rsidRPr="00AD49D8">
        <w:rPr>
          <w:rFonts w:ascii="Times New Roman" w:hAnsi="Times New Roman" w:cs="Times New Roman"/>
          <w:sz w:val="24"/>
          <w:szCs w:val="24"/>
        </w:rPr>
        <w:t>particles by size</w:t>
      </w:r>
      <w:r w:rsidR="00AD2170" w:rsidRPr="00AD49D8">
        <w:rPr>
          <w:rFonts w:ascii="Times New Roman" w:hAnsi="Times New Roman" w:cs="Times New Roman"/>
          <w:sz w:val="24"/>
          <w:szCs w:val="24"/>
        </w:rPr>
        <w:t>, and ICP</w:t>
      </w:r>
      <w:r w:rsidR="00112F73" w:rsidRPr="00AD49D8">
        <w:rPr>
          <w:rFonts w:ascii="Times New Roman" w:hAnsi="Times New Roman" w:cs="Times New Roman"/>
          <w:sz w:val="24"/>
          <w:szCs w:val="24"/>
        </w:rPr>
        <w:t>-</w:t>
      </w:r>
      <w:r w:rsidR="00AD2170" w:rsidRPr="00AD49D8">
        <w:rPr>
          <w:rFonts w:ascii="Times New Roman" w:hAnsi="Times New Roman" w:cs="Times New Roman"/>
          <w:sz w:val="24"/>
          <w:szCs w:val="24"/>
        </w:rPr>
        <w:t xml:space="preserve">MS, </w:t>
      </w:r>
      <w:r w:rsidR="0098352E" w:rsidRPr="00AD49D8">
        <w:rPr>
          <w:rFonts w:ascii="Times New Roman" w:hAnsi="Times New Roman" w:cs="Times New Roman"/>
          <w:sz w:val="24"/>
          <w:szCs w:val="24"/>
        </w:rPr>
        <w:t xml:space="preserve">an elemental analysis technique </w:t>
      </w:r>
      <w:r w:rsidR="001952D1" w:rsidRPr="00AD49D8">
        <w:rPr>
          <w:rFonts w:ascii="Times New Roman" w:hAnsi="Times New Roman" w:cs="Times New Roman"/>
          <w:sz w:val="24"/>
          <w:szCs w:val="24"/>
        </w:rPr>
        <w:t>to determine mass quantities</w:t>
      </w:r>
      <w:r w:rsidR="0098352E" w:rsidRPr="00AD49D8">
        <w:rPr>
          <w:rFonts w:ascii="Times New Roman" w:hAnsi="Times New Roman" w:cs="Times New Roman"/>
          <w:sz w:val="24"/>
          <w:szCs w:val="24"/>
        </w:rPr>
        <w:t xml:space="preserve">. The </w:t>
      </w:r>
      <w:r w:rsidR="0003091B" w:rsidRPr="00AD49D8">
        <w:rPr>
          <w:rFonts w:ascii="Times New Roman" w:hAnsi="Times New Roman" w:cs="Times New Roman"/>
          <w:sz w:val="24"/>
          <w:szCs w:val="24"/>
        </w:rPr>
        <w:t xml:space="preserve">combined </w:t>
      </w:r>
      <w:r w:rsidR="0098352E" w:rsidRPr="00AD49D8">
        <w:rPr>
          <w:rFonts w:ascii="Times New Roman" w:hAnsi="Times New Roman" w:cs="Times New Roman"/>
          <w:sz w:val="24"/>
          <w:szCs w:val="24"/>
        </w:rPr>
        <w:t xml:space="preserve">technique can give the mass concentration of </w:t>
      </w:r>
      <w:r w:rsidR="00601DC0" w:rsidRPr="00AD49D8">
        <w:rPr>
          <w:rFonts w:ascii="Times New Roman" w:hAnsi="Times New Roman" w:cs="Times New Roman"/>
          <w:sz w:val="24"/>
          <w:szCs w:val="24"/>
        </w:rPr>
        <w:t xml:space="preserve">multiple </w:t>
      </w:r>
      <w:r w:rsidR="0098352E" w:rsidRPr="00AD49D8">
        <w:rPr>
          <w:rFonts w:ascii="Times New Roman" w:hAnsi="Times New Roman" w:cs="Times New Roman"/>
          <w:sz w:val="24"/>
          <w:szCs w:val="24"/>
        </w:rPr>
        <w:t xml:space="preserve">elements across the particle size distribution. </w:t>
      </w:r>
      <w:r w:rsidR="00991D69" w:rsidRPr="00AD49D8">
        <w:rPr>
          <w:rFonts w:ascii="Times New Roman" w:hAnsi="Times New Roman" w:cs="Times New Roman"/>
          <w:sz w:val="24"/>
          <w:szCs w:val="24"/>
        </w:rPr>
        <w:t xml:space="preserve">Some examples include </w:t>
      </w:r>
      <w:r w:rsidR="00047556" w:rsidRPr="00AD49D8">
        <w:rPr>
          <w:rFonts w:ascii="Times New Roman" w:hAnsi="Times New Roman" w:cs="Times New Roman"/>
          <w:sz w:val="24"/>
          <w:szCs w:val="24"/>
        </w:rPr>
        <w:t>measurements</w:t>
      </w:r>
      <w:r w:rsidR="00991D69" w:rsidRPr="00AD49D8">
        <w:rPr>
          <w:rFonts w:ascii="Times New Roman" w:hAnsi="Times New Roman" w:cs="Times New Roman"/>
          <w:sz w:val="24"/>
          <w:szCs w:val="24"/>
        </w:rPr>
        <w:t xml:space="preserve"> of</w:t>
      </w:r>
      <w:r w:rsidR="00047556" w:rsidRPr="00AD49D8">
        <w:rPr>
          <w:rFonts w:ascii="Times New Roman" w:hAnsi="Times New Roman" w:cs="Times New Roman"/>
          <w:sz w:val="24"/>
          <w:szCs w:val="24"/>
        </w:rPr>
        <w:t xml:space="preserve"> </w:t>
      </w:r>
      <w:r w:rsidR="00991D69" w:rsidRPr="00AD49D8">
        <w:rPr>
          <w:rFonts w:ascii="Times New Roman" w:hAnsi="Times New Roman" w:cs="Times New Roman"/>
          <w:sz w:val="24"/>
          <w:szCs w:val="24"/>
        </w:rPr>
        <w:t>laser ablation products</w:t>
      </w:r>
      <w:r w:rsidR="001B6744" w:rsidRPr="00AD49D8">
        <w:rPr>
          <w:rFonts w:ascii="Times New Roman" w:hAnsi="Times New Roman" w:cs="Times New Roman"/>
          <w:sz w:val="24"/>
          <w:szCs w:val="24"/>
        </w:rPr>
        <w:t xml:space="preserve"> </w:t>
      </w:r>
      <w:r w:rsidR="007D72AB" w:rsidRPr="00AD49D8">
        <w:rPr>
          <w:rFonts w:ascii="Times New Roman" w:hAnsi="Times New Roman" w:cs="Times New Roman"/>
          <w:sz w:val="24"/>
          <w:szCs w:val="24"/>
        </w:rPr>
        <w:fldChar w:fldCharType="begin"/>
      </w:r>
      <w:r w:rsidR="007D72AB" w:rsidRPr="00AD49D8">
        <w:rPr>
          <w:rFonts w:ascii="Times New Roman" w:hAnsi="Times New Roman" w:cs="Times New Roman"/>
          <w:sz w:val="24"/>
          <w:szCs w:val="24"/>
        </w:rPr>
        <w:instrText xml:space="preserve"> ADDIN EN.CITE &lt;EndNote&gt;&lt;Cite&gt;&lt;Author&gt;Saetveit&lt;/Author&gt;&lt;Year&gt;2008&lt;/Year&gt;&lt;RecNum&gt;26&lt;/RecNum&gt;&lt;IDText&gt;Influence of particle size on fractionation with nanosecond and femtosecond laser ablation in brass by online differential mobility analysis and inductively coupled plasma mass spectrometry&lt;/IDText&gt;&lt;DisplayText&gt;(Saetveit et al., 2008)&lt;/DisplayText&gt;&lt;record&gt;&lt;rec-number&gt;26&lt;/rec-number&gt;&lt;foreign-keys&gt;&lt;key app="EN" db-id="vsfr0p0pyrs5p0eeset5xdf72zztf2299ae2" timestamp="1650302283"&gt;26&lt;/key&gt;&lt;/foreign-keys&gt;&lt;ref-type name="Journal Article"&gt;17&lt;/ref-type&gt;&lt;contributors&gt;&lt;authors&gt;&lt;author&gt;Saetveit, N. J.&lt;/author&gt;&lt;author&gt;Bajic, S. J.&lt;/author&gt;&lt;author&gt;Baldwin, D. P.&lt;/author&gt;&lt;author&gt;Houk, R. S.&lt;/author&gt;&lt;/authors&gt;&lt;/contributors&gt;&lt;titles&gt;&lt;title&gt;Influence of Particle Size on Fractionation with Nanosecond and Femtosecond Laser Ablation in Brass by Online Differential Mobility Analysis and Inductively Coupled Plasma Mass Spectrometry&lt;/title&gt;&lt;secondary-title&gt;Journal of Analytical Atomic Spectrometry&lt;/secondary-title&gt;&lt;short-title&gt;Influence of Particle Size on Fractionation with Nanosecond and Femtosecond Laser Ablation in Brass by Online Differential Mobility Analysis and Inductively Coupled Plasma Mass Spectrometry&lt;/short-title&gt;&lt;/titles&gt;&lt;periodical&gt;&lt;full-title&gt;Journal of Analytical Atomic Spectrometry&lt;/full-title&gt;&lt;/periodical&gt;&lt;pages&gt;54-61&lt;/pages&gt;&lt;volume&gt;23&lt;/volume&gt;&lt;number&gt;1&lt;/number&gt;&lt;dates&gt;&lt;year&gt;2008&lt;/year&gt;&lt;/dates&gt;&lt;isbn&gt;0267-9477&lt;/isbn&gt;&lt;accession-num&gt;WOS:000252757700007&lt;/accession-num&gt;&lt;urls&gt;&lt;/urls&gt;&lt;electronic-resource-num&gt;10.1039/b709995a&lt;/electronic-resource-num&gt;&lt;/record&gt;&lt;/Cite&gt;&lt;/EndNote&gt;</w:instrText>
      </w:r>
      <w:r w:rsidR="007D72AB" w:rsidRPr="00AD49D8">
        <w:rPr>
          <w:rFonts w:ascii="Times New Roman" w:hAnsi="Times New Roman" w:cs="Times New Roman"/>
          <w:sz w:val="24"/>
          <w:szCs w:val="24"/>
        </w:rPr>
        <w:fldChar w:fldCharType="separate"/>
      </w:r>
      <w:r w:rsidR="007D72AB" w:rsidRPr="00AD49D8">
        <w:rPr>
          <w:rFonts w:ascii="Times New Roman" w:hAnsi="Times New Roman" w:cs="Times New Roman"/>
          <w:noProof/>
          <w:sz w:val="24"/>
          <w:szCs w:val="24"/>
        </w:rPr>
        <w:t>(Saetveit et al., 2008)</w:t>
      </w:r>
      <w:r w:rsidR="007D72AB" w:rsidRPr="00AD49D8">
        <w:rPr>
          <w:rFonts w:ascii="Times New Roman" w:hAnsi="Times New Roman" w:cs="Times New Roman"/>
          <w:sz w:val="24"/>
          <w:szCs w:val="24"/>
        </w:rPr>
        <w:fldChar w:fldCharType="end"/>
      </w:r>
      <w:r w:rsidR="00991D69" w:rsidRPr="00AD49D8">
        <w:rPr>
          <w:rFonts w:ascii="Times New Roman" w:hAnsi="Times New Roman" w:cs="Times New Roman"/>
          <w:sz w:val="24"/>
          <w:szCs w:val="24"/>
        </w:rPr>
        <w:t>, protein particles</w:t>
      </w:r>
      <w:r w:rsidR="001B6744" w:rsidRPr="00AD49D8">
        <w:rPr>
          <w:rFonts w:ascii="Times New Roman" w:hAnsi="Times New Roman" w:cs="Times New Roman"/>
          <w:sz w:val="24"/>
          <w:szCs w:val="24"/>
        </w:rPr>
        <w:t xml:space="preserve"> </w:t>
      </w:r>
      <w:r w:rsidR="007D72AB" w:rsidRPr="00AD49D8">
        <w:rPr>
          <w:rFonts w:ascii="Times New Roman" w:hAnsi="Times New Roman" w:cs="Times New Roman"/>
          <w:sz w:val="24"/>
          <w:szCs w:val="24"/>
        </w:rPr>
        <w:fldChar w:fldCharType="begin"/>
      </w:r>
      <w:r w:rsidR="007D72AB" w:rsidRPr="00AD49D8">
        <w:rPr>
          <w:rFonts w:ascii="Times New Roman" w:hAnsi="Times New Roman" w:cs="Times New Roman"/>
          <w:sz w:val="24"/>
          <w:szCs w:val="24"/>
        </w:rPr>
        <w:instrText xml:space="preserve"> ADDIN EN.CITE &lt;EndNote&gt;&lt;Cite&gt;&lt;Author&gt;Carazzone&lt;/Author&gt;&lt;Year&gt;2008&lt;/Year&gt;&lt;RecNum&gt;2&lt;/RecNum&gt;&lt;IDText&gt;Nanoelectrospray ion mobility spectrometry online with inductively coupled plasma-mass spectrometry for sizing large proteins, DNA, and nanoparticles&lt;/IDText&gt;&lt;DisplayText&gt;(Carazzone et al., 2008)&lt;/DisplayText&gt;&lt;record&gt;&lt;rec-number&gt;2&lt;/rec-number&gt;&lt;foreign-keys&gt;&lt;key app="EN" db-id="vsfr0p0pyrs5p0eeset5xdf72zztf2299ae2" timestamp="1650302283"&gt;2&lt;/key&gt;&lt;/foreign-keys&gt;&lt;ref-type name="Journal Article"&gt;17&lt;/ref-type&gt;&lt;contributors&gt;&lt;authors&gt;&lt;author&gt;Carazzone, C.&lt;/author&gt;&lt;author&gt;Raml, R.&lt;/author&gt;&lt;author&gt;Pergantis, S. A.&lt;/author&gt;&lt;/authors&gt;&lt;/contributors&gt;&lt;titles&gt;&lt;title&gt;Nanoelectrospray Ion Mobility Spectrometry Online with Inductively Coupled Plasma-Mass Spectrometry for Sizing Large Proteins, DNA, and Nanoparticles&lt;/title&gt;&lt;secondary-title&gt;Analytical Chemistry&lt;/secondary-title&gt;&lt;short-title&gt;Nanoelectrospray Ion Mobility Spectrometry Online with Inductively Coupled Plasma-Mass Spectrometry for Sizing Large Proteins, DNA, and Nanoparticles&lt;/short-title&gt;&lt;/titles&gt;&lt;periodical&gt;&lt;full-title&gt;Analytical Chemistry&lt;/full-title&gt;&lt;/periodical&gt;&lt;pages&gt;5812-5818&lt;/pages&gt;&lt;volume&gt;80&lt;/volume&gt;&lt;number&gt;15&lt;/number&gt;&lt;dates&gt;&lt;year&gt;2008&lt;/year&gt;&lt;pub-dates&gt;&lt;date&gt;Aug&lt;/date&gt;&lt;/pub-dates&gt;&lt;/dates&gt;&lt;isbn&gt;0003-2700&lt;/isbn&gt;&lt;accession-num&gt;WOS:000258096700026&lt;/accession-num&gt;&lt;urls&gt;&lt;/urls&gt;&lt;electronic-resource-num&gt;10.1021/ac7025578&lt;/electronic-resource-num&gt;&lt;/record&gt;&lt;/Cite&gt;&lt;/EndNote&gt;</w:instrText>
      </w:r>
      <w:r w:rsidR="007D72AB" w:rsidRPr="00AD49D8">
        <w:rPr>
          <w:rFonts w:ascii="Times New Roman" w:hAnsi="Times New Roman" w:cs="Times New Roman"/>
          <w:sz w:val="24"/>
          <w:szCs w:val="24"/>
        </w:rPr>
        <w:fldChar w:fldCharType="separate"/>
      </w:r>
      <w:r w:rsidR="007D72AB" w:rsidRPr="00AD49D8">
        <w:rPr>
          <w:rFonts w:ascii="Times New Roman" w:hAnsi="Times New Roman" w:cs="Times New Roman"/>
          <w:noProof/>
          <w:sz w:val="24"/>
          <w:szCs w:val="24"/>
        </w:rPr>
        <w:t>(Carazzone et al., 2008)</w:t>
      </w:r>
      <w:r w:rsidR="007D72AB" w:rsidRPr="00AD49D8">
        <w:rPr>
          <w:rFonts w:ascii="Times New Roman" w:hAnsi="Times New Roman" w:cs="Times New Roman"/>
          <w:sz w:val="24"/>
          <w:szCs w:val="24"/>
        </w:rPr>
        <w:fldChar w:fldCharType="end"/>
      </w:r>
      <w:r w:rsidR="00991D69" w:rsidRPr="00AD49D8">
        <w:rPr>
          <w:rFonts w:ascii="Times New Roman" w:hAnsi="Times New Roman" w:cs="Times New Roman"/>
          <w:sz w:val="24"/>
          <w:szCs w:val="24"/>
        </w:rPr>
        <w:t>, lead nitrate particles</w:t>
      </w:r>
      <w:r w:rsidR="001B6744" w:rsidRPr="00AD49D8">
        <w:rPr>
          <w:rFonts w:ascii="Times New Roman" w:hAnsi="Times New Roman" w:cs="Times New Roman"/>
          <w:sz w:val="24"/>
          <w:szCs w:val="24"/>
        </w:rPr>
        <w:t xml:space="preserve"> </w:t>
      </w:r>
      <w:r w:rsidR="007D72AB" w:rsidRPr="00AD49D8">
        <w:rPr>
          <w:rFonts w:ascii="Times New Roman" w:hAnsi="Times New Roman" w:cs="Times New Roman"/>
          <w:sz w:val="24"/>
          <w:szCs w:val="24"/>
        </w:rPr>
        <w:fldChar w:fldCharType="begin"/>
      </w:r>
      <w:r w:rsidR="007D72AB" w:rsidRPr="00AD49D8">
        <w:rPr>
          <w:rFonts w:ascii="Times New Roman" w:hAnsi="Times New Roman" w:cs="Times New Roman"/>
          <w:sz w:val="24"/>
          <w:szCs w:val="24"/>
        </w:rPr>
        <w:instrText xml:space="preserve"> ADDIN EN.CITE &lt;EndNote&gt;&lt;Cite&gt;&lt;Author&gt;Myojo&lt;/Author&gt;&lt;Year&gt;2002&lt;/Year&gt;&lt;RecNum&gt;22&lt;/RecNum&gt;&lt;IDText&gt;DMA as a gas converter from aerosol to &amp;quot;Argonsol&amp;quot; for real-time chemical analysis using ICP-MS&lt;/IDText&gt;&lt;DisplayText&gt;(Myojo et al., 2002)&lt;/DisplayText&gt;&lt;record&gt;&lt;rec-number&gt;22&lt;/rec-number&gt;&lt;foreign-keys&gt;&lt;key app="EN" db-id="vsfr0p0pyrs5p0eeset5xdf72zztf2299ae2" timestamp="1650302283"&gt;22&lt;/key&gt;&lt;/foreign-keys&gt;&lt;ref-type name="Journal Article"&gt;17&lt;/ref-type&gt;&lt;contributors&gt;&lt;authors&gt;&lt;author&gt;Myojo, T.&lt;/author&gt;&lt;author&gt;Takaya, M.&lt;/author&gt;&lt;author&gt;Ono-Ogasawara, M.&lt;/author&gt;&lt;/authors&gt;&lt;/contributors&gt;&lt;titles&gt;&lt;title&gt;DMA as a Gas Converter from Aerosol to &amp;quot;Argonsol&amp;quot; for Real-Time Chemical Analysis using ICP-MS&lt;/title&gt;&lt;secondary-title&gt;Aerosol Science and Technology&lt;/secondary-title&gt;&lt;short-title&gt;DMA as a Gas Converter from Aerosol to &amp;quot;Argonsol&amp;quot; for Real-Time Chemical Analysis using ICP-MS&lt;/short-title&gt;&lt;/titles&gt;&lt;periodical&gt;&lt;full-title&gt;Aerosol Science and Technology&lt;/full-title&gt;&lt;/periodical&gt;&lt;pages&gt;76-83&lt;/pages&gt;&lt;volume&gt;36&lt;/volume&gt;&lt;number&gt;1&lt;/number&gt;&lt;dates&gt;&lt;year&gt;2002&lt;/year&gt;&lt;pub-dates&gt;&lt;date&gt;Jan&lt;/date&gt;&lt;/pub-dates&gt;&lt;/dates&gt;&lt;isbn&gt;0278-6826&lt;/isbn&gt;&lt;accession-num&gt;WOS:000172902300007&lt;/accession-num&gt;&lt;urls&gt;&lt;/urls&gt;&lt;electronic-resource-num&gt;10.1080/027868202753339096&lt;/electronic-resource-num&gt;&lt;/record&gt;&lt;/Cite&gt;&lt;/EndNote&gt;</w:instrText>
      </w:r>
      <w:r w:rsidR="007D72AB" w:rsidRPr="00AD49D8">
        <w:rPr>
          <w:rFonts w:ascii="Times New Roman" w:hAnsi="Times New Roman" w:cs="Times New Roman"/>
          <w:sz w:val="24"/>
          <w:szCs w:val="24"/>
        </w:rPr>
        <w:fldChar w:fldCharType="separate"/>
      </w:r>
      <w:r w:rsidR="007D72AB" w:rsidRPr="00AD49D8">
        <w:rPr>
          <w:rFonts w:ascii="Times New Roman" w:hAnsi="Times New Roman" w:cs="Times New Roman"/>
          <w:noProof/>
          <w:sz w:val="24"/>
          <w:szCs w:val="24"/>
        </w:rPr>
        <w:t>(Myojo et al., 2002)</w:t>
      </w:r>
      <w:r w:rsidR="007D72AB" w:rsidRPr="00AD49D8">
        <w:rPr>
          <w:rFonts w:ascii="Times New Roman" w:hAnsi="Times New Roman" w:cs="Times New Roman"/>
          <w:sz w:val="24"/>
          <w:szCs w:val="24"/>
        </w:rPr>
        <w:fldChar w:fldCharType="end"/>
      </w:r>
      <w:r w:rsidR="00991D69" w:rsidRPr="00AD49D8">
        <w:rPr>
          <w:rFonts w:ascii="Times New Roman" w:hAnsi="Times New Roman" w:cs="Times New Roman"/>
          <w:sz w:val="24"/>
          <w:szCs w:val="24"/>
        </w:rPr>
        <w:t>, and platinum loading and release from gold nanoparticles</w:t>
      </w:r>
      <w:r w:rsidR="001B6744" w:rsidRPr="00AD49D8">
        <w:rPr>
          <w:rFonts w:ascii="Times New Roman" w:hAnsi="Times New Roman" w:cs="Times New Roman"/>
          <w:sz w:val="24"/>
          <w:szCs w:val="24"/>
        </w:rPr>
        <w:t xml:space="preserve"> </w:t>
      </w:r>
      <w:r w:rsidR="007D72AB" w:rsidRPr="00AD49D8">
        <w:rPr>
          <w:rFonts w:ascii="Times New Roman" w:hAnsi="Times New Roman" w:cs="Times New Roman"/>
          <w:sz w:val="24"/>
          <w:szCs w:val="24"/>
        </w:rPr>
        <w:fldChar w:fldCharType="begin"/>
      </w:r>
      <w:r w:rsidR="007D72AB" w:rsidRPr="00AD49D8">
        <w:rPr>
          <w:rFonts w:ascii="Times New Roman" w:hAnsi="Times New Roman" w:cs="Times New Roman"/>
          <w:sz w:val="24"/>
          <w:szCs w:val="24"/>
        </w:rPr>
        <w:instrText xml:space="preserve"> ADDIN EN.CITE &lt;EndNote&gt;&lt;Cite&gt;&lt;Author&gt;Tan&lt;/Author&gt;&lt;Year&gt;2018&lt;/Year&gt;&lt;RecNum&gt;27&lt;/RecNum&gt;&lt;IDText&gt;Surface Modification of Cisplatin-Complexed Gold Nanoparticles and Its Influence on Colloidal Stability, Drug Loading, and Drug Release&lt;/IDText&gt;&lt;DisplayText&gt;(Tan et al., 2018)&lt;/DisplayText&gt;&lt;record&gt;&lt;rec-number&gt;27&lt;/rec-number&gt;&lt;foreign-keys&gt;&lt;key app="EN" db-id="vsfr0p0pyrs5p0eeset5xdf72zztf2299ae2" timestamp="1650302283"&gt;27&lt;/key&gt;&lt;/foreign-keys&gt;&lt;ref-type name="Journal Article"&gt;17&lt;/ref-type&gt;&lt;contributors&gt;&lt;authors&gt;&lt;author&gt;Tan, J. J.&lt;/author&gt;&lt;author&gt;Cho, T. J.&lt;/author&gt;&lt;author&gt;Tsai, D. H.&lt;/author&gt;&lt;author&gt;Liu, J. Y.&lt;/author&gt;&lt;author&gt;Pettibone, J. M.&lt;/author&gt;&lt;author&gt;You, R. A.&lt;/author&gt;&lt;author&gt;Hackley, V. A.&lt;/author&gt;&lt;author&gt;Zachariah, M. R.&lt;/author&gt;&lt;/authors&gt;&lt;/contributors&gt;&lt;titles&gt;&lt;title&gt;Surface Modification of Cisplatin-Complexed Gold Nanoparticles and Its Influence on Colloidal Stability, Drug Loading, and Drug Release&lt;/title&gt;&lt;secondary-title&gt;Langmuir&lt;/secondary-title&gt;&lt;short-title&gt;Surface Modification of Cisplatin-Complexed Gold Nanoparticles and Its Influence on Colloidal Stability, Drug Loading, and Drug Release&lt;/short-title&gt;&lt;/titles&gt;&lt;periodical&gt;&lt;full-title&gt;Langmuir&lt;/full-title&gt;&lt;/periodical&gt;&lt;pages&gt;154-163&lt;/pages&gt;&lt;volume&gt;34&lt;/volume&gt;&lt;number&gt;1&lt;/number&gt;&lt;dates&gt;&lt;year&gt;2018&lt;/year&gt;&lt;pub-dates&gt;&lt;date&gt;Jan&lt;/date&gt;&lt;/pub-dates&gt;&lt;/dates&gt;&lt;isbn&gt;0743-7463&lt;/isbn&gt;&lt;accession-num&gt;WOS:000422611500020&lt;/accession-num&gt;&lt;urls&gt;&lt;related-urls&gt;&lt;url&gt;&amp;lt;Go to ISI&amp;gt;://WOS:000422611500020&lt;/url&gt;&lt;/related-urls&gt;&lt;/urls&gt;&lt;electronic-resource-num&gt;10.1021/acs.langmuir.7b02354&lt;/electronic-resource-num&gt;&lt;/record&gt;&lt;/Cite&gt;&lt;/EndNote&gt;</w:instrText>
      </w:r>
      <w:r w:rsidR="007D72AB" w:rsidRPr="00AD49D8">
        <w:rPr>
          <w:rFonts w:ascii="Times New Roman" w:hAnsi="Times New Roman" w:cs="Times New Roman"/>
          <w:sz w:val="24"/>
          <w:szCs w:val="24"/>
        </w:rPr>
        <w:fldChar w:fldCharType="separate"/>
      </w:r>
      <w:r w:rsidR="007D72AB" w:rsidRPr="00AD49D8">
        <w:rPr>
          <w:rFonts w:ascii="Times New Roman" w:hAnsi="Times New Roman" w:cs="Times New Roman"/>
          <w:noProof/>
          <w:sz w:val="24"/>
          <w:szCs w:val="24"/>
        </w:rPr>
        <w:t>(Tan et al., 2018)</w:t>
      </w:r>
      <w:r w:rsidR="007D72AB" w:rsidRPr="00AD49D8">
        <w:rPr>
          <w:rFonts w:ascii="Times New Roman" w:hAnsi="Times New Roman" w:cs="Times New Roman"/>
          <w:sz w:val="24"/>
          <w:szCs w:val="24"/>
        </w:rPr>
        <w:fldChar w:fldCharType="end"/>
      </w:r>
      <w:r w:rsidR="00991D69" w:rsidRPr="00AD49D8">
        <w:rPr>
          <w:rFonts w:ascii="Times New Roman" w:hAnsi="Times New Roman" w:cs="Times New Roman"/>
          <w:sz w:val="24"/>
          <w:szCs w:val="24"/>
        </w:rPr>
        <w:t xml:space="preserve">. </w:t>
      </w:r>
      <w:r w:rsidR="00A9781D" w:rsidRPr="00AD49D8">
        <w:rPr>
          <w:rFonts w:ascii="Times New Roman" w:hAnsi="Times New Roman" w:cs="Times New Roman"/>
          <w:sz w:val="24"/>
          <w:szCs w:val="24"/>
        </w:rPr>
        <w:t>The ICP</w:t>
      </w:r>
      <w:r w:rsidR="00112F73" w:rsidRPr="00AD49D8">
        <w:rPr>
          <w:rFonts w:ascii="Times New Roman" w:hAnsi="Times New Roman" w:cs="Times New Roman"/>
          <w:sz w:val="24"/>
          <w:szCs w:val="24"/>
        </w:rPr>
        <w:t>-</w:t>
      </w:r>
      <w:r w:rsidR="00A9781D" w:rsidRPr="00AD49D8">
        <w:rPr>
          <w:rFonts w:ascii="Times New Roman" w:hAnsi="Times New Roman" w:cs="Times New Roman"/>
          <w:sz w:val="24"/>
          <w:szCs w:val="24"/>
        </w:rPr>
        <w:t>MS can also be run in single particle mode (</w:t>
      </w:r>
      <w:proofErr w:type="spellStart"/>
      <w:r w:rsidR="00A9781D" w:rsidRPr="00AD49D8">
        <w:rPr>
          <w:rFonts w:ascii="Times New Roman" w:hAnsi="Times New Roman" w:cs="Times New Roman"/>
          <w:sz w:val="24"/>
          <w:szCs w:val="24"/>
        </w:rPr>
        <w:t>sp</w:t>
      </w:r>
      <w:proofErr w:type="spellEnd"/>
      <w:r w:rsidR="00A9781D" w:rsidRPr="00AD49D8">
        <w:rPr>
          <w:rFonts w:ascii="Times New Roman" w:hAnsi="Times New Roman" w:cs="Times New Roman"/>
          <w:sz w:val="24"/>
          <w:szCs w:val="24"/>
        </w:rPr>
        <w:t>-ICP</w:t>
      </w:r>
      <w:r w:rsidR="00112F73" w:rsidRPr="00AD49D8">
        <w:rPr>
          <w:rFonts w:ascii="Times New Roman" w:hAnsi="Times New Roman" w:cs="Times New Roman"/>
          <w:sz w:val="24"/>
          <w:szCs w:val="24"/>
        </w:rPr>
        <w:t>-</w:t>
      </w:r>
      <w:r w:rsidR="00A9781D" w:rsidRPr="00AD49D8">
        <w:rPr>
          <w:rFonts w:ascii="Times New Roman" w:hAnsi="Times New Roman" w:cs="Times New Roman"/>
          <w:sz w:val="24"/>
          <w:szCs w:val="24"/>
        </w:rPr>
        <w:t xml:space="preserve">MS) in which </w:t>
      </w:r>
      <w:r w:rsidR="0003091B" w:rsidRPr="00AD49D8">
        <w:rPr>
          <w:rFonts w:ascii="Times New Roman" w:hAnsi="Times New Roman" w:cs="Times New Roman"/>
          <w:sz w:val="24"/>
          <w:szCs w:val="24"/>
        </w:rPr>
        <w:t>individual particles are quantified in dilute samples via a rapid analysis mode</w:t>
      </w:r>
      <w:r w:rsidR="00C03482" w:rsidRPr="00AD49D8">
        <w:rPr>
          <w:rFonts w:ascii="Times New Roman" w:hAnsi="Times New Roman" w:cs="Times New Roman"/>
          <w:sz w:val="24"/>
          <w:szCs w:val="24"/>
        </w:rPr>
        <w:t xml:space="preserve"> (dwell time on the order of </w:t>
      </w:r>
      <w:proofErr w:type="spellStart"/>
      <w:r w:rsidR="0000625F" w:rsidRPr="00AD49D8">
        <w:rPr>
          <w:rFonts w:ascii="Times New Roman" w:hAnsi="Times New Roman" w:cs="Times New Roman"/>
          <w:sz w:val="24"/>
          <w:szCs w:val="24"/>
        </w:rPr>
        <w:t>μs</w:t>
      </w:r>
      <w:proofErr w:type="spellEnd"/>
      <w:r w:rsidR="0000625F" w:rsidRPr="00AD49D8">
        <w:rPr>
          <w:rFonts w:ascii="Times New Roman" w:hAnsi="Times New Roman" w:cs="Times New Roman"/>
          <w:sz w:val="24"/>
          <w:szCs w:val="24"/>
        </w:rPr>
        <w:t xml:space="preserve"> –</w:t>
      </w:r>
      <w:r w:rsidR="00C03482" w:rsidRPr="00AD49D8">
        <w:rPr>
          <w:rFonts w:ascii="Times New Roman" w:hAnsi="Times New Roman" w:cs="Times New Roman"/>
          <w:sz w:val="24"/>
          <w:szCs w:val="24"/>
        </w:rPr>
        <w:t xml:space="preserve"> </w:t>
      </w:r>
      <w:proofErr w:type="spellStart"/>
      <w:r w:rsidR="00C03482" w:rsidRPr="00AD49D8">
        <w:rPr>
          <w:rFonts w:ascii="Times New Roman" w:hAnsi="Times New Roman" w:cs="Times New Roman"/>
          <w:sz w:val="24"/>
          <w:szCs w:val="24"/>
        </w:rPr>
        <w:t>ms</w:t>
      </w:r>
      <w:proofErr w:type="spellEnd"/>
      <w:r w:rsidR="00C03482" w:rsidRPr="00AD49D8">
        <w:rPr>
          <w:rFonts w:ascii="Times New Roman" w:hAnsi="Times New Roman" w:cs="Times New Roman"/>
          <w:sz w:val="24"/>
          <w:szCs w:val="24"/>
        </w:rPr>
        <w:t>)</w:t>
      </w:r>
      <w:r w:rsidR="007331E0" w:rsidRPr="00AD49D8">
        <w:rPr>
          <w:rFonts w:ascii="Times New Roman" w:hAnsi="Times New Roman" w:cs="Times New Roman"/>
          <w:sz w:val="24"/>
          <w:szCs w:val="24"/>
        </w:rPr>
        <w:t xml:space="preserve"> </w:t>
      </w:r>
      <w:r w:rsidR="007D72AB" w:rsidRPr="00AD49D8">
        <w:rPr>
          <w:rFonts w:ascii="Times New Roman" w:hAnsi="Times New Roman" w:cs="Times New Roman"/>
          <w:sz w:val="24"/>
          <w:szCs w:val="24"/>
        </w:rPr>
        <w:fldChar w:fldCharType="begin"/>
      </w:r>
      <w:r w:rsidR="007D72AB" w:rsidRPr="00AD49D8">
        <w:rPr>
          <w:rFonts w:ascii="Times New Roman" w:hAnsi="Times New Roman" w:cs="Times New Roman"/>
          <w:sz w:val="24"/>
          <w:szCs w:val="24"/>
        </w:rPr>
        <w:instrText xml:space="preserve"> ADDIN EN.CITE &lt;EndNote&gt;&lt;Cite&gt;&lt;Author&gt;Bustos&lt;/Author&gt;&lt;Year&gt;2016&lt;/Year&gt;&lt;RecNum&gt;38&lt;/RecNum&gt;&lt;DisplayText&gt;(Bustos &amp;amp; Winchester, 2016)&lt;/DisplayText&gt;&lt;record&gt;&lt;rec-number&gt;38&lt;/rec-number&gt;&lt;foreign-keys&gt;&lt;key app="EN" db-id="vsfr0p0pyrs5p0eeset5xdf72zztf2299ae2" timestamp="1651254505"&gt;38&lt;/key&gt;&lt;/foreign-keys&gt;&lt;ref-type name="Journal Article"&gt;17&lt;/ref-type&gt;&lt;contributors&gt;&lt;authors&gt;&lt;author&gt;Bustos, A. R. M.&lt;/author&gt;&lt;author&gt;Winchester, M. R.&lt;/author&gt;&lt;/authors&gt;&lt;/contributors&gt;&lt;titles&gt;&lt;title&gt;Single-particle-ICP-MS advances&lt;/title&gt;&lt;secondary-title&gt;Analytical and Bioanalytical Chemistry&lt;/secondary-title&gt;&lt;/titles&gt;&lt;periodical&gt;&lt;full-title&gt;Analytical and Bioanalytical Chemistry&lt;/full-title&gt;&lt;/periodical&gt;&lt;pages&gt;5051-5052&lt;/pages&gt;&lt;volume&gt;408&lt;/volume&gt;&lt;number&gt;19&lt;/number&gt;&lt;dates&gt;&lt;year&gt;2016&lt;/year&gt;&lt;pub-dates&gt;&lt;date&gt;Jul&lt;/date&gt;&lt;/pub-dates&gt;&lt;/dates&gt;&lt;isbn&gt;1618-2642&lt;/isbn&gt;&lt;accession-num&gt;WOS:000379001100001&lt;/accession-num&gt;&lt;urls&gt;&lt;related-urls&gt;&lt;url&gt;&amp;lt;Go to ISI&amp;gt;://WOS:000379001100001&lt;/url&gt;&lt;/related-urls&gt;&lt;/urls&gt;&lt;electronic-resource-num&gt;10.1007/s00216-016-9638-1&lt;/electronic-resource-num&gt;&lt;/record&gt;&lt;/Cite&gt;&lt;/EndNote&gt;</w:instrText>
      </w:r>
      <w:r w:rsidR="007D72AB" w:rsidRPr="00AD49D8">
        <w:rPr>
          <w:rFonts w:ascii="Times New Roman" w:hAnsi="Times New Roman" w:cs="Times New Roman"/>
          <w:sz w:val="24"/>
          <w:szCs w:val="24"/>
        </w:rPr>
        <w:fldChar w:fldCharType="separate"/>
      </w:r>
      <w:r w:rsidR="007D72AB" w:rsidRPr="00AD49D8">
        <w:rPr>
          <w:rFonts w:ascii="Times New Roman" w:hAnsi="Times New Roman" w:cs="Times New Roman"/>
          <w:noProof/>
          <w:sz w:val="24"/>
          <w:szCs w:val="24"/>
        </w:rPr>
        <w:t>(Bustos &amp; Winchester, 2016)</w:t>
      </w:r>
      <w:r w:rsidR="007D72AB" w:rsidRPr="00AD49D8">
        <w:rPr>
          <w:rFonts w:ascii="Times New Roman" w:hAnsi="Times New Roman" w:cs="Times New Roman"/>
          <w:sz w:val="24"/>
          <w:szCs w:val="24"/>
        </w:rPr>
        <w:fldChar w:fldCharType="end"/>
      </w:r>
      <w:r w:rsidR="007331E0" w:rsidRPr="00AD49D8">
        <w:rPr>
          <w:rFonts w:ascii="Times New Roman" w:hAnsi="Times New Roman" w:cs="Times New Roman"/>
          <w:sz w:val="24"/>
          <w:szCs w:val="24"/>
        </w:rPr>
        <w:t>.</w:t>
      </w:r>
      <w:r w:rsidR="00A9781D" w:rsidRPr="00AD49D8">
        <w:rPr>
          <w:rFonts w:ascii="Times New Roman" w:hAnsi="Times New Roman" w:cs="Times New Roman"/>
          <w:sz w:val="24"/>
          <w:szCs w:val="24"/>
        </w:rPr>
        <w:t xml:space="preserve"> DMA-ICP</w:t>
      </w:r>
      <w:r w:rsidR="00112F73" w:rsidRPr="00AD49D8">
        <w:rPr>
          <w:rFonts w:ascii="Times New Roman" w:hAnsi="Times New Roman" w:cs="Times New Roman"/>
          <w:sz w:val="24"/>
          <w:szCs w:val="24"/>
        </w:rPr>
        <w:t>-</w:t>
      </w:r>
      <w:r w:rsidR="00A9781D" w:rsidRPr="00AD49D8">
        <w:rPr>
          <w:rFonts w:ascii="Times New Roman" w:hAnsi="Times New Roman" w:cs="Times New Roman"/>
          <w:sz w:val="24"/>
          <w:szCs w:val="24"/>
        </w:rPr>
        <w:t>MS run in single particle mode (DMA</w:t>
      </w:r>
      <w:r w:rsidR="00C21118" w:rsidRPr="00AD49D8">
        <w:rPr>
          <w:rFonts w:ascii="Times New Roman" w:hAnsi="Times New Roman" w:cs="Times New Roman"/>
          <w:sz w:val="24"/>
          <w:szCs w:val="24"/>
        </w:rPr>
        <w:t>-</w:t>
      </w:r>
      <w:proofErr w:type="spellStart"/>
      <w:r w:rsidR="00C21118" w:rsidRPr="00AD49D8">
        <w:rPr>
          <w:rFonts w:ascii="Times New Roman" w:hAnsi="Times New Roman" w:cs="Times New Roman"/>
          <w:sz w:val="24"/>
          <w:szCs w:val="24"/>
        </w:rPr>
        <w:t>sp</w:t>
      </w:r>
      <w:proofErr w:type="spellEnd"/>
      <w:r w:rsidR="00A9781D" w:rsidRPr="00AD49D8">
        <w:rPr>
          <w:rFonts w:ascii="Times New Roman" w:hAnsi="Times New Roman" w:cs="Times New Roman"/>
          <w:sz w:val="24"/>
          <w:szCs w:val="24"/>
        </w:rPr>
        <w:t>-ICP</w:t>
      </w:r>
      <w:r w:rsidR="00112F73" w:rsidRPr="00AD49D8">
        <w:rPr>
          <w:rFonts w:ascii="Times New Roman" w:hAnsi="Times New Roman" w:cs="Times New Roman"/>
          <w:sz w:val="24"/>
          <w:szCs w:val="24"/>
        </w:rPr>
        <w:t>-</w:t>
      </w:r>
      <w:r w:rsidR="00A9781D" w:rsidRPr="00AD49D8">
        <w:rPr>
          <w:rFonts w:ascii="Times New Roman" w:hAnsi="Times New Roman" w:cs="Times New Roman"/>
          <w:sz w:val="24"/>
          <w:szCs w:val="24"/>
        </w:rPr>
        <w:t>MS) has been used to distinguish aggregates from primary particles</w:t>
      </w:r>
      <w:r w:rsidR="001B6744" w:rsidRPr="00AD49D8">
        <w:rPr>
          <w:rFonts w:ascii="Times New Roman" w:hAnsi="Times New Roman" w:cs="Times New Roman"/>
          <w:sz w:val="24"/>
          <w:szCs w:val="24"/>
        </w:rPr>
        <w:t xml:space="preserve"> </w:t>
      </w:r>
      <w:r w:rsidR="007D72AB" w:rsidRPr="00AD49D8">
        <w:rPr>
          <w:rFonts w:ascii="Times New Roman" w:hAnsi="Times New Roman" w:cs="Times New Roman"/>
          <w:sz w:val="24"/>
          <w:szCs w:val="24"/>
        </w:rPr>
        <w:fldChar w:fldCharType="begin"/>
      </w:r>
      <w:r w:rsidR="007D72AB" w:rsidRPr="00AD49D8">
        <w:rPr>
          <w:rFonts w:ascii="Times New Roman" w:hAnsi="Times New Roman" w:cs="Times New Roman"/>
          <w:sz w:val="24"/>
          <w:szCs w:val="24"/>
        </w:rPr>
        <w:instrText xml:space="preserve"> ADDIN EN.CITE &lt;EndNote&gt;&lt;Cite&gt;&lt;Author&gt;Tan&lt;/Author&gt;&lt;Year&gt;2016&lt;/Year&gt;&lt;RecNum&gt;28&lt;/RecNum&gt;&lt;IDText&gt;Electrospray-Differential Mobility Hyphenated with Single Particle Inductively Coupled Plasma Mass Spectrometry for Characterization of Nanoparticles and Their Aggregates&lt;/IDText&gt;&lt;DisplayText&gt;(Tan et al., 2016)&lt;/DisplayText&gt;&lt;record&gt;&lt;rec-number&gt;28&lt;/rec-number&gt;&lt;foreign-keys&gt;&lt;key app="EN" db-id="vsfr0p0pyrs5p0eeset5xdf72zztf2299ae2" timestamp="1650302283"&gt;28&lt;/key&gt;&lt;/foreign-keys&gt;&lt;ref-type name="Journal Article"&gt;17&lt;/ref-type&gt;&lt;contributors&gt;&lt;authors&gt;&lt;author&gt;Tan, J. J.&lt;/author&gt;&lt;author&gt;Liu, J. Y.&lt;/author&gt;&lt;author&gt;Li, M. D.&lt;/author&gt;&lt;author&gt;El Hadri, H.&lt;/author&gt;&lt;author&gt;Hackley, V. A.&lt;/author&gt;&lt;author&gt;Zechariah, M. R.&lt;/author&gt;&lt;/authors&gt;&lt;/contributors&gt;&lt;titles&gt;&lt;title&gt;Electrospray-Differential Mobility Hyphenated with Single Particle Inductively Coupled Plasma Mass Spectrometry for Characterization of Nanoparticles and Their Aggregates&lt;/title&gt;&lt;secondary-title&gt;Analytical Chemistry&lt;/secondary-title&gt;&lt;short-title&gt;Electrospray-Differential Mobility Hyphenated with Single Particle Inductively Coupled Plasma Mass Spectrometry for Characterization of Nanoparticles and Their Aggregates&lt;/short-title&gt;&lt;/titles&gt;&lt;periodical&gt;&lt;full-title&gt;Analytical Chemistry&lt;/full-title&gt;&lt;/periodical&gt;&lt;pages&gt;8548-8555&lt;/pages&gt;&lt;volume&gt;88&lt;/volume&gt;&lt;number&gt;17&lt;/number&gt;&lt;dates&gt;&lt;year&gt;2016&lt;/year&gt;&lt;pub-dates&gt;&lt;date&gt;Sep&lt;/date&gt;&lt;/pub-dates&gt;&lt;/dates&gt;&lt;isbn&gt;0003-2700&lt;/isbn&gt;&lt;accession-num&gt;WOS:000382805900031&lt;/accession-num&gt;&lt;urls&gt;&lt;/urls&gt;&lt;electronic-resource-num&gt;10.1021/acs.analchem.6b01544&lt;/electronic-resource-num&gt;&lt;/record&gt;&lt;/Cite&gt;&lt;/EndNote&gt;</w:instrText>
      </w:r>
      <w:r w:rsidR="007D72AB" w:rsidRPr="00AD49D8">
        <w:rPr>
          <w:rFonts w:ascii="Times New Roman" w:hAnsi="Times New Roman" w:cs="Times New Roman"/>
          <w:sz w:val="24"/>
          <w:szCs w:val="24"/>
        </w:rPr>
        <w:fldChar w:fldCharType="separate"/>
      </w:r>
      <w:r w:rsidR="007D72AB" w:rsidRPr="00AD49D8">
        <w:rPr>
          <w:rFonts w:ascii="Times New Roman" w:hAnsi="Times New Roman" w:cs="Times New Roman"/>
          <w:noProof/>
          <w:sz w:val="24"/>
          <w:szCs w:val="24"/>
        </w:rPr>
        <w:t>(Tan et al., 2016)</w:t>
      </w:r>
      <w:r w:rsidR="007D72AB" w:rsidRPr="00AD49D8">
        <w:rPr>
          <w:rFonts w:ascii="Times New Roman" w:hAnsi="Times New Roman" w:cs="Times New Roman"/>
          <w:sz w:val="24"/>
          <w:szCs w:val="24"/>
        </w:rPr>
        <w:fldChar w:fldCharType="end"/>
      </w:r>
      <w:r w:rsidR="00A9781D" w:rsidRPr="00AD49D8">
        <w:rPr>
          <w:rFonts w:ascii="Times New Roman" w:hAnsi="Times New Roman" w:cs="Times New Roman"/>
          <w:sz w:val="24"/>
          <w:szCs w:val="24"/>
        </w:rPr>
        <w:t xml:space="preserve"> and to </w:t>
      </w:r>
      <w:r w:rsidR="0003091B" w:rsidRPr="00AD49D8">
        <w:rPr>
          <w:rFonts w:ascii="Times New Roman" w:hAnsi="Times New Roman" w:cs="Times New Roman"/>
          <w:sz w:val="24"/>
          <w:szCs w:val="24"/>
        </w:rPr>
        <w:t xml:space="preserve">determine </w:t>
      </w:r>
      <w:r w:rsidR="00A9781D" w:rsidRPr="00AD49D8">
        <w:rPr>
          <w:rFonts w:ascii="Times New Roman" w:hAnsi="Times New Roman" w:cs="Times New Roman"/>
          <w:sz w:val="24"/>
          <w:szCs w:val="24"/>
        </w:rPr>
        <w:t>the geometry of nanorods</w:t>
      </w:r>
      <w:r w:rsidR="001B6744" w:rsidRPr="00AD49D8">
        <w:rPr>
          <w:rFonts w:ascii="Times New Roman" w:hAnsi="Times New Roman" w:cs="Times New Roman"/>
          <w:sz w:val="24"/>
          <w:szCs w:val="24"/>
        </w:rPr>
        <w:t xml:space="preserve"> </w:t>
      </w:r>
      <w:r w:rsidR="007D72AB" w:rsidRPr="00AD49D8">
        <w:rPr>
          <w:rFonts w:ascii="Times New Roman" w:hAnsi="Times New Roman" w:cs="Times New Roman"/>
          <w:sz w:val="24"/>
          <w:szCs w:val="24"/>
        </w:rPr>
        <w:fldChar w:fldCharType="begin"/>
      </w:r>
      <w:r w:rsidR="007D72AB" w:rsidRPr="00AD49D8">
        <w:rPr>
          <w:rFonts w:ascii="Times New Roman" w:hAnsi="Times New Roman" w:cs="Times New Roman"/>
          <w:sz w:val="24"/>
          <w:szCs w:val="24"/>
        </w:rPr>
        <w:instrText xml:space="preserve"> ADDIN EN.CITE &lt;EndNote&gt;&lt;Cite&gt;&lt;Author&gt;Tan&lt;/Author&gt;&lt;Year&gt;2019&lt;/Year&gt;&lt;RecNum&gt;29&lt;/RecNum&gt;&lt;IDText&gt;Fast quantification of nanorod geometry by DMA-spICP-MS&lt;/IDText&gt;&lt;DisplayText&gt;(Tan et al., 2019)&lt;/DisplayText&gt;&lt;record&gt;&lt;rec-number&gt;29&lt;/rec-number&gt;&lt;foreign-keys&gt;&lt;key app="EN" db-id="vsfr0p0pyrs5p0eeset5xdf72zztf2299ae2" timestamp="1650302283"&gt;29&lt;/key&gt;&lt;/foreign-keys&gt;&lt;ref-type name="Journal Article"&gt;17&lt;/ref-type&gt;&lt;contributors&gt;&lt;authors&gt;&lt;author&gt;Tan, J. J.&lt;/author&gt;&lt;author&gt;Yang, Y.&lt;/author&gt;&lt;author&gt;El Hadri, H.&lt;/author&gt;&lt;author&gt;Li, M. D.&lt;/author&gt;&lt;author&gt;Hackley, V. A.&lt;/author&gt;&lt;author&gt;Zachariah, M. R.&lt;/author&gt;&lt;/authors&gt;&lt;/contributors&gt;&lt;titles&gt;&lt;title&gt;Fast quantification of nanorod geometry by DMA-spICP-MS&lt;/title&gt;&lt;secondary-title&gt;Analyst&lt;/secondary-title&gt;&lt;short-title&gt;Fast quantification of nanorod geometry by DMA-spICP-MS&lt;/short-title&gt;&lt;/titles&gt;&lt;periodical&gt;&lt;full-title&gt;Analyst&lt;/full-title&gt;&lt;/periodical&gt;&lt;pages&gt;2275-2283&lt;/pages&gt;&lt;volume&gt;144&lt;/volume&gt;&lt;number&gt;7&lt;/number&gt;&lt;dates&gt;&lt;year&gt;2019&lt;/year&gt;&lt;pub-dates&gt;&lt;date&gt;Apr&lt;/date&gt;&lt;/pub-dates&gt;&lt;/dates&gt;&lt;isbn&gt;0003-2654&lt;/isbn&gt;&lt;accession-num&gt;WOS:000464406400007&lt;/accession-num&gt;&lt;urls&gt;&lt;/urls&gt;&lt;electronic-resource-num&gt;10.1039/c8an02250j&lt;/electronic-resource-num&gt;&lt;/record&gt;&lt;/Cite&gt;&lt;/EndNote&gt;</w:instrText>
      </w:r>
      <w:r w:rsidR="007D72AB" w:rsidRPr="00AD49D8">
        <w:rPr>
          <w:rFonts w:ascii="Times New Roman" w:hAnsi="Times New Roman" w:cs="Times New Roman"/>
          <w:sz w:val="24"/>
          <w:szCs w:val="24"/>
        </w:rPr>
        <w:fldChar w:fldCharType="separate"/>
      </w:r>
      <w:r w:rsidR="007D72AB" w:rsidRPr="00AD49D8">
        <w:rPr>
          <w:rFonts w:ascii="Times New Roman" w:hAnsi="Times New Roman" w:cs="Times New Roman"/>
          <w:noProof/>
          <w:sz w:val="24"/>
          <w:szCs w:val="24"/>
        </w:rPr>
        <w:t>(Tan et al., 2019)</w:t>
      </w:r>
      <w:r w:rsidR="007D72AB" w:rsidRPr="00AD49D8">
        <w:rPr>
          <w:rFonts w:ascii="Times New Roman" w:hAnsi="Times New Roman" w:cs="Times New Roman"/>
          <w:sz w:val="24"/>
          <w:szCs w:val="24"/>
        </w:rPr>
        <w:fldChar w:fldCharType="end"/>
      </w:r>
      <w:r w:rsidR="00A9781D" w:rsidRPr="00AD49D8">
        <w:rPr>
          <w:rFonts w:ascii="Times New Roman" w:hAnsi="Times New Roman" w:cs="Times New Roman"/>
          <w:sz w:val="24"/>
          <w:szCs w:val="24"/>
        </w:rPr>
        <w:t>.</w:t>
      </w:r>
      <w:r w:rsidR="00072B35" w:rsidRPr="00AD49D8">
        <w:rPr>
          <w:rFonts w:ascii="Times New Roman" w:hAnsi="Times New Roman" w:cs="Times New Roman"/>
          <w:sz w:val="24"/>
          <w:szCs w:val="24"/>
        </w:rPr>
        <w:t xml:space="preserve"> </w:t>
      </w:r>
    </w:p>
    <w:p w14:paraId="3B8F07A7" w14:textId="5B90F509" w:rsidR="00C229AA" w:rsidRPr="00AD49D8" w:rsidRDefault="00DD47F7" w:rsidP="00995481">
      <w:pPr>
        <w:spacing w:line="240" w:lineRule="auto"/>
        <w:jc w:val="both"/>
        <w:rPr>
          <w:rFonts w:ascii="Times New Roman" w:hAnsi="Times New Roman" w:cs="Times New Roman"/>
          <w:sz w:val="24"/>
          <w:szCs w:val="24"/>
        </w:rPr>
      </w:pPr>
      <w:r w:rsidRPr="00AD49D8">
        <w:rPr>
          <w:rFonts w:ascii="Times New Roman" w:hAnsi="Times New Roman" w:cs="Times New Roman"/>
          <w:sz w:val="24"/>
          <w:szCs w:val="24"/>
        </w:rPr>
        <w:tab/>
        <w:t>While DMA-ICP</w:t>
      </w:r>
      <w:r w:rsidR="00112F73" w:rsidRPr="00AD49D8">
        <w:rPr>
          <w:rFonts w:ascii="Times New Roman" w:hAnsi="Times New Roman" w:cs="Times New Roman"/>
          <w:sz w:val="24"/>
          <w:szCs w:val="24"/>
        </w:rPr>
        <w:t>-</w:t>
      </w:r>
      <w:r w:rsidRPr="00AD49D8">
        <w:rPr>
          <w:rFonts w:ascii="Times New Roman" w:hAnsi="Times New Roman" w:cs="Times New Roman"/>
          <w:sz w:val="24"/>
          <w:szCs w:val="24"/>
        </w:rPr>
        <w:t>MS has been used for various applications, the calibration of measurements has been limited.</w:t>
      </w:r>
      <w:r w:rsidR="00FE365A" w:rsidRPr="00AD49D8">
        <w:rPr>
          <w:rFonts w:ascii="Times New Roman" w:hAnsi="Times New Roman" w:cs="Times New Roman"/>
          <w:sz w:val="24"/>
          <w:szCs w:val="24"/>
        </w:rPr>
        <w:t xml:space="preserve"> </w:t>
      </w:r>
      <w:r w:rsidR="00F75B97" w:rsidRPr="00AD49D8">
        <w:rPr>
          <w:rFonts w:ascii="Times New Roman" w:hAnsi="Times New Roman" w:cs="Times New Roman"/>
          <w:sz w:val="24"/>
          <w:szCs w:val="24"/>
        </w:rPr>
        <w:t xml:space="preserve">A simple calibration method for DMA-ICP-MS is lacking, specifically for elements that do not have a relevant nanoparticle reference material. </w:t>
      </w:r>
      <w:r w:rsidR="00FE365A" w:rsidRPr="00AD49D8">
        <w:rPr>
          <w:rFonts w:ascii="Times New Roman" w:hAnsi="Times New Roman" w:cs="Times New Roman"/>
          <w:sz w:val="24"/>
          <w:szCs w:val="24"/>
        </w:rPr>
        <w:t>DMA</w:t>
      </w:r>
      <w:r w:rsidR="00C21118" w:rsidRPr="00AD49D8">
        <w:rPr>
          <w:rFonts w:ascii="Times New Roman" w:hAnsi="Times New Roman" w:cs="Times New Roman"/>
          <w:sz w:val="24"/>
          <w:szCs w:val="24"/>
        </w:rPr>
        <w:t>-</w:t>
      </w:r>
      <w:proofErr w:type="spellStart"/>
      <w:r w:rsidR="00C21118" w:rsidRPr="00AD49D8">
        <w:rPr>
          <w:rFonts w:ascii="Times New Roman" w:hAnsi="Times New Roman" w:cs="Times New Roman"/>
          <w:sz w:val="24"/>
          <w:szCs w:val="24"/>
        </w:rPr>
        <w:t>sp</w:t>
      </w:r>
      <w:proofErr w:type="spellEnd"/>
      <w:r w:rsidR="00FE365A" w:rsidRPr="00AD49D8">
        <w:rPr>
          <w:rFonts w:ascii="Times New Roman" w:hAnsi="Times New Roman" w:cs="Times New Roman"/>
          <w:sz w:val="24"/>
          <w:szCs w:val="24"/>
        </w:rPr>
        <w:t>-ICP</w:t>
      </w:r>
      <w:r w:rsidR="00112F73" w:rsidRPr="00AD49D8">
        <w:rPr>
          <w:rFonts w:ascii="Times New Roman" w:hAnsi="Times New Roman" w:cs="Times New Roman"/>
          <w:sz w:val="24"/>
          <w:szCs w:val="24"/>
        </w:rPr>
        <w:t>-</w:t>
      </w:r>
      <w:r w:rsidR="00FE365A" w:rsidRPr="00AD49D8">
        <w:rPr>
          <w:rFonts w:ascii="Times New Roman" w:hAnsi="Times New Roman" w:cs="Times New Roman"/>
          <w:sz w:val="24"/>
          <w:szCs w:val="24"/>
        </w:rPr>
        <w:t xml:space="preserve">MS measurements are calibrated by standard methods used for </w:t>
      </w:r>
      <w:proofErr w:type="spellStart"/>
      <w:r w:rsidR="00FE365A" w:rsidRPr="00AD49D8">
        <w:rPr>
          <w:rFonts w:ascii="Times New Roman" w:hAnsi="Times New Roman" w:cs="Times New Roman"/>
          <w:sz w:val="24"/>
          <w:szCs w:val="24"/>
        </w:rPr>
        <w:t>sp</w:t>
      </w:r>
      <w:proofErr w:type="spellEnd"/>
      <w:r w:rsidR="00FE365A" w:rsidRPr="00AD49D8">
        <w:rPr>
          <w:rFonts w:ascii="Times New Roman" w:hAnsi="Times New Roman" w:cs="Times New Roman"/>
          <w:sz w:val="24"/>
          <w:szCs w:val="24"/>
        </w:rPr>
        <w:t>-ICP</w:t>
      </w:r>
      <w:r w:rsidR="008F0DD1" w:rsidRPr="00AD49D8">
        <w:rPr>
          <w:rFonts w:ascii="Times New Roman" w:hAnsi="Times New Roman" w:cs="Times New Roman"/>
          <w:sz w:val="24"/>
          <w:szCs w:val="24"/>
        </w:rPr>
        <w:t>-</w:t>
      </w:r>
      <w:r w:rsidR="00FE365A" w:rsidRPr="00AD49D8">
        <w:rPr>
          <w:rFonts w:ascii="Times New Roman" w:hAnsi="Times New Roman" w:cs="Times New Roman"/>
          <w:sz w:val="24"/>
          <w:szCs w:val="24"/>
        </w:rPr>
        <w:t>MS measurements: a particle of known mean diameter is measured and the sphere equivalent mass is assigned to the mean ICP</w:t>
      </w:r>
      <w:r w:rsidR="008F0DD1" w:rsidRPr="00AD49D8">
        <w:rPr>
          <w:rFonts w:ascii="Times New Roman" w:hAnsi="Times New Roman" w:cs="Times New Roman"/>
          <w:sz w:val="24"/>
          <w:szCs w:val="24"/>
        </w:rPr>
        <w:t>-</w:t>
      </w:r>
      <w:r w:rsidR="00FE365A" w:rsidRPr="00AD49D8">
        <w:rPr>
          <w:rFonts w:ascii="Times New Roman" w:hAnsi="Times New Roman" w:cs="Times New Roman"/>
          <w:sz w:val="24"/>
          <w:szCs w:val="24"/>
        </w:rPr>
        <w:t>MS response</w:t>
      </w:r>
      <w:r w:rsidR="001B6744" w:rsidRPr="00AD49D8">
        <w:rPr>
          <w:rFonts w:ascii="Times New Roman" w:hAnsi="Times New Roman" w:cs="Times New Roman"/>
          <w:sz w:val="24"/>
          <w:szCs w:val="24"/>
        </w:rPr>
        <w:t xml:space="preserve"> </w:t>
      </w:r>
      <w:r w:rsidR="007D72AB" w:rsidRPr="00AD49D8">
        <w:rPr>
          <w:rFonts w:ascii="Times New Roman" w:hAnsi="Times New Roman" w:cs="Times New Roman"/>
          <w:sz w:val="24"/>
          <w:szCs w:val="24"/>
        </w:rPr>
        <w:fldChar w:fldCharType="begin">
          <w:fldData xml:space="preserve">PEVuZE5vdGU+PENpdGU+PEF1dGhvcj5QYWNlPC9BdXRob3I+PFllYXI+MjAxMTwvWWVhcj48UmVj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</w:fldData>
        </w:fldChar>
      </w:r>
      <w:r w:rsidR="007D72AB" w:rsidRPr="00AD49D8">
        <w:rPr>
          <w:rFonts w:ascii="Times New Roman" w:hAnsi="Times New Roman" w:cs="Times New Roman"/>
          <w:sz w:val="24"/>
          <w:szCs w:val="24"/>
        </w:rPr>
        <w:instrText xml:space="preserve"> ADDIN EN.CITE </w:instrText>
      </w:r>
      <w:r w:rsidR="007D72AB" w:rsidRPr="00AD49D8">
        <w:rPr>
          <w:rFonts w:ascii="Times New Roman" w:hAnsi="Times New Roman" w:cs="Times New Roman"/>
          <w:sz w:val="24"/>
          <w:szCs w:val="24"/>
        </w:rPr>
        <w:fldChar w:fldCharType="begin">
          <w:fldData xml:space="preserve">PEVuZE5vdGU+PENpdGU+PEF1dGhvcj5QYWNlPC9BdXRob3I+PFllYXI+MjAxMTwvWWVhcj48UmVj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</w:fldData>
        </w:fldChar>
      </w:r>
      <w:r w:rsidR="007D72AB" w:rsidRPr="00AD49D8">
        <w:rPr>
          <w:rFonts w:ascii="Times New Roman" w:hAnsi="Times New Roman" w:cs="Times New Roman"/>
          <w:sz w:val="24"/>
          <w:szCs w:val="24"/>
        </w:rPr>
        <w:instrText xml:space="preserve"> ADDIN EN.CITE.DATA </w:instrText>
      </w:r>
      <w:r w:rsidR="007D72AB" w:rsidRPr="00AD49D8">
        <w:rPr>
          <w:rFonts w:ascii="Times New Roman" w:hAnsi="Times New Roman" w:cs="Times New Roman"/>
          <w:sz w:val="24"/>
          <w:szCs w:val="24"/>
        </w:rPr>
      </w:r>
      <w:r w:rsidR="007D72AB" w:rsidRPr="00AD49D8">
        <w:rPr>
          <w:rFonts w:ascii="Times New Roman" w:hAnsi="Times New Roman" w:cs="Times New Roman"/>
          <w:sz w:val="24"/>
          <w:szCs w:val="24"/>
        </w:rPr>
        <w:fldChar w:fldCharType="end"/>
      </w:r>
      <w:r w:rsidR="007D72AB" w:rsidRPr="00AD49D8">
        <w:rPr>
          <w:rFonts w:ascii="Times New Roman" w:hAnsi="Times New Roman" w:cs="Times New Roman"/>
          <w:sz w:val="24"/>
          <w:szCs w:val="24"/>
        </w:rPr>
      </w:r>
      <w:r w:rsidR="007D72AB" w:rsidRPr="00AD49D8">
        <w:rPr>
          <w:rFonts w:ascii="Times New Roman" w:hAnsi="Times New Roman" w:cs="Times New Roman"/>
          <w:sz w:val="24"/>
          <w:szCs w:val="24"/>
        </w:rPr>
        <w:fldChar w:fldCharType="separate"/>
      </w:r>
      <w:r w:rsidR="007D72AB" w:rsidRPr="00AD49D8">
        <w:rPr>
          <w:rFonts w:ascii="Times New Roman" w:hAnsi="Times New Roman" w:cs="Times New Roman"/>
          <w:noProof/>
          <w:sz w:val="24"/>
          <w:szCs w:val="24"/>
        </w:rPr>
        <w:t>(Pace et al., 2011; Tan et al., 2016)</w:t>
      </w:r>
      <w:r w:rsidR="007D72AB" w:rsidRPr="00AD49D8">
        <w:rPr>
          <w:rFonts w:ascii="Times New Roman" w:hAnsi="Times New Roman" w:cs="Times New Roman"/>
          <w:sz w:val="24"/>
          <w:szCs w:val="24"/>
        </w:rPr>
        <w:fldChar w:fldCharType="end"/>
      </w:r>
      <w:r w:rsidR="001B6744" w:rsidRPr="00AD49D8">
        <w:rPr>
          <w:rFonts w:ascii="Times New Roman" w:hAnsi="Times New Roman" w:cs="Times New Roman"/>
          <w:sz w:val="24"/>
          <w:szCs w:val="24"/>
        </w:rPr>
        <w:t>.</w:t>
      </w:r>
      <w:r w:rsidRPr="00AD49D8">
        <w:rPr>
          <w:rFonts w:ascii="Times New Roman" w:hAnsi="Times New Roman" w:cs="Times New Roman"/>
          <w:sz w:val="24"/>
          <w:szCs w:val="24"/>
        </w:rPr>
        <w:t xml:space="preserve"> Validation of the rotating disk diluter scanning mobility particle sizer ICP</w:t>
      </w:r>
      <w:r w:rsidR="008F0DD1" w:rsidRPr="00AD49D8">
        <w:rPr>
          <w:rFonts w:ascii="Times New Roman" w:hAnsi="Times New Roman" w:cs="Times New Roman"/>
          <w:sz w:val="24"/>
          <w:szCs w:val="24"/>
        </w:rPr>
        <w:t>-</w:t>
      </w:r>
      <w:r w:rsidRPr="00AD49D8">
        <w:rPr>
          <w:rFonts w:ascii="Times New Roman" w:hAnsi="Times New Roman" w:cs="Times New Roman"/>
          <w:sz w:val="24"/>
          <w:szCs w:val="24"/>
        </w:rPr>
        <w:t>MS</w:t>
      </w:r>
      <w:r w:rsidR="001B6744" w:rsidRPr="00AD49D8">
        <w:rPr>
          <w:rFonts w:ascii="Times New Roman" w:hAnsi="Times New Roman" w:cs="Times New Roman"/>
          <w:sz w:val="24"/>
          <w:szCs w:val="24"/>
        </w:rPr>
        <w:t xml:space="preserve"> </w:t>
      </w:r>
      <w:r w:rsidRPr="00AD49D8">
        <w:rPr>
          <w:rFonts w:ascii="Times New Roman" w:hAnsi="Times New Roman" w:cs="Times New Roman"/>
          <w:sz w:val="24"/>
          <w:szCs w:val="24"/>
        </w:rPr>
        <w:t>consisted of comparisons between</w:t>
      </w:r>
      <w:r w:rsidR="00026C9F" w:rsidRPr="00AD49D8">
        <w:rPr>
          <w:rFonts w:ascii="Times New Roman" w:hAnsi="Times New Roman" w:cs="Times New Roman"/>
          <w:sz w:val="24"/>
          <w:szCs w:val="24"/>
        </w:rPr>
        <w:t xml:space="preserve"> mass distributions derived from</w:t>
      </w:r>
      <w:r w:rsidRPr="00AD49D8">
        <w:rPr>
          <w:rFonts w:ascii="Times New Roman" w:hAnsi="Times New Roman" w:cs="Times New Roman"/>
          <w:sz w:val="24"/>
          <w:szCs w:val="24"/>
        </w:rPr>
        <w:t xml:space="preserve"> number distributions from the condensation particle counter</w:t>
      </w:r>
      <w:r w:rsidR="00E21566" w:rsidRPr="00AD49D8">
        <w:rPr>
          <w:rFonts w:ascii="Times New Roman" w:hAnsi="Times New Roman" w:cs="Times New Roman"/>
          <w:sz w:val="24"/>
          <w:szCs w:val="24"/>
        </w:rPr>
        <w:t xml:space="preserve"> (CPC)</w:t>
      </w:r>
      <w:r w:rsidRPr="00AD49D8">
        <w:rPr>
          <w:rFonts w:ascii="Times New Roman" w:hAnsi="Times New Roman" w:cs="Times New Roman"/>
          <w:sz w:val="24"/>
          <w:szCs w:val="24"/>
        </w:rPr>
        <w:t xml:space="preserve"> detector, and mass distributions from the ICP</w:t>
      </w:r>
      <w:r w:rsidR="008F0DD1" w:rsidRPr="00AD49D8">
        <w:rPr>
          <w:rFonts w:ascii="Times New Roman" w:hAnsi="Times New Roman" w:cs="Times New Roman"/>
          <w:sz w:val="24"/>
          <w:szCs w:val="24"/>
        </w:rPr>
        <w:t>-</w:t>
      </w:r>
      <w:r w:rsidRPr="00AD49D8">
        <w:rPr>
          <w:rFonts w:ascii="Times New Roman" w:hAnsi="Times New Roman" w:cs="Times New Roman"/>
          <w:sz w:val="24"/>
          <w:szCs w:val="24"/>
        </w:rPr>
        <w:t>MS</w:t>
      </w:r>
      <w:r w:rsidR="001B6744" w:rsidRPr="00AD49D8">
        <w:rPr>
          <w:rFonts w:ascii="Times New Roman" w:hAnsi="Times New Roman" w:cs="Times New Roman"/>
          <w:sz w:val="24"/>
          <w:szCs w:val="24"/>
        </w:rPr>
        <w:t xml:space="preserve"> </w:t>
      </w:r>
      <w:r w:rsidR="007D72AB" w:rsidRPr="00AD49D8">
        <w:rPr>
          <w:rFonts w:ascii="Times New Roman" w:hAnsi="Times New Roman" w:cs="Times New Roman"/>
          <w:sz w:val="24"/>
          <w:szCs w:val="24"/>
        </w:rPr>
        <w:fldChar w:fldCharType="begin"/>
      </w:r>
      <w:r w:rsidR="007D72AB" w:rsidRPr="00AD49D8">
        <w:rPr>
          <w:rFonts w:ascii="Times New Roman" w:hAnsi="Times New Roman" w:cs="Times New Roman"/>
          <w:sz w:val="24"/>
          <w:szCs w:val="24"/>
        </w:rPr>
        <w:instrText xml:space="preserve"> ADDIN EN.CITE &lt;EndNote&gt;&lt;Cite&gt;&lt;Author&gt;Hess&lt;/Author&gt;&lt;Year&gt;2016&lt;/Year&gt;&lt;RecNum&gt;11&lt;/RecNum&gt;&lt;IDText&gt;Measuring air borne nanoparticles for characterizing hyphenated RDD-SMPS-ICPMS instrumentation&lt;/IDText&gt;&lt;DisplayText&gt;(Hess et al., 2016)&lt;/DisplayText&gt;&lt;record&gt;&lt;rec-number&gt;11&lt;/rec-number&gt;&lt;foreign-keys&gt;&lt;key app="EN" db-id="vsfr0p0pyrs5p0eeset5xdf72zztf2299ae2" timestamp="1650302283"&gt;11&lt;/key&gt;&lt;/foreign-keys&gt;&lt;ref-type name="Journal Article"&gt;17&lt;/ref-type&gt;&lt;contributors&gt;&lt;authors&gt;&lt;author&gt;Hess, A.&lt;/author&gt;&lt;author&gt;Tarik, M.&lt;/author&gt;&lt;author&gt;Losert, S.&lt;/author&gt;&lt;author&gt;Ilari, G.&lt;/author&gt;&lt;author&gt;Ludwig, C.&lt;/author&gt;&lt;/authors&gt;&lt;/contributors&gt;&lt;titles&gt;&lt;title&gt;Measuring Air Borne Nanoparticles for Characterizing Hyphenated RDD-SMPS-ICPMS Instrumentation&lt;/title&gt;&lt;secondary-title&gt;Journal of Aerosol Science&lt;/secondary-title&gt;&lt;short-title&gt;Measuring Air Borne Nanoparticles for Characterizing Hyphenated RDD-SMPS-ICPMS Instrumentation&lt;/short-title&gt;&lt;/titles&gt;&lt;periodical&gt;&lt;full-title&gt;Journal of Aerosol Science&lt;/full-title&gt;&lt;/periodical&gt;&lt;pages&gt;130-141&lt;/pages&gt;&lt;volume&gt;92&lt;/volume&gt;&lt;dates&gt;&lt;year&gt;2016&lt;/year&gt;&lt;pub-dates&gt;&lt;date&gt;Feb&lt;/date&gt;&lt;/pub-dates&gt;&lt;/dates&gt;&lt;isbn&gt;0021-8502&lt;/isbn&gt;&lt;accession-num&gt;WOS:000368086100011&lt;/accession-num&gt;&lt;urls&gt;&lt;/urls&gt;&lt;electronic-resource-num&gt;10.1016/j.jaerosci.2015.10.007&lt;/electronic-resource-num&gt;&lt;/record&gt;&lt;/Cite&gt;&lt;/EndNote&gt;</w:instrText>
      </w:r>
      <w:r w:rsidR="007D72AB" w:rsidRPr="00AD49D8">
        <w:rPr>
          <w:rFonts w:ascii="Times New Roman" w:hAnsi="Times New Roman" w:cs="Times New Roman"/>
          <w:sz w:val="24"/>
          <w:szCs w:val="24"/>
        </w:rPr>
        <w:fldChar w:fldCharType="separate"/>
      </w:r>
      <w:r w:rsidR="007D72AB" w:rsidRPr="00AD49D8">
        <w:rPr>
          <w:rFonts w:ascii="Times New Roman" w:hAnsi="Times New Roman" w:cs="Times New Roman"/>
          <w:noProof/>
          <w:sz w:val="24"/>
          <w:szCs w:val="24"/>
        </w:rPr>
        <w:t>(Hess et al., 2016)</w:t>
      </w:r>
      <w:r w:rsidR="007D72AB" w:rsidRPr="00AD49D8">
        <w:rPr>
          <w:rFonts w:ascii="Times New Roman" w:hAnsi="Times New Roman" w:cs="Times New Roman"/>
          <w:sz w:val="24"/>
          <w:szCs w:val="24"/>
        </w:rPr>
        <w:fldChar w:fldCharType="end"/>
      </w:r>
      <w:r w:rsidR="001B6744" w:rsidRPr="00AD49D8">
        <w:rPr>
          <w:rFonts w:ascii="Times New Roman" w:hAnsi="Times New Roman" w:cs="Times New Roman"/>
          <w:sz w:val="24"/>
          <w:szCs w:val="24"/>
        </w:rPr>
        <w:t>.</w:t>
      </w:r>
      <w:r w:rsidR="00E21566" w:rsidRPr="00AD49D8">
        <w:rPr>
          <w:rFonts w:ascii="Times New Roman" w:hAnsi="Times New Roman" w:cs="Times New Roman"/>
          <w:sz w:val="24"/>
          <w:szCs w:val="24"/>
        </w:rPr>
        <w:t xml:space="preserve"> Another approach calibrated the total mass from the DMA-ICP</w:t>
      </w:r>
      <w:r w:rsidR="00112F73" w:rsidRPr="00AD49D8">
        <w:rPr>
          <w:rFonts w:ascii="Times New Roman" w:hAnsi="Times New Roman" w:cs="Times New Roman"/>
          <w:sz w:val="24"/>
          <w:szCs w:val="24"/>
        </w:rPr>
        <w:t>-</w:t>
      </w:r>
      <w:r w:rsidR="00E21566" w:rsidRPr="00AD49D8">
        <w:rPr>
          <w:rFonts w:ascii="Times New Roman" w:hAnsi="Times New Roman" w:cs="Times New Roman"/>
          <w:sz w:val="24"/>
          <w:szCs w:val="24"/>
        </w:rPr>
        <w:t xml:space="preserve">MS distribution by </w:t>
      </w:r>
      <w:r w:rsidR="0087685A" w:rsidRPr="00AD49D8">
        <w:rPr>
          <w:rFonts w:ascii="Times New Roman" w:hAnsi="Times New Roman" w:cs="Times New Roman"/>
          <w:sz w:val="24"/>
          <w:szCs w:val="24"/>
        </w:rPr>
        <w:t>relating the</w:t>
      </w:r>
      <w:r w:rsidR="008A5730" w:rsidRPr="00AD49D8">
        <w:rPr>
          <w:rFonts w:ascii="Times New Roman" w:hAnsi="Times New Roman" w:cs="Times New Roman"/>
          <w:sz w:val="24"/>
          <w:szCs w:val="24"/>
        </w:rPr>
        <w:t xml:space="preserve"> DMA-ICP-MS</w:t>
      </w:r>
      <w:r w:rsidR="0087685A" w:rsidRPr="00AD49D8">
        <w:rPr>
          <w:rFonts w:ascii="Times New Roman" w:hAnsi="Times New Roman" w:cs="Times New Roman"/>
          <w:sz w:val="24"/>
          <w:szCs w:val="24"/>
        </w:rPr>
        <w:t xml:space="preserve"> response</w:t>
      </w:r>
      <w:r w:rsidR="00E21566" w:rsidRPr="00AD49D8">
        <w:rPr>
          <w:rFonts w:ascii="Times New Roman" w:hAnsi="Times New Roman" w:cs="Times New Roman"/>
          <w:sz w:val="24"/>
          <w:szCs w:val="24"/>
        </w:rPr>
        <w:t xml:space="preserve"> to the total number measured by the DMA-CPC</w:t>
      </w:r>
      <w:r w:rsidR="0087685A" w:rsidRPr="00AD49D8">
        <w:rPr>
          <w:rFonts w:ascii="Times New Roman" w:hAnsi="Times New Roman" w:cs="Times New Roman"/>
          <w:sz w:val="24"/>
          <w:szCs w:val="24"/>
        </w:rPr>
        <w:t xml:space="preserve"> for a standard of well-known total mass, density, and average particle </w:t>
      </w:r>
      <w:r w:rsidR="0087685A" w:rsidRPr="00AD49D8">
        <w:rPr>
          <w:rFonts w:ascii="Times New Roman" w:hAnsi="Times New Roman" w:cs="Times New Roman"/>
          <w:sz w:val="24"/>
          <w:szCs w:val="24"/>
        </w:rPr>
        <w:lastRenderedPageBreak/>
        <w:t>size</w:t>
      </w:r>
      <w:r w:rsidR="001B6744" w:rsidRPr="00AD49D8">
        <w:rPr>
          <w:rFonts w:ascii="Times New Roman" w:hAnsi="Times New Roman" w:cs="Times New Roman"/>
          <w:sz w:val="24"/>
          <w:szCs w:val="24"/>
        </w:rPr>
        <w:t xml:space="preserve"> </w:t>
      </w:r>
      <w:r w:rsidR="007D72AB" w:rsidRPr="00AD49D8">
        <w:rPr>
          <w:rFonts w:ascii="Times New Roman" w:hAnsi="Times New Roman" w:cs="Times New Roman"/>
          <w:sz w:val="24"/>
          <w:szCs w:val="24"/>
        </w:rPr>
        <w:fldChar w:fldCharType="begin"/>
      </w:r>
      <w:r w:rsidR="007D72AB" w:rsidRPr="00AD49D8">
        <w:rPr>
          <w:rFonts w:ascii="Times New Roman" w:hAnsi="Times New Roman" w:cs="Times New Roman"/>
          <w:sz w:val="24"/>
          <w:szCs w:val="24"/>
        </w:rPr>
        <w:instrText xml:space="preserve"> ADDIN EN.CITE &lt;EndNote&gt;&lt;Cite&gt;&lt;Author&gt;Elzey&lt;/Author&gt;&lt;Year&gt;2013&lt;/Year&gt;&lt;RecNum&gt;6&lt;/RecNum&gt;&lt;IDText&gt;Real-time size discrimination and elemental analysis of gold nanoparticles using ES-DMA coupled to ICP-MS&lt;/IDText&gt;&lt;DisplayText&gt;(Elzey et al., 2013)&lt;/DisplayText&gt;&lt;record&gt;&lt;rec-number&gt;6&lt;/rec-number&gt;&lt;foreign-keys&gt;&lt;key app="EN" db-id="vsfr0p0pyrs5p0eeset5xdf72zztf2299ae2" timestamp="1650302283"&gt;6&lt;/key&gt;&lt;/foreign-keys&gt;&lt;ref-type name="Journal Article"&gt;17&lt;/ref-type&gt;&lt;contributors&gt;&lt;authors&gt;&lt;author&gt;Elzey, S.&lt;/author&gt;&lt;author&gt;Tsai, D. H.&lt;/author&gt;&lt;author&gt;Yu, L. L.&lt;/author&gt;&lt;author&gt;Winchester, M. R.&lt;/author&gt;&lt;author&gt;Kelley, M. E.&lt;/author&gt;&lt;author&gt;Hackley, V. A.&lt;/author&gt;&lt;/authors&gt;&lt;/contributors&gt;&lt;titles&gt;&lt;title&gt;Real-Time Size Discrimination and Elemental Analysis of Gold Nanoparticles Using ES-DMA Coupled to ICP-MS&lt;/title&gt;&lt;secondary-title&gt;Analytical and Bioanalytical Chemistry&lt;/secondary-title&gt;&lt;short-title&gt;Real-Time Size Discrimination and Elemental Analysis of Gold Nanoparticles Using ES-DMA Coupled to ICP-MS&lt;/short-title&gt;&lt;/titles&gt;&lt;periodical&gt;&lt;full-title&gt;Analytical and Bioanalytical Chemistry&lt;/full-title&gt;&lt;/periodical&gt;&lt;pages&gt;2279-2288&lt;/pages&gt;&lt;volume&gt;405&lt;/volume&gt;&lt;number&gt;7&lt;/number&gt;&lt;dates&gt;&lt;year&gt;2013&lt;/year&gt;&lt;pub-dates&gt;&lt;date&gt;Mar&lt;/date&gt;&lt;/pub-dates&gt;&lt;/dates&gt;&lt;isbn&gt;1618-2642&lt;/isbn&gt;&lt;accession-num&gt;WOS:000315043800019&lt;/accession-num&gt;&lt;urls&gt;&lt;/urls&gt;&lt;electronic-resource-num&gt;10.1007/s00216-012-6617-z&lt;/electronic-resource-num&gt;&lt;/record&gt;&lt;/Cite&gt;&lt;/EndNote&gt;</w:instrText>
      </w:r>
      <w:r w:rsidR="007D72AB" w:rsidRPr="00AD49D8">
        <w:rPr>
          <w:rFonts w:ascii="Times New Roman" w:hAnsi="Times New Roman" w:cs="Times New Roman"/>
          <w:sz w:val="24"/>
          <w:szCs w:val="24"/>
        </w:rPr>
        <w:fldChar w:fldCharType="separate"/>
      </w:r>
      <w:r w:rsidR="007D72AB" w:rsidRPr="00AD49D8">
        <w:rPr>
          <w:rFonts w:ascii="Times New Roman" w:hAnsi="Times New Roman" w:cs="Times New Roman"/>
          <w:noProof/>
          <w:sz w:val="24"/>
          <w:szCs w:val="24"/>
        </w:rPr>
        <w:t>(Elzey et al., 2013)</w:t>
      </w:r>
      <w:r w:rsidR="007D72AB" w:rsidRPr="00AD49D8">
        <w:rPr>
          <w:rFonts w:ascii="Times New Roman" w:hAnsi="Times New Roman" w:cs="Times New Roman"/>
          <w:sz w:val="24"/>
          <w:szCs w:val="24"/>
        </w:rPr>
        <w:fldChar w:fldCharType="end"/>
      </w:r>
      <w:r w:rsidR="001B6744" w:rsidRPr="00AD49D8">
        <w:rPr>
          <w:rFonts w:ascii="Times New Roman" w:hAnsi="Times New Roman" w:cs="Times New Roman"/>
          <w:sz w:val="24"/>
          <w:szCs w:val="24"/>
        </w:rPr>
        <w:t>.</w:t>
      </w:r>
      <w:r w:rsidR="0087685A" w:rsidRPr="00AD49D8">
        <w:rPr>
          <w:rFonts w:ascii="Times New Roman" w:hAnsi="Times New Roman" w:cs="Times New Roman"/>
          <w:sz w:val="24"/>
          <w:szCs w:val="24"/>
        </w:rPr>
        <w:t xml:space="preserve"> Alternatively, it was suggested to use the known total mass of gold nanoparticle (AuNP) reference materials</w:t>
      </w:r>
      <w:r w:rsidR="008A5730" w:rsidRPr="00AD49D8">
        <w:rPr>
          <w:rFonts w:ascii="Times New Roman" w:hAnsi="Times New Roman" w:cs="Times New Roman"/>
          <w:sz w:val="24"/>
          <w:szCs w:val="24"/>
        </w:rPr>
        <w:t xml:space="preserve"> </w:t>
      </w:r>
      <w:r w:rsidR="007D72AB" w:rsidRPr="00AD49D8">
        <w:rPr>
          <w:rFonts w:ascii="Times New Roman" w:hAnsi="Times New Roman" w:cs="Times New Roman"/>
          <w:sz w:val="24"/>
          <w:szCs w:val="24"/>
        </w:rPr>
        <w:fldChar w:fldCharType="begin"/>
      </w:r>
      <w:r w:rsidR="007D72AB" w:rsidRPr="00AD49D8">
        <w:rPr>
          <w:rFonts w:ascii="Times New Roman" w:hAnsi="Times New Roman" w:cs="Times New Roman"/>
          <w:sz w:val="24"/>
          <w:szCs w:val="24"/>
        </w:rPr>
        <w:instrText xml:space="preserve"> ADDIN EN.CITE &lt;EndNote&gt;&lt;Cite&gt;&lt;Author&gt;Elzey&lt;/Author&gt;&lt;Year&gt;2013&lt;/Year&gt;&lt;RecNum&gt;6&lt;/RecNum&gt;&lt;IDText&gt;Real-Time Size Discrimination and Elemental Analysis of Gold Nanoparticles Using ES-DMA Coupled to ICP-MS&lt;/IDText&gt;&lt;DisplayText&gt;(Elzey et al., 2013)&lt;/DisplayText&gt;&lt;record&gt;&lt;rec-number&gt;6&lt;/rec-number&gt;&lt;foreign-keys&gt;&lt;key app="EN" db-id="vsfr0p0pyrs5p0eeset5xdf72zztf2299ae2" timestamp="1650302283"&gt;6&lt;/key&gt;&lt;/foreign-keys&gt;&lt;ref-type name="Journal Article"&gt;17&lt;/ref-type&gt;&lt;contributors&gt;&lt;authors&gt;&lt;author&gt;Elzey, S.&lt;/author&gt;&lt;author&gt;Tsai, D. H.&lt;/author&gt;&lt;author&gt;Yu, L. L.&lt;/author&gt;&lt;author&gt;Winchester, M. R.&lt;/author&gt;&lt;author&gt;Kelley, M. E.&lt;/author&gt;&lt;author&gt;Hackley, V. A.&lt;/author&gt;&lt;/authors&gt;&lt;/contributors&gt;&lt;titles&gt;&lt;title&gt;Real-Time Size Discrimination and Elemental Analysis of Gold Nanoparticles Using ES-DMA Coupled to ICP-MS&lt;/title&gt;&lt;secondary-title&gt;Analytical and Bioanalytical Chemistry&lt;/secondary-title&gt;&lt;short-title&gt;Real-Time Size Discrimination and Elemental Analysis of Gold Nanoparticles Using ES-DMA Coupled to ICP-MS&lt;/short-title&gt;&lt;/titles&gt;&lt;periodical&gt;&lt;full-title&gt;Analytical and Bioanalytical Chemistry&lt;/full-title&gt;&lt;/periodical&gt;&lt;pages&gt;2279-2288&lt;/pages&gt;&lt;volume&gt;405&lt;/volume&gt;&lt;number&gt;7&lt;/number&gt;&lt;dates&gt;&lt;year&gt;2013&lt;/year&gt;&lt;pub-dates&gt;&lt;date&gt;Mar&lt;/date&gt;&lt;/pub-dates&gt;&lt;/dates&gt;&lt;isbn&gt;1618-2642&lt;/isbn&gt;&lt;accession-num&gt;WOS:000315043800019&lt;/accession-num&gt;&lt;urls&gt;&lt;/urls&gt;&lt;electronic-resource-num&gt;10.1007/s00216-012-6617-z&lt;/electronic-resource-num&gt;&lt;/record&gt;&lt;/Cite&gt;&lt;/EndNote&gt;</w:instrText>
      </w:r>
      <w:r w:rsidR="007D72AB" w:rsidRPr="00AD49D8">
        <w:rPr>
          <w:rFonts w:ascii="Times New Roman" w:hAnsi="Times New Roman" w:cs="Times New Roman"/>
          <w:sz w:val="24"/>
          <w:szCs w:val="24"/>
        </w:rPr>
        <w:fldChar w:fldCharType="separate"/>
      </w:r>
      <w:r w:rsidR="007D72AB" w:rsidRPr="00AD49D8">
        <w:rPr>
          <w:rFonts w:ascii="Times New Roman" w:hAnsi="Times New Roman" w:cs="Times New Roman"/>
          <w:noProof/>
          <w:sz w:val="24"/>
          <w:szCs w:val="24"/>
        </w:rPr>
        <w:t>(Elzey et al., 2013)</w:t>
      </w:r>
      <w:r w:rsidR="007D72AB" w:rsidRPr="00AD49D8">
        <w:rPr>
          <w:rFonts w:ascii="Times New Roman" w:hAnsi="Times New Roman" w:cs="Times New Roman"/>
          <w:sz w:val="24"/>
          <w:szCs w:val="24"/>
        </w:rPr>
        <w:fldChar w:fldCharType="end"/>
      </w:r>
      <w:r w:rsidR="0087685A" w:rsidRPr="00AD49D8">
        <w:rPr>
          <w:rFonts w:ascii="Times New Roman" w:hAnsi="Times New Roman" w:cs="Times New Roman"/>
          <w:sz w:val="24"/>
          <w:szCs w:val="24"/>
        </w:rPr>
        <w:t>.</w:t>
      </w:r>
      <w:r w:rsidR="004341F0" w:rsidRPr="00AD49D8">
        <w:rPr>
          <w:rFonts w:ascii="Times New Roman" w:hAnsi="Times New Roman" w:cs="Times New Roman"/>
          <w:sz w:val="24"/>
          <w:szCs w:val="24"/>
        </w:rPr>
        <w:t xml:space="preserve"> A direct comparison to an ionic standard should</w:t>
      </w:r>
      <w:r w:rsidR="0003091B" w:rsidRPr="00AD49D8">
        <w:rPr>
          <w:rFonts w:ascii="Times New Roman" w:hAnsi="Times New Roman" w:cs="Times New Roman"/>
          <w:sz w:val="24"/>
          <w:szCs w:val="24"/>
        </w:rPr>
        <w:t xml:space="preserve"> in principle</w:t>
      </w:r>
      <w:r w:rsidR="004341F0" w:rsidRPr="00AD49D8">
        <w:rPr>
          <w:rFonts w:ascii="Times New Roman" w:hAnsi="Times New Roman" w:cs="Times New Roman"/>
          <w:sz w:val="24"/>
          <w:szCs w:val="24"/>
        </w:rPr>
        <w:t xml:space="preserve"> be sufficient to calibrate the measurement.</w:t>
      </w:r>
      <w:r w:rsidR="005A2260" w:rsidRPr="00AD49D8">
        <w:rPr>
          <w:rFonts w:ascii="Times New Roman" w:hAnsi="Times New Roman" w:cs="Times New Roman"/>
          <w:sz w:val="24"/>
          <w:szCs w:val="24"/>
        </w:rPr>
        <w:t xml:space="preserve"> We used this </w:t>
      </w:r>
      <w:r w:rsidR="008F0DD1" w:rsidRPr="00AD49D8">
        <w:rPr>
          <w:rFonts w:ascii="Times New Roman" w:hAnsi="Times New Roman" w:cs="Times New Roman"/>
          <w:sz w:val="24"/>
          <w:szCs w:val="24"/>
        </w:rPr>
        <w:t>approach</w:t>
      </w:r>
      <w:r w:rsidR="005A2260" w:rsidRPr="00AD49D8">
        <w:rPr>
          <w:rFonts w:ascii="Times New Roman" w:hAnsi="Times New Roman" w:cs="Times New Roman"/>
          <w:sz w:val="24"/>
          <w:szCs w:val="24"/>
        </w:rPr>
        <w:t xml:space="preserve"> to test the calibration of synthesized Au@TiO</w:t>
      </w:r>
      <w:r w:rsidR="005A2260" w:rsidRPr="00AD49D8">
        <w:rPr>
          <w:rFonts w:ascii="Times New Roman" w:hAnsi="Times New Roman" w:cs="Times New Roman"/>
          <w:sz w:val="24"/>
          <w:szCs w:val="24"/>
          <w:vertAlign w:val="subscript"/>
        </w:rPr>
        <w:t xml:space="preserve">2 </w:t>
      </w:r>
      <w:r w:rsidR="004B6AB0" w:rsidRPr="00AD49D8">
        <w:rPr>
          <w:rFonts w:ascii="Times New Roman" w:hAnsi="Times New Roman" w:cs="Times New Roman"/>
          <w:sz w:val="24"/>
          <w:szCs w:val="24"/>
        </w:rPr>
        <w:t>particles</w:t>
      </w:r>
      <w:r w:rsidR="004B6AB0" w:rsidRPr="00AD49D8">
        <w:rPr>
          <w:rFonts w:ascii="Times New Roman" w:hAnsi="Times New Roman" w:cs="Times New Roman"/>
          <w:sz w:val="24"/>
          <w:szCs w:val="24"/>
          <w:vertAlign w:val="subscript"/>
        </w:rPr>
        <w:t xml:space="preserve"> </w:t>
      </w:r>
      <w:r w:rsidR="005A2260" w:rsidRPr="00AD49D8">
        <w:rPr>
          <w:rFonts w:ascii="Times New Roman" w:hAnsi="Times New Roman" w:cs="Times New Roman"/>
          <w:sz w:val="24"/>
          <w:szCs w:val="24"/>
        </w:rPr>
        <w:t xml:space="preserve">following a </w:t>
      </w:r>
      <w:r w:rsidR="008F0DD1" w:rsidRPr="00AD49D8">
        <w:rPr>
          <w:rFonts w:ascii="Times New Roman" w:hAnsi="Times New Roman" w:cs="Times New Roman"/>
          <w:sz w:val="24"/>
          <w:szCs w:val="24"/>
        </w:rPr>
        <w:t>procedure</w:t>
      </w:r>
      <w:r w:rsidR="005A2260" w:rsidRPr="00AD49D8">
        <w:rPr>
          <w:rFonts w:ascii="Times New Roman" w:hAnsi="Times New Roman" w:cs="Times New Roman"/>
          <w:sz w:val="24"/>
          <w:szCs w:val="24"/>
        </w:rPr>
        <w:t xml:space="preserve"> </w:t>
      </w:r>
      <w:r w:rsidR="008F0DD1" w:rsidRPr="00AD49D8">
        <w:rPr>
          <w:rFonts w:ascii="Times New Roman" w:hAnsi="Times New Roman" w:cs="Times New Roman"/>
          <w:sz w:val="24"/>
          <w:szCs w:val="24"/>
        </w:rPr>
        <w:t>reported</w:t>
      </w:r>
      <w:r w:rsidR="005A2260" w:rsidRPr="00AD49D8">
        <w:rPr>
          <w:rFonts w:ascii="Times New Roman" w:hAnsi="Times New Roman" w:cs="Times New Roman"/>
          <w:sz w:val="24"/>
          <w:szCs w:val="24"/>
        </w:rPr>
        <w:t xml:space="preserve"> to prepare catalysts</w:t>
      </w:r>
      <w:r w:rsidR="001B6744" w:rsidRPr="00AD49D8">
        <w:rPr>
          <w:rFonts w:ascii="Times New Roman" w:hAnsi="Times New Roman" w:cs="Times New Roman"/>
          <w:sz w:val="24"/>
          <w:szCs w:val="24"/>
        </w:rPr>
        <w:t xml:space="preserve"> </w:t>
      </w:r>
      <w:r w:rsidR="007D72AB" w:rsidRPr="00AD49D8">
        <w:rPr>
          <w:rFonts w:ascii="Times New Roman" w:hAnsi="Times New Roman" w:cs="Times New Roman"/>
          <w:sz w:val="24"/>
          <w:szCs w:val="24"/>
        </w:rPr>
        <w:fldChar w:fldCharType="begin"/>
      </w:r>
      <w:r w:rsidR="007D72AB" w:rsidRPr="00AD49D8">
        <w:rPr>
          <w:rFonts w:ascii="Times New Roman" w:hAnsi="Times New Roman" w:cs="Times New Roman"/>
          <w:sz w:val="24"/>
          <w:szCs w:val="24"/>
        </w:rPr>
        <w:instrText xml:space="preserve"> ADDIN EN.CITE &lt;EndNote&gt;&lt;Cite&gt;&lt;Author&gt;Holm&lt;/Author&gt;&lt;Year&gt;2020&lt;/Year&gt;&lt;RecNum&gt;12&lt;/RecNum&gt;&lt;IDText&gt;Nanoscale Spatial Distribution of Supported Nanoparticles Controls Activity and Stability in Powder Catalysts for CO Oxidation and Photocatalytic H-2 Evolution&lt;/IDText&gt;&lt;DisplayText&gt;(Holm et al., 2020)&lt;/DisplayText&gt;&lt;record&gt;&lt;rec-number&gt;12&lt;/rec-number&gt;&lt;foreign-keys&gt;&lt;key app="EN" db-id="vsfr0p0pyrs5p0eeset5xdf72zztf2299ae2" timestamp="1650302283"&gt;12&lt;/key&gt;&lt;/foreign-keys&gt;&lt;ref-type name="Journal Article"&gt;17&lt;/ref-type&gt;&lt;contributors&gt;&lt;authors&gt;&lt;author&gt;Holm, A.&lt;/author&gt;&lt;author&gt;Goodman, E. D.&lt;/author&gt;&lt;author&gt;Stenlid, J. H.&lt;/author&gt;&lt;author&gt;Aitbekova, A.&lt;/author&gt;&lt;author&gt;Zelaya, R.&lt;/author&gt;&lt;author&gt;Diroll, B. T.&lt;/author&gt;&lt;author&gt;Johnston-Peck, A. C.&lt;/author&gt;&lt;author&gt;Kao, K. C.&lt;/author&gt;&lt;author&gt;Frank, C. W.&lt;/author&gt;&lt;author&gt;Pettersson, L. G. M.&lt;/author&gt;&lt;author&gt;Cargnello, M.&lt;/author&gt;&lt;/authors&gt;&lt;/contributors&gt;&lt;titles&gt;&lt;title&gt;Nanoscale Spatial Distribution of Supported Nanoparticles Controls Activity and Stability in Powder Catalysts for CO Oxidation and Photocatalytic H-2 Evolution&lt;/title&gt;&lt;secondary-title&gt;Journal of the American Chemical Society&lt;/secondary-title&gt;&lt;short-title&gt;Nanoscale Spatial Distribution of Supported Nanoparticles Controls Activity and Stability in Powder Catalysts for CO Oxidation and Photocatalytic H-2 Evolution&lt;/short-title&gt;&lt;/titles&gt;&lt;pages&gt;14481-14494&lt;/pages&gt;&lt;volume&gt;142&lt;/volume&gt;&lt;number&gt;34&lt;/number&gt;&lt;dates&gt;&lt;year&gt;2020&lt;/year&gt;&lt;pub-dates&gt;&lt;date&gt;Aug&lt;/date&gt;&lt;/pub-dates&gt;&lt;/dates&gt;&lt;isbn&gt;0002-7863&lt;/isbn&gt;&lt;accession-num&gt;WOS:000566667700013&lt;/accession-num&gt;&lt;urls&gt;&lt;/urls&gt;&lt;electronic-resource-num&gt;10.1021/jacs.0c03842&lt;/electronic-resource-num&gt;&lt;/record&gt;&lt;/Cite&gt;&lt;/EndNote&gt;</w:instrText>
      </w:r>
      <w:r w:rsidR="007D72AB" w:rsidRPr="00AD49D8">
        <w:rPr>
          <w:rFonts w:ascii="Times New Roman" w:hAnsi="Times New Roman" w:cs="Times New Roman"/>
          <w:sz w:val="24"/>
          <w:szCs w:val="24"/>
        </w:rPr>
        <w:fldChar w:fldCharType="separate"/>
      </w:r>
      <w:r w:rsidR="007D72AB" w:rsidRPr="00AD49D8">
        <w:rPr>
          <w:rFonts w:ascii="Times New Roman" w:hAnsi="Times New Roman" w:cs="Times New Roman"/>
          <w:noProof/>
          <w:sz w:val="24"/>
          <w:szCs w:val="24"/>
        </w:rPr>
        <w:t>(Holm et al., 2020)</w:t>
      </w:r>
      <w:r w:rsidR="007D72AB" w:rsidRPr="00AD49D8">
        <w:rPr>
          <w:rFonts w:ascii="Times New Roman" w:hAnsi="Times New Roman" w:cs="Times New Roman"/>
          <w:sz w:val="24"/>
          <w:szCs w:val="24"/>
        </w:rPr>
        <w:fldChar w:fldCharType="end"/>
      </w:r>
      <w:r w:rsidR="001B6744" w:rsidRPr="00AD49D8">
        <w:rPr>
          <w:rFonts w:ascii="Times New Roman" w:hAnsi="Times New Roman" w:cs="Times New Roman"/>
          <w:sz w:val="24"/>
          <w:szCs w:val="24"/>
        </w:rPr>
        <w:t>.</w:t>
      </w:r>
      <w:r w:rsidR="00B11124" w:rsidRPr="00AD49D8">
        <w:rPr>
          <w:rFonts w:ascii="Times New Roman" w:hAnsi="Times New Roman" w:cs="Times New Roman"/>
          <w:sz w:val="24"/>
          <w:szCs w:val="24"/>
        </w:rPr>
        <w:t xml:space="preserve"> </w:t>
      </w:r>
      <w:r w:rsidR="00B6461E" w:rsidRPr="00AD49D8">
        <w:rPr>
          <w:rFonts w:ascii="Times New Roman" w:hAnsi="Times New Roman" w:cs="Times New Roman"/>
          <w:sz w:val="24"/>
          <w:szCs w:val="24"/>
        </w:rPr>
        <w:t xml:space="preserve">Here we developed a calibration technique for quantifying </w:t>
      </w:r>
      <w:r w:rsidR="00816500" w:rsidRPr="00AD49D8">
        <w:rPr>
          <w:rFonts w:ascii="Times New Roman" w:hAnsi="Times New Roman" w:cs="Times New Roman"/>
          <w:sz w:val="24"/>
          <w:szCs w:val="24"/>
        </w:rPr>
        <w:t>gold</w:t>
      </w:r>
      <w:r w:rsidR="00B6461E" w:rsidRPr="00AD49D8">
        <w:rPr>
          <w:rFonts w:ascii="Times New Roman" w:hAnsi="Times New Roman" w:cs="Times New Roman"/>
          <w:sz w:val="24"/>
          <w:szCs w:val="24"/>
        </w:rPr>
        <w:t xml:space="preserve"> and </w:t>
      </w:r>
      <w:r w:rsidR="00816500" w:rsidRPr="00AD49D8">
        <w:rPr>
          <w:rFonts w:ascii="Times New Roman" w:hAnsi="Times New Roman" w:cs="Times New Roman"/>
          <w:sz w:val="24"/>
          <w:szCs w:val="24"/>
        </w:rPr>
        <w:t>titanium</w:t>
      </w:r>
      <w:r w:rsidR="008A5730" w:rsidRPr="00AD49D8">
        <w:rPr>
          <w:rFonts w:ascii="Times New Roman" w:hAnsi="Times New Roman" w:cs="Times New Roman"/>
          <w:sz w:val="24"/>
          <w:szCs w:val="24"/>
        </w:rPr>
        <w:t>.</w:t>
      </w:r>
      <w:r w:rsidR="00B6461E" w:rsidRPr="00AD49D8">
        <w:rPr>
          <w:rFonts w:ascii="Times New Roman" w:hAnsi="Times New Roman" w:cs="Times New Roman"/>
          <w:sz w:val="24"/>
          <w:szCs w:val="24"/>
        </w:rPr>
        <w:t xml:space="preserve"> </w:t>
      </w:r>
      <w:r w:rsidR="008A5730" w:rsidRPr="00AD49D8">
        <w:rPr>
          <w:rFonts w:ascii="Times New Roman" w:hAnsi="Times New Roman" w:cs="Times New Roman"/>
          <w:sz w:val="24"/>
          <w:szCs w:val="24"/>
        </w:rPr>
        <w:t>T</w:t>
      </w:r>
      <w:r w:rsidR="00990D22" w:rsidRPr="00AD49D8">
        <w:rPr>
          <w:rFonts w:ascii="Times New Roman" w:hAnsi="Times New Roman" w:cs="Times New Roman"/>
          <w:sz w:val="24"/>
          <w:szCs w:val="24"/>
        </w:rPr>
        <w:t>he total mass measured across the size distribution</w:t>
      </w:r>
      <w:r w:rsidR="008A5730" w:rsidRPr="00AD49D8">
        <w:rPr>
          <w:rFonts w:ascii="Times New Roman" w:hAnsi="Times New Roman" w:cs="Times New Roman"/>
          <w:sz w:val="24"/>
          <w:szCs w:val="24"/>
        </w:rPr>
        <w:t xml:space="preserve"> was compared</w:t>
      </w:r>
      <w:r w:rsidR="00B6461E" w:rsidRPr="00AD49D8">
        <w:rPr>
          <w:rFonts w:ascii="Times New Roman" w:hAnsi="Times New Roman" w:cs="Times New Roman"/>
          <w:sz w:val="24"/>
          <w:szCs w:val="24"/>
        </w:rPr>
        <w:t xml:space="preserve"> with </w:t>
      </w:r>
      <w:r w:rsidR="00AB6EBA" w:rsidRPr="00AD49D8">
        <w:rPr>
          <w:rFonts w:ascii="Times New Roman" w:hAnsi="Times New Roman" w:cs="Times New Roman"/>
          <w:sz w:val="24"/>
          <w:szCs w:val="24"/>
        </w:rPr>
        <w:t>certified values of ionic standards, acid digestion measurements of particulate gold, and gravimetric measurements of titanium</w:t>
      </w:r>
      <w:r w:rsidR="00B11124" w:rsidRPr="00AD49D8">
        <w:rPr>
          <w:rFonts w:ascii="Times New Roman" w:hAnsi="Times New Roman" w:cs="Times New Roman"/>
          <w:sz w:val="24"/>
          <w:szCs w:val="24"/>
        </w:rPr>
        <w:t>.</w:t>
      </w:r>
      <w:r w:rsidR="005A2260" w:rsidRPr="00AD49D8">
        <w:rPr>
          <w:rFonts w:ascii="Times New Roman" w:hAnsi="Times New Roman" w:cs="Times New Roman"/>
          <w:sz w:val="24"/>
          <w:szCs w:val="24"/>
        </w:rPr>
        <w:t xml:space="preserve"> We also measured several control particles: gold nanorods (</w:t>
      </w:r>
      <w:proofErr w:type="spellStart"/>
      <w:r w:rsidR="005A2260" w:rsidRPr="00AD49D8">
        <w:rPr>
          <w:rFonts w:ascii="Times New Roman" w:hAnsi="Times New Roman" w:cs="Times New Roman"/>
          <w:sz w:val="24"/>
          <w:szCs w:val="24"/>
        </w:rPr>
        <w:t>AuNR</w:t>
      </w:r>
      <w:r w:rsidR="00EA1BD6" w:rsidRPr="00AD49D8">
        <w:rPr>
          <w:rFonts w:ascii="Times New Roman" w:hAnsi="Times New Roman" w:cs="Times New Roman"/>
          <w:sz w:val="24"/>
          <w:szCs w:val="24"/>
        </w:rPr>
        <w:t>s</w:t>
      </w:r>
      <w:proofErr w:type="spellEnd"/>
      <w:r w:rsidR="005A2260" w:rsidRPr="00AD49D8">
        <w:rPr>
          <w:rFonts w:ascii="Times New Roman" w:hAnsi="Times New Roman" w:cs="Times New Roman"/>
          <w:sz w:val="24"/>
          <w:szCs w:val="24"/>
        </w:rPr>
        <w:t xml:space="preserve">), gold </w:t>
      </w:r>
      <w:proofErr w:type="spellStart"/>
      <w:r w:rsidR="005A2260" w:rsidRPr="00AD49D8">
        <w:rPr>
          <w:rFonts w:ascii="Times New Roman" w:hAnsi="Times New Roman" w:cs="Times New Roman"/>
          <w:sz w:val="24"/>
          <w:szCs w:val="24"/>
        </w:rPr>
        <w:t>nanocubes</w:t>
      </w:r>
      <w:proofErr w:type="spellEnd"/>
      <w:r w:rsidR="005A2260" w:rsidRPr="00AD49D8">
        <w:rPr>
          <w:rFonts w:ascii="Times New Roman" w:hAnsi="Times New Roman" w:cs="Times New Roman"/>
          <w:sz w:val="24"/>
          <w:szCs w:val="24"/>
        </w:rPr>
        <w:t xml:space="preserve"> (</w:t>
      </w:r>
      <w:proofErr w:type="spellStart"/>
      <w:r w:rsidR="005A2260" w:rsidRPr="00AD49D8">
        <w:rPr>
          <w:rFonts w:ascii="Times New Roman" w:hAnsi="Times New Roman" w:cs="Times New Roman"/>
          <w:sz w:val="24"/>
          <w:szCs w:val="24"/>
        </w:rPr>
        <w:t>AuNC</w:t>
      </w:r>
      <w:r w:rsidR="00EA1BD6" w:rsidRPr="00AD49D8">
        <w:rPr>
          <w:rFonts w:ascii="Times New Roman" w:hAnsi="Times New Roman" w:cs="Times New Roman"/>
          <w:sz w:val="24"/>
          <w:szCs w:val="24"/>
        </w:rPr>
        <w:t>s</w:t>
      </w:r>
      <w:proofErr w:type="spellEnd"/>
      <w:r w:rsidR="005A2260" w:rsidRPr="00AD49D8">
        <w:rPr>
          <w:rFonts w:ascii="Times New Roman" w:hAnsi="Times New Roman" w:cs="Times New Roman"/>
          <w:sz w:val="24"/>
          <w:szCs w:val="24"/>
        </w:rPr>
        <w:t>), gold nanoparticle</w:t>
      </w:r>
      <w:r w:rsidR="00D0487A" w:rsidRPr="00AD49D8">
        <w:rPr>
          <w:rFonts w:ascii="Times New Roman" w:hAnsi="Times New Roman" w:cs="Times New Roman"/>
          <w:sz w:val="24"/>
          <w:szCs w:val="24"/>
        </w:rPr>
        <w:t>s</w:t>
      </w:r>
      <w:r w:rsidR="005A2260" w:rsidRPr="00AD49D8">
        <w:rPr>
          <w:rFonts w:ascii="Times New Roman" w:hAnsi="Times New Roman" w:cs="Times New Roman"/>
          <w:sz w:val="24"/>
          <w:szCs w:val="24"/>
        </w:rPr>
        <w:t xml:space="preserve"> </w:t>
      </w:r>
      <w:r w:rsidR="00E67564" w:rsidRPr="00AD49D8">
        <w:rPr>
          <w:rFonts w:ascii="Times New Roman" w:hAnsi="Times New Roman" w:cs="Times New Roman"/>
          <w:sz w:val="24"/>
          <w:szCs w:val="24"/>
        </w:rPr>
        <w:t>(</w:t>
      </w:r>
      <w:r w:rsidR="00D0487A" w:rsidRPr="00AD49D8">
        <w:rPr>
          <w:rFonts w:ascii="Times New Roman" w:hAnsi="Times New Roman" w:cs="Times New Roman"/>
          <w:sz w:val="24"/>
          <w:szCs w:val="24"/>
        </w:rPr>
        <w:t>AuNP</w:t>
      </w:r>
      <w:r w:rsidR="00EA1BD6" w:rsidRPr="00AD49D8">
        <w:rPr>
          <w:rFonts w:ascii="Times New Roman" w:hAnsi="Times New Roman" w:cs="Times New Roman"/>
          <w:sz w:val="24"/>
          <w:szCs w:val="24"/>
        </w:rPr>
        <w:t>s</w:t>
      </w:r>
      <w:r w:rsidR="00E67564" w:rsidRPr="00AD49D8">
        <w:rPr>
          <w:rFonts w:ascii="Times New Roman" w:hAnsi="Times New Roman" w:cs="Times New Roman"/>
          <w:sz w:val="24"/>
          <w:szCs w:val="24"/>
        </w:rPr>
        <w:t>)</w:t>
      </w:r>
      <w:r w:rsidR="005A2260" w:rsidRPr="00AD49D8">
        <w:rPr>
          <w:rFonts w:ascii="Times New Roman" w:hAnsi="Times New Roman" w:cs="Times New Roman"/>
          <w:sz w:val="24"/>
          <w:szCs w:val="24"/>
        </w:rPr>
        <w:t xml:space="preserve">, and </w:t>
      </w:r>
      <w:r w:rsidR="00DF4A4D" w:rsidRPr="00AD49D8">
        <w:rPr>
          <w:rFonts w:ascii="Times New Roman" w:hAnsi="Times New Roman" w:cs="Times New Roman"/>
          <w:sz w:val="24"/>
          <w:szCs w:val="24"/>
        </w:rPr>
        <w:t xml:space="preserve">platinum coated </w:t>
      </w:r>
      <w:r w:rsidR="005A2260" w:rsidRPr="00AD49D8">
        <w:rPr>
          <w:rFonts w:ascii="Times New Roman" w:hAnsi="Times New Roman" w:cs="Times New Roman"/>
          <w:sz w:val="24"/>
          <w:szCs w:val="24"/>
        </w:rPr>
        <w:t>gold nanoparticles (</w:t>
      </w:r>
      <w:proofErr w:type="spellStart"/>
      <w:r w:rsidR="00DF4A4D" w:rsidRPr="00AD49D8">
        <w:rPr>
          <w:rFonts w:ascii="Times New Roman" w:hAnsi="Times New Roman" w:cs="Times New Roman"/>
          <w:sz w:val="24"/>
          <w:szCs w:val="24"/>
        </w:rPr>
        <w:t>Pt@</w:t>
      </w:r>
      <w:r w:rsidR="005A2260" w:rsidRPr="00AD49D8">
        <w:rPr>
          <w:rFonts w:ascii="Times New Roman" w:hAnsi="Times New Roman" w:cs="Times New Roman"/>
          <w:sz w:val="24"/>
          <w:szCs w:val="24"/>
        </w:rPr>
        <w:t>AuNP</w:t>
      </w:r>
      <w:r w:rsidR="00EA1BD6" w:rsidRPr="00AD49D8">
        <w:rPr>
          <w:rFonts w:ascii="Times New Roman" w:hAnsi="Times New Roman" w:cs="Times New Roman"/>
          <w:sz w:val="24"/>
          <w:szCs w:val="24"/>
        </w:rPr>
        <w:t>s</w:t>
      </w:r>
      <w:proofErr w:type="spellEnd"/>
      <w:r w:rsidR="005A2260" w:rsidRPr="00AD49D8">
        <w:rPr>
          <w:rFonts w:ascii="Times New Roman" w:hAnsi="Times New Roman" w:cs="Times New Roman"/>
          <w:sz w:val="24"/>
          <w:szCs w:val="24"/>
        </w:rPr>
        <w:t>)</w:t>
      </w:r>
      <w:r w:rsidR="00AA4D30" w:rsidRPr="00AD49D8">
        <w:rPr>
          <w:rFonts w:ascii="Times New Roman" w:hAnsi="Times New Roman" w:cs="Times New Roman"/>
          <w:sz w:val="24"/>
          <w:szCs w:val="24"/>
        </w:rPr>
        <w:t>, to examine the effects from morphology and composition</w:t>
      </w:r>
      <w:r w:rsidR="005A2260" w:rsidRPr="00AD49D8">
        <w:rPr>
          <w:rFonts w:ascii="Times New Roman" w:hAnsi="Times New Roman" w:cs="Times New Roman"/>
          <w:sz w:val="24"/>
          <w:szCs w:val="24"/>
        </w:rPr>
        <w:t>.</w:t>
      </w:r>
      <w:r w:rsidR="00B11124" w:rsidRPr="00AD49D8">
        <w:rPr>
          <w:rFonts w:ascii="Times New Roman" w:hAnsi="Times New Roman" w:cs="Times New Roman"/>
          <w:sz w:val="24"/>
          <w:szCs w:val="24"/>
        </w:rPr>
        <w:t xml:space="preserve"> </w:t>
      </w:r>
      <w:r w:rsidR="004C5373" w:rsidRPr="00AD49D8">
        <w:rPr>
          <w:rFonts w:ascii="Times New Roman" w:hAnsi="Times New Roman" w:cs="Times New Roman"/>
          <w:sz w:val="24"/>
          <w:szCs w:val="24"/>
        </w:rPr>
        <w:t xml:space="preserve">The </w:t>
      </w:r>
      <w:r w:rsidR="00B6461E" w:rsidRPr="00AD49D8">
        <w:rPr>
          <w:rFonts w:ascii="Times New Roman" w:hAnsi="Times New Roman" w:cs="Times New Roman"/>
          <w:sz w:val="24"/>
          <w:szCs w:val="24"/>
        </w:rPr>
        <w:t>results demonstrate that DMA-ICP</w:t>
      </w:r>
      <w:r w:rsidR="00112F73" w:rsidRPr="00AD49D8">
        <w:rPr>
          <w:rFonts w:ascii="Times New Roman" w:hAnsi="Times New Roman" w:cs="Times New Roman"/>
          <w:sz w:val="24"/>
          <w:szCs w:val="24"/>
        </w:rPr>
        <w:t>-</w:t>
      </w:r>
      <w:r w:rsidR="00B6461E" w:rsidRPr="00AD49D8">
        <w:rPr>
          <w:rFonts w:ascii="Times New Roman" w:hAnsi="Times New Roman" w:cs="Times New Roman"/>
          <w:sz w:val="24"/>
          <w:szCs w:val="24"/>
        </w:rPr>
        <w:t>MS can be used to accurately measure mass distributions of monodisperse particles</w:t>
      </w:r>
      <w:r w:rsidR="00EA1BD6" w:rsidRPr="00AD49D8">
        <w:rPr>
          <w:rFonts w:ascii="Times New Roman" w:hAnsi="Times New Roman" w:cs="Times New Roman"/>
          <w:sz w:val="24"/>
          <w:szCs w:val="24"/>
        </w:rPr>
        <w:t>.</w:t>
      </w:r>
      <w:r w:rsidR="00B6461E" w:rsidRPr="00AD49D8">
        <w:rPr>
          <w:rFonts w:ascii="Times New Roman" w:hAnsi="Times New Roman" w:cs="Times New Roman"/>
          <w:sz w:val="24"/>
          <w:szCs w:val="24"/>
        </w:rPr>
        <w:t xml:space="preserve"> </w:t>
      </w:r>
      <w:r w:rsidR="00EA1BD6" w:rsidRPr="00AD49D8">
        <w:rPr>
          <w:rFonts w:ascii="Times New Roman" w:hAnsi="Times New Roman" w:cs="Times New Roman"/>
          <w:sz w:val="24"/>
          <w:szCs w:val="24"/>
        </w:rPr>
        <w:t>However,</w:t>
      </w:r>
      <w:r w:rsidR="008A5730" w:rsidRPr="00AD49D8">
        <w:rPr>
          <w:rFonts w:ascii="Times New Roman" w:hAnsi="Times New Roman" w:cs="Times New Roman"/>
          <w:sz w:val="24"/>
          <w:szCs w:val="24"/>
        </w:rPr>
        <w:t xml:space="preserve"> DMA-ICP-MS</w:t>
      </w:r>
      <w:r w:rsidR="00990D22" w:rsidRPr="00AD49D8">
        <w:rPr>
          <w:rFonts w:ascii="Times New Roman" w:hAnsi="Times New Roman" w:cs="Times New Roman"/>
          <w:sz w:val="24"/>
          <w:szCs w:val="24"/>
        </w:rPr>
        <w:t xml:space="preserve"> measurements of</w:t>
      </w:r>
      <w:r w:rsidR="00B6461E" w:rsidRPr="00AD49D8">
        <w:rPr>
          <w:rFonts w:ascii="Times New Roman" w:hAnsi="Times New Roman" w:cs="Times New Roman"/>
          <w:sz w:val="24"/>
          <w:szCs w:val="24"/>
        </w:rPr>
        <w:t xml:space="preserve"> polydisperse metal oxide particles</w:t>
      </w:r>
      <w:r w:rsidR="00990D22" w:rsidRPr="00AD49D8">
        <w:rPr>
          <w:rFonts w:ascii="Times New Roman" w:hAnsi="Times New Roman" w:cs="Times New Roman"/>
          <w:sz w:val="24"/>
          <w:szCs w:val="24"/>
        </w:rPr>
        <w:t xml:space="preserve"> reproducibly and significantly</w:t>
      </w:r>
      <w:r w:rsidR="00B6461E" w:rsidRPr="00AD49D8">
        <w:rPr>
          <w:rFonts w:ascii="Times New Roman" w:hAnsi="Times New Roman" w:cs="Times New Roman"/>
          <w:sz w:val="24"/>
          <w:szCs w:val="24"/>
        </w:rPr>
        <w:t xml:space="preserve"> </w:t>
      </w:r>
      <w:r w:rsidR="008A5730" w:rsidRPr="00AD49D8">
        <w:rPr>
          <w:rFonts w:ascii="Times New Roman" w:hAnsi="Times New Roman" w:cs="Times New Roman"/>
          <w:sz w:val="24"/>
          <w:szCs w:val="24"/>
        </w:rPr>
        <w:t>measure</w:t>
      </w:r>
      <w:r w:rsidR="00EA1BD6" w:rsidRPr="00AD49D8">
        <w:rPr>
          <w:rFonts w:ascii="Times New Roman" w:hAnsi="Times New Roman" w:cs="Times New Roman"/>
          <w:sz w:val="24"/>
          <w:szCs w:val="24"/>
        </w:rPr>
        <w:t>d</w:t>
      </w:r>
      <w:r w:rsidR="008A5730" w:rsidRPr="00AD49D8">
        <w:rPr>
          <w:rFonts w:ascii="Times New Roman" w:hAnsi="Times New Roman" w:cs="Times New Roman"/>
          <w:sz w:val="24"/>
          <w:szCs w:val="24"/>
        </w:rPr>
        <w:t xml:space="preserve"> more total mass</w:t>
      </w:r>
      <w:r w:rsidR="00EA1BD6" w:rsidRPr="00AD49D8">
        <w:rPr>
          <w:rFonts w:ascii="Times New Roman" w:hAnsi="Times New Roman" w:cs="Times New Roman"/>
          <w:sz w:val="24"/>
          <w:szCs w:val="24"/>
        </w:rPr>
        <w:t xml:space="preserve"> than alternative </w:t>
      </w:r>
      <w:r w:rsidR="00954D40" w:rsidRPr="00AD49D8">
        <w:rPr>
          <w:rFonts w:ascii="Times New Roman" w:hAnsi="Times New Roman" w:cs="Times New Roman"/>
          <w:sz w:val="24"/>
          <w:szCs w:val="24"/>
        </w:rPr>
        <w:t>batch</w:t>
      </w:r>
      <w:r w:rsidR="00EA1BD6" w:rsidRPr="00AD49D8">
        <w:rPr>
          <w:rFonts w:ascii="Times New Roman" w:hAnsi="Times New Roman" w:cs="Times New Roman"/>
          <w:sz w:val="24"/>
          <w:szCs w:val="24"/>
        </w:rPr>
        <w:t xml:space="preserve"> measurements (i.e., acid digestion</w:t>
      </w:r>
      <w:proofErr w:type="gramStart"/>
      <w:r w:rsidR="00EA1BD6" w:rsidRPr="00AD49D8">
        <w:rPr>
          <w:rFonts w:ascii="Times New Roman" w:hAnsi="Times New Roman" w:cs="Times New Roman"/>
          <w:sz w:val="24"/>
          <w:szCs w:val="24"/>
        </w:rPr>
        <w:t>)</w:t>
      </w:r>
      <w:r w:rsidR="008A5730" w:rsidRPr="00AD49D8">
        <w:rPr>
          <w:rFonts w:ascii="Times New Roman" w:hAnsi="Times New Roman" w:cs="Times New Roman"/>
          <w:sz w:val="24"/>
          <w:szCs w:val="24"/>
        </w:rPr>
        <w:t xml:space="preserve"> </w:t>
      </w:r>
      <w:r w:rsidR="00B6461E" w:rsidRPr="00AD49D8">
        <w:rPr>
          <w:rFonts w:ascii="Times New Roman" w:hAnsi="Times New Roman" w:cs="Times New Roman"/>
          <w:sz w:val="24"/>
          <w:szCs w:val="24"/>
        </w:rPr>
        <w:t>.</w:t>
      </w:r>
      <w:proofErr w:type="gramEnd"/>
      <w:r w:rsidR="004341F0" w:rsidRPr="00AD49D8">
        <w:rPr>
          <w:rFonts w:ascii="Times New Roman" w:hAnsi="Times New Roman" w:cs="Times New Roman"/>
          <w:sz w:val="24"/>
          <w:szCs w:val="24"/>
        </w:rPr>
        <w:t xml:space="preserve"> </w:t>
      </w:r>
      <w:r w:rsidR="009A798A" w:rsidRPr="00AD49D8">
        <w:rPr>
          <w:rFonts w:ascii="Times New Roman" w:hAnsi="Times New Roman" w:cs="Times New Roman"/>
          <w:sz w:val="24"/>
          <w:szCs w:val="24"/>
        </w:rPr>
        <w:t xml:space="preserve">Discussion </w:t>
      </w:r>
      <w:r w:rsidR="00954D40" w:rsidRPr="00AD49D8">
        <w:rPr>
          <w:rFonts w:ascii="Times New Roman" w:hAnsi="Times New Roman" w:cs="Times New Roman"/>
          <w:sz w:val="24"/>
          <w:szCs w:val="24"/>
        </w:rPr>
        <w:t>on</w:t>
      </w:r>
      <w:r w:rsidR="009A798A" w:rsidRPr="00AD49D8">
        <w:rPr>
          <w:rFonts w:ascii="Times New Roman" w:hAnsi="Times New Roman" w:cs="Times New Roman"/>
          <w:sz w:val="24"/>
          <w:szCs w:val="24"/>
        </w:rPr>
        <w:t xml:space="preserve"> approaches</w:t>
      </w:r>
      <w:r w:rsidR="00954D40" w:rsidRPr="00AD49D8">
        <w:rPr>
          <w:rFonts w:ascii="Times New Roman" w:hAnsi="Times New Roman" w:cs="Times New Roman"/>
          <w:sz w:val="24"/>
          <w:szCs w:val="24"/>
        </w:rPr>
        <w:t xml:space="preserve"> for design and improve modeling </w:t>
      </w:r>
      <w:r w:rsidR="009A798A" w:rsidRPr="00AD49D8">
        <w:rPr>
          <w:rFonts w:ascii="Times New Roman" w:hAnsi="Times New Roman" w:cs="Times New Roman"/>
          <w:sz w:val="24"/>
          <w:szCs w:val="24"/>
        </w:rPr>
        <w:t xml:space="preserve">to </w:t>
      </w:r>
      <w:r w:rsidR="00945873" w:rsidRPr="00AD49D8">
        <w:rPr>
          <w:rFonts w:ascii="Times New Roman" w:hAnsi="Times New Roman" w:cs="Times New Roman"/>
          <w:sz w:val="24"/>
          <w:szCs w:val="24"/>
        </w:rPr>
        <w:t>reduce</w:t>
      </w:r>
      <w:r w:rsidR="009A798A" w:rsidRPr="00AD49D8">
        <w:rPr>
          <w:rFonts w:ascii="Times New Roman" w:hAnsi="Times New Roman" w:cs="Times New Roman"/>
          <w:sz w:val="24"/>
          <w:szCs w:val="24"/>
        </w:rPr>
        <w:t xml:space="preserve"> the </w:t>
      </w:r>
      <w:r w:rsidR="00945873" w:rsidRPr="00AD49D8">
        <w:rPr>
          <w:rFonts w:ascii="Times New Roman" w:hAnsi="Times New Roman" w:cs="Times New Roman"/>
          <w:sz w:val="24"/>
          <w:szCs w:val="24"/>
        </w:rPr>
        <w:t>over</w:t>
      </w:r>
      <w:r w:rsidR="009A798A" w:rsidRPr="00AD49D8">
        <w:rPr>
          <w:rFonts w:ascii="Times New Roman" w:hAnsi="Times New Roman" w:cs="Times New Roman"/>
          <w:sz w:val="24"/>
          <w:szCs w:val="24"/>
        </w:rPr>
        <w:t xml:space="preserve">estimation of HNP is included. </w:t>
      </w:r>
      <w:r w:rsidR="006F6274" w:rsidRPr="00AD49D8">
        <w:rPr>
          <w:rFonts w:ascii="Times New Roman" w:hAnsi="Times New Roman" w:cs="Times New Roman"/>
          <w:sz w:val="24"/>
          <w:szCs w:val="24"/>
        </w:rPr>
        <w:t>Despite this issue</w:t>
      </w:r>
      <w:r w:rsidR="009A798A" w:rsidRPr="00AD49D8">
        <w:rPr>
          <w:rFonts w:ascii="Times New Roman" w:hAnsi="Times New Roman" w:cs="Times New Roman"/>
          <w:sz w:val="24"/>
          <w:szCs w:val="24"/>
        </w:rPr>
        <w:t xml:space="preserve">, we demonstrate </w:t>
      </w:r>
      <w:r w:rsidR="004341F0" w:rsidRPr="00AD49D8">
        <w:rPr>
          <w:rFonts w:ascii="Times New Roman" w:hAnsi="Times New Roman" w:cs="Times New Roman"/>
          <w:sz w:val="24"/>
          <w:szCs w:val="24"/>
        </w:rPr>
        <w:t>DMA-ICP</w:t>
      </w:r>
      <w:r w:rsidR="00112F73" w:rsidRPr="00AD49D8">
        <w:rPr>
          <w:rFonts w:ascii="Times New Roman" w:hAnsi="Times New Roman" w:cs="Times New Roman"/>
          <w:sz w:val="24"/>
          <w:szCs w:val="24"/>
        </w:rPr>
        <w:t>-</w:t>
      </w:r>
      <w:r w:rsidR="004341F0" w:rsidRPr="00AD49D8">
        <w:rPr>
          <w:rFonts w:ascii="Times New Roman" w:hAnsi="Times New Roman" w:cs="Times New Roman"/>
          <w:sz w:val="24"/>
          <w:szCs w:val="24"/>
        </w:rPr>
        <w:t xml:space="preserve">MS </w:t>
      </w:r>
      <w:r w:rsidR="00EA1BD6" w:rsidRPr="00AD49D8">
        <w:rPr>
          <w:rFonts w:ascii="Times New Roman" w:hAnsi="Times New Roman" w:cs="Times New Roman"/>
          <w:sz w:val="24"/>
          <w:szCs w:val="24"/>
        </w:rPr>
        <w:t xml:space="preserve">is </w:t>
      </w:r>
      <w:r w:rsidR="004341F0" w:rsidRPr="00AD49D8">
        <w:rPr>
          <w:rFonts w:ascii="Times New Roman" w:hAnsi="Times New Roman" w:cs="Times New Roman"/>
          <w:sz w:val="24"/>
          <w:szCs w:val="24"/>
        </w:rPr>
        <w:t>a promising technique for further understanding of bimetallic nanoparticles by measuring calibrated mass distributions of multiple elements concurrently.</w:t>
      </w:r>
    </w:p>
    <w:p w14:paraId="4C757B7E" w14:textId="6D75786E" w:rsidR="00C229AA" w:rsidRPr="00AD49D8" w:rsidRDefault="00C229AA" w:rsidP="00995481">
      <w:pPr>
        <w:spacing w:line="240" w:lineRule="auto"/>
        <w:jc w:val="both"/>
        <w:rPr>
          <w:rFonts w:ascii="Times New Roman" w:hAnsi="Times New Roman" w:cs="Times New Roman"/>
          <w:sz w:val="24"/>
          <w:szCs w:val="24"/>
        </w:rPr>
      </w:pPr>
      <w:r w:rsidRPr="00AD49D8">
        <w:rPr>
          <w:rFonts w:ascii="Times New Roman" w:hAnsi="Times New Roman" w:cs="Times New Roman"/>
          <w:sz w:val="24"/>
          <w:szCs w:val="24"/>
        </w:rPr>
        <w:tab/>
      </w:r>
    </w:p>
    <w:p w14:paraId="70B0906C" w14:textId="17EB2602" w:rsidR="00964C23" w:rsidRPr="00AD49D8" w:rsidRDefault="005F4890" w:rsidP="00995481">
      <w:pPr>
        <w:spacing w:line="240" w:lineRule="auto"/>
        <w:jc w:val="both"/>
        <w:rPr>
          <w:rFonts w:ascii="Times New Roman" w:hAnsi="Times New Roman" w:cs="Times New Roman"/>
          <w:sz w:val="24"/>
          <w:szCs w:val="24"/>
        </w:rPr>
      </w:pPr>
      <w:r w:rsidRPr="00AD49D8">
        <w:rPr>
          <w:rFonts w:ascii="Times New Roman" w:hAnsi="Times New Roman" w:cs="Times New Roman"/>
          <w:b/>
          <w:bCs/>
          <w:sz w:val="24"/>
          <w:szCs w:val="24"/>
        </w:rPr>
        <w:t xml:space="preserve">1.2 </w:t>
      </w:r>
      <w:r w:rsidR="00964C23" w:rsidRPr="00AD49D8">
        <w:rPr>
          <w:rFonts w:ascii="Times New Roman" w:hAnsi="Times New Roman" w:cs="Times New Roman"/>
          <w:b/>
          <w:bCs/>
          <w:sz w:val="24"/>
          <w:szCs w:val="24"/>
        </w:rPr>
        <w:t>Materials and Method</w:t>
      </w:r>
      <w:r w:rsidR="00F96BF1" w:rsidRPr="00AD49D8">
        <w:rPr>
          <w:rFonts w:ascii="Times New Roman" w:hAnsi="Times New Roman" w:cs="Times New Roman"/>
          <w:b/>
          <w:bCs/>
          <w:sz w:val="24"/>
          <w:szCs w:val="24"/>
        </w:rPr>
        <w:t>s</w:t>
      </w:r>
      <w:r w:rsidR="00116D4A" w:rsidRPr="00AD49D8">
        <w:rPr>
          <w:rStyle w:val="FootnoteReference"/>
          <w:rFonts w:ascii="Times New Roman" w:hAnsi="Times New Roman" w:cs="Times New Roman"/>
          <w:sz w:val="24"/>
          <w:szCs w:val="24"/>
        </w:rPr>
        <w:footnoteReference w:customMarkFollows="1" w:id="1"/>
        <w:t>*</w:t>
      </w:r>
      <w:r w:rsidR="00964C23" w:rsidRPr="00AD49D8">
        <w:rPr>
          <w:rFonts w:ascii="Times New Roman" w:hAnsi="Times New Roman" w:cs="Times New Roman"/>
          <w:sz w:val="24"/>
          <w:szCs w:val="24"/>
        </w:rPr>
        <w:t>:</w:t>
      </w:r>
    </w:p>
    <w:p w14:paraId="18421106" w14:textId="46CF0FD2" w:rsidR="002A123A" w:rsidRPr="00AD49D8" w:rsidRDefault="005F4890" w:rsidP="00995481">
      <w:pPr>
        <w:spacing w:line="240" w:lineRule="auto"/>
        <w:jc w:val="both"/>
        <w:rPr>
          <w:rFonts w:ascii="Times New Roman" w:hAnsi="Times New Roman" w:cs="Times New Roman"/>
          <w:sz w:val="24"/>
          <w:szCs w:val="24"/>
        </w:rPr>
      </w:pPr>
      <w:r w:rsidRPr="00AD49D8">
        <w:rPr>
          <w:rFonts w:ascii="Times New Roman" w:hAnsi="Times New Roman" w:cs="Times New Roman"/>
          <w:b/>
          <w:bCs/>
          <w:i/>
          <w:iCs/>
          <w:sz w:val="24"/>
          <w:szCs w:val="24"/>
        </w:rPr>
        <w:t xml:space="preserve">1.2.1 </w:t>
      </w:r>
      <w:r w:rsidR="002A123A" w:rsidRPr="00AD49D8">
        <w:rPr>
          <w:rFonts w:ascii="Times New Roman" w:hAnsi="Times New Roman" w:cs="Times New Roman"/>
          <w:b/>
          <w:bCs/>
          <w:i/>
          <w:iCs/>
          <w:sz w:val="24"/>
          <w:szCs w:val="24"/>
        </w:rPr>
        <w:t>Chemicals</w:t>
      </w:r>
      <w:r w:rsidR="002A123A" w:rsidRPr="00AD49D8">
        <w:rPr>
          <w:rFonts w:ascii="Times New Roman" w:hAnsi="Times New Roman" w:cs="Times New Roman"/>
          <w:sz w:val="24"/>
          <w:szCs w:val="24"/>
        </w:rPr>
        <w:t>:</w:t>
      </w:r>
    </w:p>
    <w:p w14:paraId="0C15A769" w14:textId="3BD27C9E" w:rsidR="003D0CA7" w:rsidRPr="00AD49D8" w:rsidRDefault="009B0CB8" w:rsidP="00995481">
      <w:pPr>
        <w:spacing w:line="240" w:lineRule="auto"/>
        <w:ind w:firstLine="720"/>
        <w:jc w:val="both"/>
        <w:rPr>
          <w:rFonts w:ascii="Times New Roman" w:hAnsi="Times New Roman" w:cs="Times New Roman"/>
          <w:sz w:val="24"/>
          <w:szCs w:val="24"/>
        </w:rPr>
      </w:pPr>
      <w:r w:rsidRPr="00AD49D8">
        <w:rPr>
          <w:rFonts w:ascii="Times New Roman" w:hAnsi="Times New Roman" w:cs="Times New Roman"/>
          <w:sz w:val="24"/>
          <w:szCs w:val="24"/>
        </w:rPr>
        <w:t xml:space="preserve">Sodium citrate dihydrate (≥ 99%), </w:t>
      </w:r>
      <w:proofErr w:type="spellStart"/>
      <w:r w:rsidRPr="00AD49D8">
        <w:rPr>
          <w:rFonts w:ascii="Times New Roman" w:hAnsi="Times New Roman" w:cs="Times New Roman"/>
          <w:sz w:val="24"/>
          <w:szCs w:val="24"/>
        </w:rPr>
        <w:t>oleylamine</w:t>
      </w:r>
      <w:proofErr w:type="spellEnd"/>
      <w:r w:rsidRPr="00AD49D8">
        <w:rPr>
          <w:rFonts w:ascii="Times New Roman" w:hAnsi="Times New Roman" w:cs="Times New Roman"/>
          <w:sz w:val="24"/>
          <w:szCs w:val="24"/>
        </w:rPr>
        <w:t xml:space="preserve"> (70%), tetralin (97%), gold (III) chloride hydrate (99.999%), hexane (≥ 97.0%), and t-butylamine-borane complex (97%) were purchased from Sigma Aldrich (St. Louis, MO, USA)</w:t>
      </w:r>
      <w:r w:rsidR="007753E6" w:rsidRPr="00AD49D8">
        <w:rPr>
          <w:rFonts w:ascii="Times New Roman" w:hAnsi="Times New Roman" w:cs="Times New Roman"/>
          <w:sz w:val="24"/>
          <w:szCs w:val="24"/>
        </w:rPr>
        <w:t>.</w:t>
      </w:r>
      <w:r w:rsidRPr="00AD49D8">
        <w:rPr>
          <w:rFonts w:ascii="Times New Roman" w:hAnsi="Times New Roman" w:cs="Times New Roman"/>
          <w:sz w:val="24"/>
          <w:szCs w:val="24"/>
        </w:rPr>
        <w:t xml:space="preserve"> Optima grade nitric acid, optima grade hydrochloric acid, and methanol (99.9%) were purchased from Thermo Fisher (Waltham, MA, USA). 2-propanol (100%) was purchased from J.T. Baker (Phillipsburg, NJ, USA). Sodium </w:t>
      </w:r>
      <w:r w:rsidR="00267739" w:rsidRPr="00AD49D8">
        <w:rPr>
          <w:rFonts w:ascii="Times New Roman" w:hAnsi="Times New Roman" w:cs="Times New Roman"/>
          <w:sz w:val="24"/>
          <w:szCs w:val="24"/>
        </w:rPr>
        <w:t>1-</w:t>
      </w:r>
      <w:r w:rsidRPr="00AD49D8">
        <w:rPr>
          <w:rFonts w:ascii="Times New Roman" w:hAnsi="Times New Roman" w:cs="Times New Roman"/>
          <w:sz w:val="24"/>
          <w:szCs w:val="24"/>
        </w:rPr>
        <w:t>hexadecanesulfonate was purchased from TCI (</w:t>
      </w:r>
      <w:r w:rsidR="000A54DD" w:rsidRPr="00AD49D8">
        <w:rPr>
          <w:rFonts w:ascii="Times New Roman" w:hAnsi="Times New Roman" w:cs="Times New Roman"/>
          <w:sz w:val="24"/>
          <w:szCs w:val="24"/>
        </w:rPr>
        <w:t>Portland, OR, USA</w:t>
      </w:r>
      <w:r w:rsidRPr="00AD49D8">
        <w:rPr>
          <w:rFonts w:ascii="Times New Roman" w:hAnsi="Times New Roman" w:cs="Times New Roman"/>
          <w:sz w:val="24"/>
          <w:szCs w:val="24"/>
        </w:rPr>
        <w:t>).</w:t>
      </w:r>
      <w:r w:rsidR="00AF32BA" w:rsidRPr="00AD49D8">
        <w:rPr>
          <w:rFonts w:ascii="Times New Roman" w:hAnsi="Times New Roman" w:cs="Times New Roman"/>
          <w:sz w:val="24"/>
          <w:szCs w:val="24"/>
        </w:rPr>
        <w:t xml:space="preserve"> Thiourea (99%) was purchased from Alfa </w:t>
      </w:r>
      <w:proofErr w:type="spellStart"/>
      <w:r w:rsidR="00AF32BA" w:rsidRPr="00AD49D8">
        <w:rPr>
          <w:rFonts w:ascii="Times New Roman" w:hAnsi="Times New Roman" w:cs="Times New Roman"/>
          <w:sz w:val="24"/>
          <w:szCs w:val="24"/>
        </w:rPr>
        <w:t>Aesar</w:t>
      </w:r>
      <w:proofErr w:type="spellEnd"/>
      <w:r w:rsidR="00AF32BA" w:rsidRPr="00AD49D8">
        <w:rPr>
          <w:rFonts w:ascii="Times New Roman" w:hAnsi="Times New Roman" w:cs="Times New Roman"/>
          <w:sz w:val="24"/>
          <w:szCs w:val="24"/>
        </w:rPr>
        <w:t xml:space="preserve"> (Haverhill, MA, USA</w:t>
      </w:r>
      <w:proofErr w:type="gramStart"/>
      <w:r w:rsidR="00AF32BA" w:rsidRPr="00AD49D8">
        <w:rPr>
          <w:rFonts w:ascii="Times New Roman" w:hAnsi="Times New Roman" w:cs="Times New Roman"/>
          <w:sz w:val="24"/>
          <w:szCs w:val="24"/>
        </w:rPr>
        <w:t>)</w:t>
      </w:r>
      <w:r w:rsidR="004B54CC" w:rsidRPr="00AD49D8">
        <w:rPr>
          <w:rFonts w:ascii="Times New Roman" w:hAnsi="Times New Roman" w:cs="Times New Roman"/>
          <w:sz w:val="24"/>
          <w:szCs w:val="24"/>
        </w:rPr>
        <w:t>.</w:t>
      </w:r>
      <w:r w:rsidRPr="00AD49D8">
        <w:rPr>
          <w:rFonts w:ascii="Times New Roman" w:hAnsi="Times New Roman" w:cs="Times New Roman"/>
          <w:sz w:val="24"/>
          <w:szCs w:val="24"/>
        </w:rPr>
        <w:t>Samples</w:t>
      </w:r>
      <w:proofErr w:type="gramEnd"/>
      <w:r w:rsidRPr="00AD49D8">
        <w:rPr>
          <w:rFonts w:ascii="Times New Roman" w:hAnsi="Times New Roman" w:cs="Times New Roman"/>
          <w:sz w:val="24"/>
          <w:szCs w:val="24"/>
        </w:rPr>
        <w:t xml:space="preserve"> were prepared using </w:t>
      </w:r>
      <w:r w:rsidR="00B701AB" w:rsidRPr="00AD49D8">
        <w:rPr>
          <w:rFonts w:ascii="Times New Roman" w:hAnsi="Times New Roman" w:cs="Times New Roman"/>
          <w:sz w:val="24"/>
          <w:szCs w:val="24"/>
        </w:rPr>
        <w:t xml:space="preserve">18.2 </w:t>
      </w:r>
      <w:proofErr w:type="spellStart"/>
      <w:r w:rsidR="00B701AB" w:rsidRPr="00AD49D8">
        <w:rPr>
          <w:rFonts w:ascii="Times New Roman" w:hAnsi="Times New Roman" w:cs="Times New Roman"/>
          <w:sz w:val="24"/>
          <w:szCs w:val="24"/>
        </w:rPr>
        <w:t>MΩ∙cm</w:t>
      </w:r>
      <w:proofErr w:type="spellEnd"/>
      <w:r w:rsidR="00B701AB" w:rsidRPr="00AD49D8">
        <w:rPr>
          <w:rFonts w:ascii="Times New Roman" w:hAnsi="Times New Roman" w:cs="Times New Roman"/>
          <w:sz w:val="24"/>
          <w:szCs w:val="24"/>
        </w:rPr>
        <w:t xml:space="preserve"> deionized water (Model 2121AL, Aqua Solutions, Jasper, GA, USA)</w:t>
      </w:r>
      <w:r w:rsidRPr="00AD49D8">
        <w:rPr>
          <w:rFonts w:ascii="Times New Roman" w:hAnsi="Times New Roman" w:cs="Times New Roman"/>
          <w:sz w:val="24"/>
          <w:szCs w:val="24"/>
        </w:rPr>
        <w:t>.</w:t>
      </w:r>
    </w:p>
    <w:p w14:paraId="56D20E68" w14:textId="11B5BA50" w:rsidR="009B5CAA" w:rsidRPr="00AD49D8" w:rsidRDefault="005F4890" w:rsidP="00995481">
      <w:pPr>
        <w:spacing w:line="240" w:lineRule="auto"/>
        <w:jc w:val="both"/>
        <w:rPr>
          <w:rFonts w:ascii="Times New Roman" w:hAnsi="Times New Roman" w:cs="Times New Roman"/>
          <w:sz w:val="24"/>
          <w:szCs w:val="24"/>
        </w:rPr>
      </w:pPr>
      <w:r w:rsidRPr="00AD49D8">
        <w:rPr>
          <w:rFonts w:ascii="Times New Roman" w:hAnsi="Times New Roman" w:cs="Times New Roman"/>
          <w:b/>
          <w:bCs/>
          <w:i/>
          <w:iCs/>
          <w:sz w:val="24"/>
          <w:szCs w:val="24"/>
        </w:rPr>
        <w:t xml:space="preserve">1.2.2 </w:t>
      </w:r>
      <w:r w:rsidR="009B5CAA" w:rsidRPr="00AD49D8">
        <w:rPr>
          <w:rFonts w:ascii="Times New Roman" w:hAnsi="Times New Roman" w:cs="Times New Roman"/>
          <w:b/>
          <w:bCs/>
          <w:i/>
          <w:iCs/>
          <w:sz w:val="24"/>
          <w:szCs w:val="24"/>
        </w:rPr>
        <w:t>Standards</w:t>
      </w:r>
      <w:r w:rsidR="009B5CAA" w:rsidRPr="00AD49D8">
        <w:rPr>
          <w:rFonts w:ascii="Times New Roman" w:hAnsi="Times New Roman" w:cs="Times New Roman"/>
          <w:sz w:val="24"/>
          <w:szCs w:val="24"/>
        </w:rPr>
        <w:t>:</w:t>
      </w:r>
    </w:p>
    <w:p w14:paraId="537F946B" w14:textId="653D8E1C" w:rsidR="009B5CAA" w:rsidRPr="00AD49D8" w:rsidRDefault="005F4890" w:rsidP="00995481">
      <w:pPr>
        <w:spacing w:line="240" w:lineRule="auto"/>
        <w:jc w:val="both"/>
        <w:rPr>
          <w:rFonts w:ascii="Times New Roman" w:hAnsi="Times New Roman" w:cs="Times New Roman"/>
          <w:sz w:val="24"/>
          <w:szCs w:val="24"/>
        </w:rPr>
      </w:pPr>
      <w:r w:rsidRPr="00AD49D8">
        <w:rPr>
          <w:rFonts w:ascii="Times New Roman" w:hAnsi="Times New Roman" w:cs="Times New Roman"/>
          <w:i/>
          <w:iCs/>
          <w:sz w:val="24"/>
          <w:szCs w:val="24"/>
        </w:rPr>
        <w:t xml:space="preserve">1.2.2.1 </w:t>
      </w:r>
      <w:r w:rsidR="009B5CAA" w:rsidRPr="00AD49D8">
        <w:rPr>
          <w:rFonts w:ascii="Times New Roman" w:hAnsi="Times New Roman" w:cs="Times New Roman"/>
          <w:i/>
          <w:iCs/>
          <w:sz w:val="24"/>
          <w:szCs w:val="24"/>
        </w:rPr>
        <w:t>Gold</w:t>
      </w:r>
      <w:r w:rsidR="007169F2" w:rsidRPr="00AD49D8">
        <w:rPr>
          <w:rFonts w:ascii="Times New Roman" w:hAnsi="Times New Roman" w:cs="Times New Roman"/>
          <w:i/>
          <w:iCs/>
          <w:sz w:val="24"/>
          <w:szCs w:val="24"/>
        </w:rPr>
        <w:t xml:space="preserve"> Ionic Standard</w:t>
      </w:r>
      <w:r w:rsidR="009B5CAA" w:rsidRPr="00AD49D8">
        <w:rPr>
          <w:rFonts w:ascii="Times New Roman" w:hAnsi="Times New Roman" w:cs="Times New Roman"/>
          <w:sz w:val="24"/>
          <w:szCs w:val="24"/>
        </w:rPr>
        <w:t>:</w:t>
      </w:r>
    </w:p>
    <w:p w14:paraId="606DACED" w14:textId="0037B7A6" w:rsidR="009B5CAA" w:rsidRPr="00AD49D8" w:rsidRDefault="009B5CAA" w:rsidP="00995481">
      <w:pPr>
        <w:spacing w:line="240" w:lineRule="auto"/>
        <w:jc w:val="both"/>
        <w:rPr>
          <w:rFonts w:ascii="Times New Roman" w:hAnsi="Times New Roman" w:cs="Times New Roman"/>
          <w:sz w:val="24"/>
          <w:szCs w:val="24"/>
        </w:rPr>
      </w:pPr>
      <w:r w:rsidRPr="00AD49D8">
        <w:rPr>
          <w:rFonts w:ascii="Times New Roman" w:hAnsi="Times New Roman" w:cs="Times New Roman"/>
          <w:sz w:val="24"/>
          <w:szCs w:val="24"/>
        </w:rPr>
        <w:tab/>
      </w:r>
      <w:r w:rsidR="00DC1079" w:rsidRPr="00AD49D8">
        <w:rPr>
          <w:rFonts w:ascii="Times New Roman" w:hAnsi="Times New Roman" w:cs="Times New Roman"/>
          <w:sz w:val="24"/>
          <w:szCs w:val="24"/>
        </w:rPr>
        <w:t xml:space="preserve">VWR </w:t>
      </w:r>
      <w:r w:rsidRPr="00AD49D8">
        <w:rPr>
          <w:rFonts w:ascii="Times New Roman" w:hAnsi="Times New Roman" w:cs="Times New Roman"/>
          <w:sz w:val="24"/>
          <w:szCs w:val="24"/>
        </w:rPr>
        <w:t xml:space="preserve">BDH </w:t>
      </w:r>
      <w:proofErr w:type="spellStart"/>
      <w:r w:rsidRPr="00AD49D8">
        <w:rPr>
          <w:rFonts w:ascii="Times New Roman" w:hAnsi="Times New Roman" w:cs="Times New Roman"/>
          <w:sz w:val="24"/>
          <w:szCs w:val="24"/>
        </w:rPr>
        <w:t>Aristar</w:t>
      </w:r>
      <w:proofErr w:type="spellEnd"/>
      <w:r w:rsidR="00DC1079" w:rsidRPr="00AD49D8">
        <w:rPr>
          <w:rFonts w:ascii="Times New Roman" w:hAnsi="Times New Roman" w:cs="Times New Roman"/>
          <w:sz w:val="24"/>
          <w:szCs w:val="24"/>
        </w:rPr>
        <w:t xml:space="preserve"> (Radnor, PA, USA)</w:t>
      </w:r>
      <w:r w:rsidRPr="00AD49D8">
        <w:rPr>
          <w:rFonts w:ascii="Times New Roman" w:hAnsi="Times New Roman" w:cs="Times New Roman"/>
          <w:sz w:val="24"/>
          <w:szCs w:val="24"/>
        </w:rPr>
        <w:t xml:space="preserve"> 999 </w:t>
      </w:r>
      <w:proofErr w:type="spellStart"/>
      <w:r w:rsidRPr="00AD49D8">
        <w:rPr>
          <w:rFonts w:ascii="Times New Roman" w:hAnsi="Times New Roman" w:cs="Times New Roman"/>
          <w:sz w:val="24"/>
          <w:szCs w:val="24"/>
        </w:rPr>
        <w:t>μg</w:t>
      </w:r>
      <w:proofErr w:type="spellEnd"/>
      <w:r w:rsidRPr="00AD49D8">
        <w:rPr>
          <w:rFonts w:ascii="Times New Roman" w:hAnsi="Times New Roman" w:cs="Times New Roman"/>
          <w:sz w:val="24"/>
          <w:szCs w:val="24"/>
        </w:rPr>
        <w:t xml:space="preserve"> mL</w:t>
      </w:r>
      <w:r w:rsidRPr="00AD49D8">
        <w:rPr>
          <w:rFonts w:ascii="Times New Roman" w:hAnsi="Times New Roman" w:cs="Times New Roman"/>
          <w:sz w:val="24"/>
          <w:szCs w:val="24"/>
          <w:vertAlign w:val="superscript"/>
        </w:rPr>
        <w:t>-1</w:t>
      </w:r>
      <w:r w:rsidRPr="00AD49D8">
        <w:rPr>
          <w:rFonts w:ascii="Times New Roman" w:hAnsi="Times New Roman" w:cs="Times New Roman"/>
          <w:sz w:val="24"/>
          <w:szCs w:val="24"/>
        </w:rPr>
        <w:t xml:space="preserve"> ± 5 </w:t>
      </w:r>
      <w:proofErr w:type="spellStart"/>
      <w:r w:rsidRPr="00AD49D8">
        <w:rPr>
          <w:rFonts w:ascii="Times New Roman" w:hAnsi="Times New Roman" w:cs="Times New Roman"/>
          <w:sz w:val="24"/>
          <w:szCs w:val="24"/>
        </w:rPr>
        <w:t>μg</w:t>
      </w:r>
      <w:proofErr w:type="spellEnd"/>
      <w:r w:rsidRPr="00AD49D8">
        <w:rPr>
          <w:rFonts w:ascii="Times New Roman" w:hAnsi="Times New Roman" w:cs="Times New Roman"/>
          <w:sz w:val="24"/>
          <w:szCs w:val="24"/>
        </w:rPr>
        <w:t xml:space="preserve"> mL</w:t>
      </w:r>
      <w:r w:rsidRPr="00AD49D8">
        <w:rPr>
          <w:rFonts w:ascii="Times New Roman" w:hAnsi="Times New Roman" w:cs="Times New Roman"/>
          <w:sz w:val="24"/>
          <w:szCs w:val="24"/>
          <w:vertAlign w:val="superscript"/>
        </w:rPr>
        <w:t xml:space="preserve">-1 </w:t>
      </w:r>
      <w:r w:rsidR="00DC1079" w:rsidRPr="00AD49D8">
        <w:rPr>
          <w:rFonts w:ascii="Times New Roman" w:hAnsi="Times New Roman" w:cs="Times New Roman"/>
          <w:sz w:val="24"/>
          <w:szCs w:val="24"/>
        </w:rPr>
        <w:t>g</w:t>
      </w:r>
      <w:r w:rsidRPr="00AD49D8">
        <w:rPr>
          <w:rFonts w:ascii="Times New Roman" w:hAnsi="Times New Roman" w:cs="Times New Roman"/>
          <w:sz w:val="24"/>
          <w:szCs w:val="24"/>
        </w:rPr>
        <w:t>old in 2%</w:t>
      </w:r>
      <w:r w:rsidR="002B78C7" w:rsidRPr="00AD49D8">
        <w:rPr>
          <w:rFonts w:ascii="Times New Roman" w:hAnsi="Times New Roman" w:cs="Times New Roman"/>
          <w:sz w:val="24"/>
          <w:szCs w:val="24"/>
        </w:rPr>
        <w:t xml:space="preserve"> (v/v)</w:t>
      </w:r>
      <w:r w:rsidRPr="00AD49D8">
        <w:rPr>
          <w:rFonts w:ascii="Times New Roman" w:hAnsi="Times New Roman" w:cs="Times New Roman"/>
          <w:sz w:val="24"/>
          <w:szCs w:val="24"/>
        </w:rPr>
        <w:t xml:space="preserve"> HNO</w:t>
      </w:r>
      <w:r w:rsidRPr="00AD49D8">
        <w:rPr>
          <w:rFonts w:ascii="Times New Roman" w:hAnsi="Times New Roman" w:cs="Times New Roman"/>
          <w:sz w:val="24"/>
          <w:szCs w:val="24"/>
          <w:vertAlign w:val="subscript"/>
        </w:rPr>
        <w:t>3</w:t>
      </w:r>
      <w:r w:rsidRPr="00AD49D8">
        <w:rPr>
          <w:rFonts w:ascii="Times New Roman" w:hAnsi="Times New Roman" w:cs="Times New Roman"/>
          <w:sz w:val="24"/>
          <w:szCs w:val="24"/>
        </w:rPr>
        <w:t xml:space="preserve"> was used as a stock standard</w:t>
      </w:r>
      <w:r w:rsidR="008E3AEF" w:rsidRPr="00AD49D8">
        <w:rPr>
          <w:rFonts w:ascii="Times New Roman" w:hAnsi="Times New Roman" w:cs="Times New Roman"/>
          <w:sz w:val="24"/>
          <w:szCs w:val="24"/>
        </w:rPr>
        <w:t>.</w:t>
      </w:r>
      <w:r w:rsidRPr="00AD49D8">
        <w:rPr>
          <w:rFonts w:ascii="Times New Roman" w:hAnsi="Times New Roman" w:cs="Times New Roman"/>
          <w:sz w:val="24"/>
          <w:szCs w:val="24"/>
        </w:rPr>
        <w:t xml:space="preserve"> </w:t>
      </w:r>
      <w:r w:rsidR="008E3AEF" w:rsidRPr="00AD49D8">
        <w:rPr>
          <w:rFonts w:ascii="Times New Roman" w:hAnsi="Times New Roman" w:cs="Times New Roman"/>
          <w:sz w:val="24"/>
          <w:szCs w:val="24"/>
        </w:rPr>
        <w:t>D</w:t>
      </w:r>
      <w:r w:rsidRPr="00AD49D8">
        <w:rPr>
          <w:rFonts w:ascii="Times New Roman" w:hAnsi="Times New Roman" w:cs="Times New Roman"/>
          <w:sz w:val="24"/>
          <w:szCs w:val="24"/>
        </w:rPr>
        <w:t xml:space="preserve">ilutions to 100 </w:t>
      </w:r>
      <w:proofErr w:type="spellStart"/>
      <w:r w:rsidRPr="00AD49D8">
        <w:rPr>
          <w:rFonts w:ascii="Times New Roman" w:hAnsi="Times New Roman" w:cs="Times New Roman"/>
          <w:sz w:val="24"/>
          <w:szCs w:val="24"/>
        </w:rPr>
        <w:t>μg</w:t>
      </w:r>
      <w:proofErr w:type="spellEnd"/>
      <w:r w:rsidRPr="00AD49D8">
        <w:rPr>
          <w:rFonts w:ascii="Times New Roman" w:hAnsi="Times New Roman" w:cs="Times New Roman"/>
          <w:sz w:val="24"/>
          <w:szCs w:val="24"/>
        </w:rPr>
        <w:t xml:space="preserve"> L</w:t>
      </w:r>
      <w:r w:rsidRPr="00AD49D8">
        <w:rPr>
          <w:rFonts w:ascii="Times New Roman" w:hAnsi="Times New Roman" w:cs="Times New Roman"/>
          <w:sz w:val="24"/>
          <w:szCs w:val="24"/>
          <w:vertAlign w:val="superscript"/>
        </w:rPr>
        <w:t>-1</w:t>
      </w:r>
      <w:r w:rsidRPr="00AD49D8">
        <w:rPr>
          <w:rFonts w:ascii="Times New Roman" w:hAnsi="Times New Roman" w:cs="Times New Roman"/>
          <w:sz w:val="24"/>
          <w:szCs w:val="24"/>
        </w:rPr>
        <w:t xml:space="preserve"> – 1</w:t>
      </w:r>
      <w:r w:rsidR="00B826ED" w:rsidRPr="00AD49D8">
        <w:rPr>
          <w:rFonts w:ascii="Times New Roman" w:hAnsi="Times New Roman" w:cs="Times New Roman"/>
          <w:sz w:val="24"/>
          <w:szCs w:val="24"/>
        </w:rPr>
        <w:t xml:space="preserve"> </w:t>
      </w:r>
      <w:r w:rsidRPr="00AD49D8">
        <w:rPr>
          <w:rFonts w:ascii="Times New Roman" w:hAnsi="Times New Roman" w:cs="Times New Roman"/>
          <w:sz w:val="24"/>
          <w:szCs w:val="24"/>
        </w:rPr>
        <w:t xml:space="preserve">000 </w:t>
      </w:r>
      <w:proofErr w:type="spellStart"/>
      <w:r w:rsidRPr="00AD49D8">
        <w:rPr>
          <w:rFonts w:ascii="Times New Roman" w:hAnsi="Times New Roman" w:cs="Times New Roman"/>
          <w:sz w:val="24"/>
          <w:szCs w:val="24"/>
        </w:rPr>
        <w:t>μg</w:t>
      </w:r>
      <w:proofErr w:type="spellEnd"/>
      <w:r w:rsidRPr="00AD49D8">
        <w:rPr>
          <w:rFonts w:ascii="Times New Roman" w:hAnsi="Times New Roman" w:cs="Times New Roman"/>
          <w:sz w:val="24"/>
          <w:szCs w:val="24"/>
        </w:rPr>
        <w:t xml:space="preserve"> L</w:t>
      </w:r>
      <w:r w:rsidRPr="00AD49D8">
        <w:rPr>
          <w:rFonts w:ascii="Times New Roman" w:hAnsi="Times New Roman" w:cs="Times New Roman"/>
          <w:sz w:val="24"/>
          <w:szCs w:val="24"/>
          <w:vertAlign w:val="superscript"/>
        </w:rPr>
        <w:t>-1</w:t>
      </w:r>
      <w:r w:rsidR="008E3AEF" w:rsidRPr="00AD49D8">
        <w:rPr>
          <w:rFonts w:ascii="Times New Roman" w:hAnsi="Times New Roman" w:cs="Times New Roman"/>
          <w:sz w:val="24"/>
          <w:szCs w:val="24"/>
        </w:rPr>
        <w:t xml:space="preserve"> were made</w:t>
      </w:r>
      <w:r w:rsidRPr="00AD49D8">
        <w:rPr>
          <w:rFonts w:ascii="Times New Roman" w:hAnsi="Times New Roman" w:cs="Times New Roman"/>
          <w:sz w:val="24"/>
          <w:szCs w:val="24"/>
        </w:rPr>
        <w:t xml:space="preserve"> </w:t>
      </w:r>
      <w:r w:rsidR="008E3AEF" w:rsidRPr="00AD49D8">
        <w:rPr>
          <w:rFonts w:ascii="Times New Roman" w:hAnsi="Times New Roman" w:cs="Times New Roman"/>
          <w:sz w:val="24"/>
          <w:szCs w:val="24"/>
        </w:rPr>
        <w:t>with</w:t>
      </w:r>
      <w:r w:rsidRPr="00AD49D8">
        <w:rPr>
          <w:rFonts w:ascii="Times New Roman" w:hAnsi="Times New Roman" w:cs="Times New Roman"/>
          <w:sz w:val="24"/>
          <w:szCs w:val="24"/>
        </w:rPr>
        <w:t xml:space="preserve"> 378 mg L</w:t>
      </w:r>
      <w:r w:rsidRPr="00AD49D8">
        <w:rPr>
          <w:rFonts w:ascii="Times New Roman" w:hAnsi="Times New Roman" w:cs="Times New Roman"/>
          <w:sz w:val="24"/>
          <w:szCs w:val="24"/>
          <w:vertAlign w:val="superscript"/>
        </w:rPr>
        <w:t xml:space="preserve">-1 </w:t>
      </w:r>
      <w:r w:rsidRPr="00AD49D8">
        <w:rPr>
          <w:rFonts w:ascii="Times New Roman" w:hAnsi="Times New Roman" w:cs="Times New Roman"/>
          <w:sz w:val="24"/>
          <w:szCs w:val="24"/>
        </w:rPr>
        <w:t>citrate or 378 mg L</w:t>
      </w:r>
      <w:r w:rsidRPr="00AD49D8">
        <w:rPr>
          <w:rFonts w:ascii="Times New Roman" w:hAnsi="Times New Roman" w:cs="Times New Roman"/>
          <w:sz w:val="24"/>
          <w:szCs w:val="24"/>
          <w:vertAlign w:val="superscript"/>
        </w:rPr>
        <w:t xml:space="preserve">-1 </w:t>
      </w:r>
      <w:r w:rsidRPr="00AD49D8">
        <w:rPr>
          <w:rFonts w:ascii="Times New Roman" w:hAnsi="Times New Roman" w:cs="Times New Roman"/>
          <w:sz w:val="24"/>
          <w:szCs w:val="24"/>
        </w:rPr>
        <w:t>citrate and 0.1%</w:t>
      </w:r>
      <w:r w:rsidR="002B78C7" w:rsidRPr="00AD49D8">
        <w:rPr>
          <w:rFonts w:ascii="Times New Roman" w:hAnsi="Times New Roman" w:cs="Times New Roman"/>
          <w:sz w:val="24"/>
          <w:szCs w:val="24"/>
        </w:rPr>
        <w:t xml:space="preserve"> (</w:t>
      </w:r>
      <w:r w:rsidR="0003232E" w:rsidRPr="00AD49D8">
        <w:rPr>
          <w:rFonts w:ascii="Times New Roman" w:hAnsi="Times New Roman" w:cs="Times New Roman"/>
          <w:sz w:val="24"/>
          <w:szCs w:val="24"/>
        </w:rPr>
        <w:t>mass</w:t>
      </w:r>
      <w:r w:rsidR="00B207E5" w:rsidRPr="00AD49D8">
        <w:rPr>
          <w:rFonts w:ascii="Times New Roman" w:hAnsi="Times New Roman" w:cs="Times New Roman"/>
          <w:sz w:val="24"/>
          <w:szCs w:val="24"/>
        </w:rPr>
        <w:t>/mass solution</w:t>
      </w:r>
      <w:r w:rsidR="0003232E" w:rsidRPr="00AD49D8">
        <w:rPr>
          <w:rFonts w:ascii="Times New Roman" w:hAnsi="Times New Roman" w:cs="Times New Roman"/>
          <w:sz w:val="24"/>
          <w:szCs w:val="24"/>
        </w:rPr>
        <w:t>, (mass thiourea) (mass solvent</w:t>
      </w:r>
      <w:r w:rsidR="00B207E5" w:rsidRPr="00AD49D8">
        <w:rPr>
          <w:rFonts w:ascii="Times New Roman" w:hAnsi="Times New Roman" w:cs="Times New Roman"/>
          <w:sz w:val="24"/>
          <w:szCs w:val="24"/>
        </w:rPr>
        <w:t xml:space="preserve"> and thiourea</w:t>
      </w:r>
      <w:r w:rsidR="0003232E" w:rsidRPr="00AD49D8">
        <w:rPr>
          <w:rFonts w:ascii="Times New Roman" w:hAnsi="Times New Roman" w:cs="Times New Roman"/>
          <w:sz w:val="24"/>
          <w:szCs w:val="24"/>
        </w:rPr>
        <w:t>)</w:t>
      </w:r>
      <w:r w:rsidR="0003232E" w:rsidRPr="00AD49D8">
        <w:rPr>
          <w:rFonts w:ascii="Times New Roman" w:hAnsi="Times New Roman" w:cs="Times New Roman"/>
          <w:sz w:val="24"/>
          <w:szCs w:val="24"/>
          <w:vertAlign w:val="superscript"/>
        </w:rPr>
        <w:t>-1</w:t>
      </w:r>
      <w:r w:rsidR="0003232E" w:rsidRPr="00AD49D8">
        <w:rPr>
          <w:rFonts w:ascii="Times New Roman" w:hAnsi="Times New Roman" w:cs="Times New Roman"/>
          <w:sz w:val="24"/>
          <w:szCs w:val="24"/>
        </w:rPr>
        <w:t xml:space="preserve">, </w:t>
      </w:r>
      <w:r w:rsidR="002B78C7" w:rsidRPr="00AD49D8">
        <w:rPr>
          <w:rFonts w:ascii="Times New Roman" w:hAnsi="Times New Roman" w:cs="Times New Roman"/>
          <w:sz w:val="24"/>
          <w:szCs w:val="24"/>
        </w:rPr>
        <w:t>m/m)</w:t>
      </w:r>
      <w:r w:rsidRPr="00AD49D8">
        <w:rPr>
          <w:rFonts w:ascii="Times New Roman" w:hAnsi="Times New Roman" w:cs="Times New Roman"/>
          <w:sz w:val="24"/>
          <w:szCs w:val="24"/>
        </w:rPr>
        <w:t xml:space="preserve"> thiourea in </w:t>
      </w:r>
      <w:r w:rsidR="00287B9C" w:rsidRPr="00AD49D8">
        <w:rPr>
          <w:rFonts w:ascii="Times New Roman" w:hAnsi="Times New Roman" w:cs="Times New Roman"/>
          <w:sz w:val="24"/>
          <w:szCs w:val="24"/>
        </w:rPr>
        <w:t>L</w:t>
      </w:r>
      <w:r w:rsidRPr="00AD49D8">
        <w:rPr>
          <w:rFonts w:ascii="Times New Roman" w:hAnsi="Times New Roman" w:cs="Times New Roman"/>
          <w:sz w:val="24"/>
          <w:szCs w:val="24"/>
        </w:rPr>
        <w:t>o-bind microcentrifuge tubes.</w:t>
      </w:r>
    </w:p>
    <w:p w14:paraId="6A8FFB0D" w14:textId="02FB8C9C" w:rsidR="009B5CAA" w:rsidRPr="00AD49D8" w:rsidRDefault="009F6060" w:rsidP="00995481">
      <w:pPr>
        <w:spacing w:line="240" w:lineRule="auto"/>
        <w:jc w:val="both"/>
        <w:rPr>
          <w:rFonts w:ascii="Times New Roman" w:hAnsi="Times New Roman" w:cs="Times New Roman"/>
          <w:sz w:val="24"/>
          <w:szCs w:val="24"/>
        </w:rPr>
      </w:pPr>
      <w:r w:rsidRPr="00AD49D8">
        <w:rPr>
          <w:rFonts w:ascii="Times New Roman" w:hAnsi="Times New Roman" w:cs="Times New Roman"/>
          <w:i/>
          <w:iCs/>
          <w:sz w:val="24"/>
          <w:szCs w:val="24"/>
        </w:rPr>
        <w:t xml:space="preserve">1.2.2.2 </w:t>
      </w:r>
      <w:r w:rsidR="009B5CAA" w:rsidRPr="00AD49D8">
        <w:rPr>
          <w:rFonts w:ascii="Times New Roman" w:hAnsi="Times New Roman" w:cs="Times New Roman"/>
          <w:i/>
          <w:iCs/>
          <w:sz w:val="24"/>
          <w:szCs w:val="24"/>
        </w:rPr>
        <w:t>Titanium</w:t>
      </w:r>
      <w:r w:rsidR="007169F2" w:rsidRPr="00AD49D8">
        <w:rPr>
          <w:rFonts w:ascii="Times New Roman" w:hAnsi="Times New Roman" w:cs="Times New Roman"/>
          <w:i/>
          <w:iCs/>
          <w:sz w:val="24"/>
          <w:szCs w:val="24"/>
        </w:rPr>
        <w:t xml:space="preserve"> Ionic Standard</w:t>
      </w:r>
      <w:r w:rsidR="009B5CAA" w:rsidRPr="00AD49D8">
        <w:rPr>
          <w:rFonts w:ascii="Times New Roman" w:hAnsi="Times New Roman" w:cs="Times New Roman"/>
          <w:sz w:val="24"/>
          <w:szCs w:val="24"/>
        </w:rPr>
        <w:t>:</w:t>
      </w:r>
    </w:p>
    <w:p w14:paraId="309F24B3" w14:textId="5E094A99" w:rsidR="009B5CAA" w:rsidRPr="00AD49D8" w:rsidRDefault="009B5CAA" w:rsidP="00995481">
      <w:pPr>
        <w:spacing w:line="240" w:lineRule="auto"/>
        <w:jc w:val="both"/>
        <w:rPr>
          <w:rFonts w:ascii="Times New Roman" w:hAnsi="Times New Roman" w:cs="Times New Roman"/>
          <w:sz w:val="24"/>
          <w:szCs w:val="24"/>
        </w:rPr>
      </w:pPr>
      <w:r w:rsidRPr="00AD49D8">
        <w:rPr>
          <w:rFonts w:ascii="Times New Roman" w:hAnsi="Times New Roman" w:cs="Times New Roman"/>
          <w:sz w:val="24"/>
          <w:szCs w:val="24"/>
        </w:rPr>
        <w:lastRenderedPageBreak/>
        <w:tab/>
        <w:t xml:space="preserve">NIST SRM 3162a Titanium standard solution was used as a stock standard for dilutions to 100 </w:t>
      </w:r>
      <w:proofErr w:type="spellStart"/>
      <w:r w:rsidRPr="00AD49D8">
        <w:rPr>
          <w:rFonts w:ascii="Times New Roman" w:hAnsi="Times New Roman" w:cs="Times New Roman"/>
          <w:sz w:val="24"/>
          <w:szCs w:val="24"/>
        </w:rPr>
        <w:t>μg</w:t>
      </w:r>
      <w:proofErr w:type="spellEnd"/>
      <w:r w:rsidRPr="00AD49D8">
        <w:rPr>
          <w:rFonts w:ascii="Times New Roman" w:hAnsi="Times New Roman" w:cs="Times New Roman"/>
          <w:sz w:val="24"/>
          <w:szCs w:val="24"/>
        </w:rPr>
        <w:t xml:space="preserve"> L</w:t>
      </w:r>
      <w:r w:rsidRPr="00AD49D8">
        <w:rPr>
          <w:rFonts w:ascii="Times New Roman" w:hAnsi="Times New Roman" w:cs="Times New Roman"/>
          <w:sz w:val="24"/>
          <w:szCs w:val="24"/>
          <w:vertAlign w:val="superscript"/>
        </w:rPr>
        <w:t>-1</w:t>
      </w:r>
      <w:r w:rsidRPr="00AD49D8">
        <w:rPr>
          <w:rFonts w:ascii="Times New Roman" w:hAnsi="Times New Roman" w:cs="Times New Roman"/>
          <w:sz w:val="24"/>
          <w:szCs w:val="24"/>
        </w:rPr>
        <w:t xml:space="preserve"> – 5</w:t>
      </w:r>
      <w:r w:rsidR="00B826ED" w:rsidRPr="00AD49D8">
        <w:rPr>
          <w:rFonts w:ascii="Times New Roman" w:hAnsi="Times New Roman" w:cs="Times New Roman"/>
          <w:sz w:val="24"/>
          <w:szCs w:val="24"/>
        </w:rPr>
        <w:t xml:space="preserve"> </w:t>
      </w:r>
      <w:r w:rsidRPr="00AD49D8">
        <w:rPr>
          <w:rFonts w:ascii="Times New Roman" w:hAnsi="Times New Roman" w:cs="Times New Roman"/>
          <w:sz w:val="24"/>
          <w:szCs w:val="24"/>
        </w:rPr>
        <w:t xml:space="preserve">000 </w:t>
      </w:r>
      <w:proofErr w:type="spellStart"/>
      <w:r w:rsidRPr="00AD49D8">
        <w:rPr>
          <w:rFonts w:ascii="Times New Roman" w:hAnsi="Times New Roman" w:cs="Times New Roman"/>
          <w:sz w:val="24"/>
          <w:szCs w:val="24"/>
        </w:rPr>
        <w:t>μg</w:t>
      </w:r>
      <w:proofErr w:type="spellEnd"/>
      <w:r w:rsidRPr="00AD49D8">
        <w:rPr>
          <w:rFonts w:ascii="Times New Roman" w:hAnsi="Times New Roman" w:cs="Times New Roman"/>
          <w:sz w:val="24"/>
          <w:szCs w:val="24"/>
        </w:rPr>
        <w:t xml:space="preserve"> L</w:t>
      </w:r>
      <w:r w:rsidRPr="00AD49D8">
        <w:rPr>
          <w:rFonts w:ascii="Times New Roman" w:hAnsi="Times New Roman" w:cs="Times New Roman"/>
          <w:sz w:val="24"/>
          <w:szCs w:val="24"/>
          <w:vertAlign w:val="superscript"/>
        </w:rPr>
        <w:t>-1</w:t>
      </w:r>
      <w:r w:rsidRPr="00AD49D8">
        <w:rPr>
          <w:rFonts w:ascii="Times New Roman" w:hAnsi="Times New Roman" w:cs="Times New Roman"/>
          <w:sz w:val="24"/>
          <w:szCs w:val="24"/>
        </w:rPr>
        <w:t xml:space="preserve"> in 378 mg L</w:t>
      </w:r>
      <w:r w:rsidRPr="00AD49D8">
        <w:rPr>
          <w:rFonts w:ascii="Times New Roman" w:hAnsi="Times New Roman" w:cs="Times New Roman"/>
          <w:sz w:val="24"/>
          <w:szCs w:val="24"/>
          <w:vertAlign w:val="superscript"/>
        </w:rPr>
        <w:t xml:space="preserve">-1 </w:t>
      </w:r>
      <w:r w:rsidRPr="00AD49D8">
        <w:rPr>
          <w:rFonts w:ascii="Times New Roman" w:hAnsi="Times New Roman" w:cs="Times New Roman"/>
          <w:sz w:val="24"/>
          <w:szCs w:val="24"/>
        </w:rPr>
        <w:t xml:space="preserve">citrate in </w:t>
      </w:r>
      <w:r w:rsidR="00287B9C" w:rsidRPr="00AD49D8">
        <w:rPr>
          <w:rFonts w:ascii="Times New Roman" w:hAnsi="Times New Roman" w:cs="Times New Roman"/>
          <w:sz w:val="24"/>
          <w:szCs w:val="24"/>
        </w:rPr>
        <w:t>L</w:t>
      </w:r>
      <w:r w:rsidRPr="00AD49D8">
        <w:rPr>
          <w:rFonts w:ascii="Times New Roman" w:hAnsi="Times New Roman" w:cs="Times New Roman"/>
          <w:sz w:val="24"/>
          <w:szCs w:val="24"/>
        </w:rPr>
        <w:t>o-bind microcentrifuge tubes. The certified concentration is 9.879 mg g</w:t>
      </w:r>
      <w:r w:rsidRPr="00AD49D8">
        <w:rPr>
          <w:rFonts w:ascii="Times New Roman" w:hAnsi="Times New Roman" w:cs="Times New Roman"/>
          <w:sz w:val="24"/>
          <w:szCs w:val="24"/>
          <w:vertAlign w:val="superscript"/>
        </w:rPr>
        <w:t>-1</w:t>
      </w:r>
      <w:r w:rsidRPr="00AD49D8">
        <w:rPr>
          <w:rFonts w:ascii="Times New Roman" w:hAnsi="Times New Roman" w:cs="Times New Roman"/>
          <w:sz w:val="24"/>
          <w:szCs w:val="24"/>
        </w:rPr>
        <w:t xml:space="preserve"> ± 0.019 mg g</w:t>
      </w:r>
      <w:r w:rsidRPr="00AD49D8">
        <w:rPr>
          <w:rFonts w:ascii="Times New Roman" w:hAnsi="Times New Roman" w:cs="Times New Roman"/>
          <w:sz w:val="24"/>
          <w:szCs w:val="24"/>
          <w:vertAlign w:val="superscript"/>
        </w:rPr>
        <w:t>-1</w:t>
      </w:r>
      <w:r w:rsidR="008922E1" w:rsidRPr="00AD49D8">
        <w:rPr>
          <w:rFonts w:ascii="Times New Roman" w:hAnsi="Times New Roman" w:cs="Times New Roman"/>
          <w:sz w:val="24"/>
          <w:szCs w:val="24"/>
        </w:rPr>
        <w:t xml:space="preserve"> in 10% nitric acid and 2% hydrofluoric acid.</w:t>
      </w:r>
    </w:p>
    <w:p w14:paraId="644FADFC" w14:textId="2C405551" w:rsidR="009B5CAA" w:rsidRPr="00AD49D8" w:rsidRDefault="009F6060" w:rsidP="00995481">
      <w:pPr>
        <w:spacing w:line="240" w:lineRule="auto"/>
        <w:jc w:val="both"/>
        <w:rPr>
          <w:rFonts w:ascii="Times New Roman" w:hAnsi="Times New Roman" w:cs="Times New Roman"/>
          <w:sz w:val="24"/>
          <w:szCs w:val="24"/>
        </w:rPr>
      </w:pPr>
      <w:r w:rsidRPr="00AD49D8">
        <w:rPr>
          <w:rFonts w:ascii="Times New Roman" w:hAnsi="Times New Roman" w:cs="Times New Roman"/>
          <w:i/>
          <w:iCs/>
          <w:sz w:val="24"/>
          <w:szCs w:val="24"/>
        </w:rPr>
        <w:t xml:space="preserve">1.2.2.3 </w:t>
      </w:r>
      <w:r w:rsidR="00D0487A" w:rsidRPr="00AD49D8">
        <w:rPr>
          <w:rFonts w:ascii="Times New Roman" w:hAnsi="Times New Roman" w:cs="Times New Roman"/>
          <w:i/>
          <w:iCs/>
          <w:sz w:val="24"/>
          <w:szCs w:val="24"/>
        </w:rPr>
        <w:t>Quality control</w:t>
      </w:r>
      <w:r w:rsidR="0070186A" w:rsidRPr="00AD49D8">
        <w:rPr>
          <w:rFonts w:ascii="Times New Roman" w:hAnsi="Times New Roman" w:cs="Times New Roman"/>
          <w:i/>
          <w:iCs/>
          <w:sz w:val="24"/>
          <w:szCs w:val="24"/>
        </w:rPr>
        <w:t xml:space="preserve"> gold </w:t>
      </w:r>
      <w:r w:rsidR="00D0487A" w:rsidRPr="00AD49D8">
        <w:rPr>
          <w:rFonts w:ascii="Times New Roman" w:hAnsi="Times New Roman" w:cs="Times New Roman"/>
          <w:i/>
          <w:iCs/>
          <w:sz w:val="24"/>
          <w:szCs w:val="24"/>
        </w:rPr>
        <w:t>nanoparticles</w:t>
      </w:r>
      <w:r w:rsidR="009B5CAA" w:rsidRPr="00AD49D8">
        <w:rPr>
          <w:rFonts w:ascii="Times New Roman" w:hAnsi="Times New Roman" w:cs="Times New Roman"/>
          <w:sz w:val="24"/>
          <w:szCs w:val="24"/>
        </w:rPr>
        <w:t>:</w:t>
      </w:r>
    </w:p>
    <w:p w14:paraId="5FD276E9" w14:textId="5AED5104" w:rsidR="009B5CAA" w:rsidRPr="00AD49D8" w:rsidRDefault="009B5CAA" w:rsidP="00995481">
      <w:pPr>
        <w:spacing w:line="240" w:lineRule="auto"/>
        <w:jc w:val="both"/>
        <w:rPr>
          <w:rFonts w:ascii="Times New Roman" w:hAnsi="Times New Roman" w:cs="Times New Roman"/>
          <w:sz w:val="24"/>
          <w:szCs w:val="24"/>
        </w:rPr>
      </w:pPr>
      <w:r w:rsidRPr="00AD49D8">
        <w:rPr>
          <w:rFonts w:ascii="Times New Roman" w:hAnsi="Times New Roman" w:cs="Times New Roman"/>
          <w:sz w:val="24"/>
          <w:szCs w:val="24"/>
        </w:rPr>
        <w:tab/>
      </w:r>
      <w:r w:rsidR="00D0487A" w:rsidRPr="00AD49D8">
        <w:rPr>
          <w:rFonts w:ascii="Times New Roman" w:hAnsi="Times New Roman" w:cs="Times New Roman"/>
          <w:sz w:val="24"/>
          <w:szCs w:val="24"/>
        </w:rPr>
        <w:t xml:space="preserve">QC1 is citrate stabilized, </w:t>
      </w:r>
      <w:r w:rsidRPr="00AD49D8">
        <w:rPr>
          <w:rFonts w:ascii="Times New Roman" w:hAnsi="Times New Roman" w:cs="Times New Roman"/>
          <w:sz w:val="24"/>
          <w:szCs w:val="24"/>
        </w:rPr>
        <w:t>nominally 30 nm</w:t>
      </w:r>
      <w:r w:rsidR="005B1021" w:rsidRPr="00AD49D8">
        <w:rPr>
          <w:rFonts w:ascii="Times New Roman" w:hAnsi="Times New Roman" w:cs="Times New Roman"/>
          <w:sz w:val="24"/>
          <w:szCs w:val="24"/>
        </w:rPr>
        <w:t xml:space="preserve"> </w:t>
      </w:r>
      <w:r w:rsidRPr="00AD49D8">
        <w:rPr>
          <w:rFonts w:ascii="Times New Roman" w:hAnsi="Times New Roman" w:cs="Times New Roman"/>
          <w:sz w:val="24"/>
          <w:szCs w:val="24"/>
        </w:rPr>
        <w:t>AuNP</w:t>
      </w:r>
      <w:r w:rsidR="00017E91" w:rsidRPr="00AD49D8">
        <w:rPr>
          <w:rFonts w:ascii="Times New Roman" w:hAnsi="Times New Roman" w:cs="Times New Roman"/>
          <w:sz w:val="24"/>
          <w:szCs w:val="24"/>
        </w:rPr>
        <w:t>s</w:t>
      </w:r>
      <w:r w:rsidR="0031023C" w:rsidRPr="00AD49D8">
        <w:rPr>
          <w:rFonts w:ascii="Times New Roman" w:hAnsi="Times New Roman" w:cs="Times New Roman"/>
          <w:sz w:val="24"/>
          <w:szCs w:val="24"/>
        </w:rPr>
        <w:t xml:space="preserve"> obtained from Ted Pella</w:t>
      </w:r>
      <w:r w:rsidR="00D0487A" w:rsidRPr="00AD49D8">
        <w:rPr>
          <w:rFonts w:ascii="Times New Roman" w:hAnsi="Times New Roman" w:cs="Times New Roman"/>
          <w:sz w:val="24"/>
          <w:szCs w:val="24"/>
        </w:rPr>
        <w:t>. Total mass</w:t>
      </w:r>
      <w:r w:rsidR="002304C0" w:rsidRPr="00AD49D8">
        <w:rPr>
          <w:rFonts w:ascii="Times New Roman" w:hAnsi="Times New Roman" w:cs="Times New Roman"/>
          <w:sz w:val="24"/>
          <w:szCs w:val="24"/>
        </w:rPr>
        <w:t xml:space="preserve"> of dilutions</w:t>
      </w:r>
      <w:r w:rsidR="00D0487A" w:rsidRPr="00AD49D8">
        <w:rPr>
          <w:rFonts w:ascii="Times New Roman" w:hAnsi="Times New Roman" w:cs="Times New Roman"/>
          <w:sz w:val="24"/>
          <w:szCs w:val="24"/>
        </w:rPr>
        <w:t xml:space="preserve"> was</w:t>
      </w:r>
      <w:r w:rsidRPr="00AD49D8">
        <w:rPr>
          <w:rFonts w:ascii="Times New Roman" w:hAnsi="Times New Roman" w:cs="Times New Roman"/>
          <w:sz w:val="24"/>
          <w:szCs w:val="24"/>
        </w:rPr>
        <w:t xml:space="preserve"> determined gravimetrically based on </w:t>
      </w:r>
      <w:proofErr w:type="spellStart"/>
      <w:r w:rsidR="00D0487A" w:rsidRPr="00AD49D8">
        <w:rPr>
          <w:rFonts w:ascii="Times New Roman" w:hAnsi="Times New Roman" w:cs="Times New Roman"/>
          <w:sz w:val="24"/>
          <w:szCs w:val="24"/>
        </w:rPr>
        <w:t>sp</w:t>
      </w:r>
      <w:proofErr w:type="spellEnd"/>
      <w:r w:rsidR="00D0487A" w:rsidRPr="00AD49D8">
        <w:rPr>
          <w:rFonts w:ascii="Times New Roman" w:hAnsi="Times New Roman" w:cs="Times New Roman"/>
          <w:sz w:val="24"/>
          <w:szCs w:val="24"/>
        </w:rPr>
        <w:t>-ICP</w:t>
      </w:r>
      <w:r w:rsidR="00112F73" w:rsidRPr="00AD49D8">
        <w:rPr>
          <w:rFonts w:ascii="Times New Roman" w:hAnsi="Times New Roman" w:cs="Times New Roman"/>
          <w:sz w:val="24"/>
          <w:szCs w:val="24"/>
        </w:rPr>
        <w:t>-</w:t>
      </w:r>
      <w:r w:rsidR="00D0487A" w:rsidRPr="00AD49D8">
        <w:rPr>
          <w:rFonts w:ascii="Times New Roman" w:hAnsi="Times New Roman" w:cs="Times New Roman"/>
          <w:sz w:val="24"/>
          <w:szCs w:val="24"/>
        </w:rPr>
        <w:t>MS measurements</w:t>
      </w:r>
      <w:r w:rsidR="0042277E" w:rsidRPr="00AD49D8">
        <w:rPr>
          <w:rFonts w:ascii="Times New Roman" w:hAnsi="Times New Roman" w:cs="Times New Roman"/>
          <w:sz w:val="24"/>
          <w:szCs w:val="24"/>
        </w:rPr>
        <w:t xml:space="preserve"> </w:t>
      </w:r>
      <w:r w:rsidR="00D0487A" w:rsidRPr="00AD49D8">
        <w:rPr>
          <w:rFonts w:ascii="Times New Roman" w:hAnsi="Times New Roman" w:cs="Times New Roman"/>
          <w:sz w:val="24"/>
          <w:szCs w:val="24"/>
        </w:rPr>
        <w:t>of</w:t>
      </w:r>
      <w:r w:rsidR="0042277E" w:rsidRPr="00AD49D8">
        <w:rPr>
          <w:rFonts w:ascii="Times New Roman" w:hAnsi="Times New Roman" w:cs="Times New Roman"/>
          <w:sz w:val="24"/>
          <w:szCs w:val="24"/>
        </w:rPr>
        <w:t xml:space="preserve"> the</w:t>
      </w:r>
      <w:r w:rsidR="00055ED7" w:rsidRPr="00AD49D8">
        <w:rPr>
          <w:rFonts w:ascii="Times New Roman" w:hAnsi="Times New Roman" w:cs="Times New Roman"/>
          <w:sz w:val="24"/>
          <w:szCs w:val="24"/>
        </w:rPr>
        <w:t xml:space="preserve"> as purchased</w:t>
      </w:r>
      <w:r w:rsidRPr="00AD49D8">
        <w:rPr>
          <w:rFonts w:ascii="Times New Roman" w:hAnsi="Times New Roman" w:cs="Times New Roman"/>
          <w:sz w:val="24"/>
          <w:szCs w:val="24"/>
        </w:rPr>
        <w:t xml:space="preserve"> nanoparticle</w:t>
      </w:r>
      <w:r w:rsidR="00D22008" w:rsidRPr="00AD49D8">
        <w:rPr>
          <w:rFonts w:ascii="Times New Roman" w:hAnsi="Times New Roman" w:cs="Times New Roman"/>
          <w:sz w:val="24"/>
          <w:szCs w:val="24"/>
        </w:rPr>
        <w:t xml:space="preserve"> stock</w:t>
      </w:r>
      <w:r w:rsidRPr="00AD49D8">
        <w:rPr>
          <w:rFonts w:ascii="Times New Roman" w:hAnsi="Times New Roman" w:cs="Times New Roman"/>
          <w:sz w:val="24"/>
          <w:szCs w:val="24"/>
        </w:rPr>
        <w:t xml:space="preserve"> mass concentration: 47.4 </w:t>
      </w:r>
      <w:proofErr w:type="spellStart"/>
      <w:r w:rsidRPr="00AD49D8">
        <w:rPr>
          <w:rFonts w:ascii="Times New Roman" w:hAnsi="Times New Roman" w:cs="Times New Roman"/>
          <w:sz w:val="24"/>
          <w:szCs w:val="24"/>
        </w:rPr>
        <w:t>μg</w:t>
      </w:r>
      <w:proofErr w:type="spellEnd"/>
      <w:r w:rsidRPr="00AD49D8">
        <w:rPr>
          <w:rFonts w:ascii="Times New Roman" w:hAnsi="Times New Roman" w:cs="Times New Roman"/>
          <w:sz w:val="24"/>
          <w:szCs w:val="24"/>
        </w:rPr>
        <w:t xml:space="preserve"> g</w:t>
      </w:r>
      <w:r w:rsidRPr="00AD49D8">
        <w:rPr>
          <w:rFonts w:ascii="Times New Roman" w:hAnsi="Times New Roman" w:cs="Times New Roman"/>
          <w:sz w:val="24"/>
          <w:szCs w:val="24"/>
          <w:vertAlign w:val="superscript"/>
        </w:rPr>
        <w:t>-1</w:t>
      </w:r>
      <w:r w:rsidRPr="00AD49D8">
        <w:rPr>
          <w:rFonts w:ascii="Times New Roman" w:hAnsi="Times New Roman" w:cs="Times New Roman"/>
          <w:sz w:val="24"/>
          <w:szCs w:val="24"/>
        </w:rPr>
        <w:t xml:space="preserve"> ± 5.6 </w:t>
      </w:r>
      <w:proofErr w:type="spellStart"/>
      <w:r w:rsidRPr="00AD49D8">
        <w:rPr>
          <w:rFonts w:ascii="Times New Roman" w:hAnsi="Times New Roman" w:cs="Times New Roman"/>
          <w:sz w:val="24"/>
          <w:szCs w:val="24"/>
        </w:rPr>
        <w:t>μg</w:t>
      </w:r>
      <w:proofErr w:type="spellEnd"/>
      <w:r w:rsidRPr="00AD49D8">
        <w:rPr>
          <w:rFonts w:ascii="Times New Roman" w:hAnsi="Times New Roman" w:cs="Times New Roman"/>
          <w:sz w:val="24"/>
          <w:szCs w:val="24"/>
        </w:rPr>
        <w:t xml:space="preserve"> g</w:t>
      </w:r>
      <w:r w:rsidRPr="00AD49D8">
        <w:rPr>
          <w:rFonts w:ascii="Times New Roman" w:hAnsi="Times New Roman" w:cs="Times New Roman"/>
          <w:sz w:val="24"/>
          <w:szCs w:val="24"/>
          <w:vertAlign w:val="superscript"/>
        </w:rPr>
        <w:t>-1</w:t>
      </w:r>
      <w:r w:rsidRPr="00AD49D8">
        <w:rPr>
          <w:rFonts w:ascii="Times New Roman" w:hAnsi="Times New Roman" w:cs="Times New Roman"/>
          <w:sz w:val="24"/>
          <w:szCs w:val="24"/>
        </w:rPr>
        <w:t>.</w:t>
      </w:r>
    </w:p>
    <w:p w14:paraId="2828A4BC" w14:textId="0F007577" w:rsidR="009B5CAA" w:rsidRPr="00AD49D8" w:rsidRDefault="009B5CAA" w:rsidP="00995481">
      <w:pPr>
        <w:spacing w:line="240" w:lineRule="auto"/>
        <w:jc w:val="both"/>
        <w:rPr>
          <w:rFonts w:ascii="Times New Roman" w:hAnsi="Times New Roman" w:cs="Times New Roman"/>
          <w:sz w:val="24"/>
          <w:szCs w:val="24"/>
        </w:rPr>
      </w:pPr>
      <w:r w:rsidRPr="00AD49D8">
        <w:rPr>
          <w:rFonts w:ascii="Times New Roman" w:hAnsi="Times New Roman" w:cs="Times New Roman"/>
          <w:sz w:val="24"/>
          <w:szCs w:val="24"/>
        </w:rPr>
        <w:tab/>
      </w:r>
      <w:r w:rsidR="0031023C" w:rsidRPr="00AD49D8">
        <w:rPr>
          <w:rFonts w:ascii="Times New Roman" w:hAnsi="Times New Roman" w:cs="Times New Roman"/>
          <w:sz w:val="24"/>
          <w:szCs w:val="24"/>
        </w:rPr>
        <w:t xml:space="preserve">QC2 is citrate stabilized, nominally </w:t>
      </w:r>
      <w:r w:rsidRPr="00AD49D8">
        <w:rPr>
          <w:rFonts w:ascii="Times New Roman" w:hAnsi="Times New Roman" w:cs="Times New Roman"/>
          <w:sz w:val="24"/>
          <w:szCs w:val="24"/>
        </w:rPr>
        <w:t>60 nm AuNP</w:t>
      </w:r>
      <w:r w:rsidR="00017E91" w:rsidRPr="00AD49D8">
        <w:rPr>
          <w:rFonts w:ascii="Times New Roman" w:hAnsi="Times New Roman" w:cs="Times New Roman"/>
          <w:sz w:val="24"/>
          <w:szCs w:val="24"/>
        </w:rPr>
        <w:t>s</w:t>
      </w:r>
      <w:r w:rsidR="005B1021" w:rsidRPr="00AD49D8">
        <w:rPr>
          <w:rFonts w:ascii="Times New Roman" w:hAnsi="Times New Roman" w:cs="Times New Roman"/>
          <w:sz w:val="24"/>
          <w:szCs w:val="24"/>
        </w:rPr>
        <w:t xml:space="preserve"> </w:t>
      </w:r>
      <w:r w:rsidR="0031023C" w:rsidRPr="00AD49D8">
        <w:rPr>
          <w:rFonts w:ascii="Times New Roman" w:hAnsi="Times New Roman" w:cs="Times New Roman"/>
          <w:sz w:val="24"/>
          <w:szCs w:val="24"/>
        </w:rPr>
        <w:t>obtained from Ted Pella. Total mass</w:t>
      </w:r>
      <w:r w:rsidR="002304C0" w:rsidRPr="00AD49D8">
        <w:rPr>
          <w:rFonts w:ascii="Times New Roman" w:hAnsi="Times New Roman" w:cs="Times New Roman"/>
          <w:sz w:val="24"/>
          <w:szCs w:val="24"/>
        </w:rPr>
        <w:t xml:space="preserve"> of dilutions</w:t>
      </w:r>
      <w:r w:rsidRPr="00AD49D8">
        <w:rPr>
          <w:rFonts w:ascii="Times New Roman" w:hAnsi="Times New Roman" w:cs="Times New Roman"/>
          <w:sz w:val="24"/>
          <w:szCs w:val="24"/>
        </w:rPr>
        <w:t xml:space="preserve"> w</w:t>
      </w:r>
      <w:r w:rsidR="0031023C" w:rsidRPr="00AD49D8">
        <w:rPr>
          <w:rFonts w:ascii="Times New Roman" w:hAnsi="Times New Roman" w:cs="Times New Roman"/>
          <w:sz w:val="24"/>
          <w:szCs w:val="24"/>
        </w:rPr>
        <w:t>as</w:t>
      </w:r>
      <w:r w:rsidRPr="00AD49D8">
        <w:rPr>
          <w:rFonts w:ascii="Times New Roman" w:hAnsi="Times New Roman" w:cs="Times New Roman"/>
          <w:sz w:val="24"/>
          <w:szCs w:val="24"/>
        </w:rPr>
        <w:t xml:space="preserve"> determined gravimetrically based on </w:t>
      </w:r>
      <w:proofErr w:type="spellStart"/>
      <w:r w:rsidR="0031023C" w:rsidRPr="00AD49D8">
        <w:rPr>
          <w:rFonts w:ascii="Times New Roman" w:hAnsi="Times New Roman" w:cs="Times New Roman"/>
          <w:sz w:val="24"/>
          <w:szCs w:val="24"/>
        </w:rPr>
        <w:t>sp</w:t>
      </w:r>
      <w:proofErr w:type="spellEnd"/>
      <w:r w:rsidR="0031023C" w:rsidRPr="00AD49D8">
        <w:rPr>
          <w:rFonts w:ascii="Times New Roman" w:hAnsi="Times New Roman" w:cs="Times New Roman"/>
          <w:sz w:val="24"/>
          <w:szCs w:val="24"/>
        </w:rPr>
        <w:t xml:space="preserve">-ICP-MS measurements of </w:t>
      </w:r>
      <w:r w:rsidR="0042277E" w:rsidRPr="00AD49D8">
        <w:rPr>
          <w:rFonts w:ascii="Times New Roman" w:hAnsi="Times New Roman" w:cs="Times New Roman"/>
          <w:sz w:val="24"/>
          <w:szCs w:val="24"/>
        </w:rPr>
        <w:t>the</w:t>
      </w:r>
      <w:r w:rsidR="00055ED7" w:rsidRPr="00AD49D8">
        <w:rPr>
          <w:rFonts w:ascii="Times New Roman" w:hAnsi="Times New Roman" w:cs="Times New Roman"/>
          <w:sz w:val="24"/>
          <w:szCs w:val="24"/>
        </w:rPr>
        <w:t xml:space="preserve"> as purchased</w:t>
      </w:r>
      <w:r w:rsidRPr="00AD49D8">
        <w:rPr>
          <w:rFonts w:ascii="Times New Roman" w:hAnsi="Times New Roman" w:cs="Times New Roman"/>
          <w:sz w:val="24"/>
          <w:szCs w:val="24"/>
        </w:rPr>
        <w:t xml:space="preserve"> nanoparticle</w:t>
      </w:r>
      <w:r w:rsidR="00D22008" w:rsidRPr="00AD49D8">
        <w:rPr>
          <w:rFonts w:ascii="Times New Roman" w:hAnsi="Times New Roman" w:cs="Times New Roman"/>
          <w:sz w:val="24"/>
          <w:szCs w:val="24"/>
        </w:rPr>
        <w:t xml:space="preserve"> stock</w:t>
      </w:r>
      <w:r w:rsidRPr="00AD49D8">
        <w:rPr>
          <w:rFonts w:ascii="Times New Roman" w:hAnsi="Times New Roman" w:cs="Times New Roman"/>
          <w:sz w:val="24"/>
          <w:szCs w:val="24"/>
        </w:rPr>
        <w:t xml:space="preserve"> mass concentration: 52.5 </w:t>
      </w:r>
      <w:proofErr w:type="spellStart"/>
      <w:r w:rsidRPr="00AD49D8">
        <w:rPr>
          <w:rFonts w:ascii="Times New Roman" w:hAnsi="Times New Roman" w:cs="Times New Roman"/>
          <w:sz w:val="24"/>
          <w:szCs w:val="24"/>
        </w:rPr>
        <w:t>μg</w:t>
      </w:r>
      <w:proofErr w:type="spellEnd"/>
      <w:r w:rsidRPr="00AD49D8">
        <w:rPr>
          <w:rFonts w:ascii="Times New Roman" w:hAnsi="Times New Roman" w:cs="Times New Roman"/>
          <w:sz w:val="24"/>
          <w:szCs w:val="24"/>
        </w:rPr>
        <w:t xml:space="preserve"> g</w:t>
      </w:r>
      <w:r w:rsidRPr="00AD49D8">
        <w:rPr>
          <w:rFonts w:ascii="Times New Roman" w:hAnsi="Times New Roman" w:cs="Times New Roman"/>
          <w:sz w:val="24"/>
          <w:szCs w:val="24"/>
          <w:vertAlign w:val="superscript"/>
        </w:rPr>
        <w:t>-1</w:t>
      </w:r>
      <w:r w:rsidRPr="00AD49D8">
        <w:rPr>
          <w:rFonts w:ascii="Times New Roman" w:hAnsi="Times New Roman" w:cs="Times New Roman"/>
          <w:sz w:val="24"/>
          <w:szCs w:val="24"/>
        </w:rPr>
        <w:t xml:space="preserve"> ± 5.7 </w:t>
      </w:r>
      <w:proofErr w:type="spellStart"/>
      <w:r w:rsidRPr="00AD49D8">
        <w:rPr>
          <w:rFonts w:ascii="Times New Roman" w:hAnsi="Times New Roman" w:cs="Times New Roman"/>
          <w:sz w:val="24"/>
          <w:szCs w:val="24"/>
        </w:rPr>
        <w:t>μg</w:t>
      </w:r>
      <w:proofErr w:type="spellEnd"/>
      <w:r w:rsidRPr="00AD49D8">
        <w:rPr>
          <w:rFonts w:ascii="Times New Roman" w:hAnsi="Times New Roman" w:cs="Times New Roman"/>
          <w:sz w:val="24"/>
          <w:szCs w:val="24"/>
        </w:rPr>
        <w:t xml:space="preserve"> g</w:t>
      </w:r>
      <w:r w:rsidRPr="00AD49D8">
        <w:rPr>
          <w:rFonts w:ascii="Times New Roman" w:hAnsi="Times New Roman" w:cs="Times New Roman"/>
          <w:sz w:val="24"/>
          <w:szCs w:val="24"/>
          <w:vertAlign w:val="superscript"/>
        </w:rPr>
        <w:t>-1</w:t>
      </w:r>
      <w:r w:rsidRPr="00AD49D8">
        <w:rPr>
          <w:rFonts w:ascii="Times New Roman" w:hAnsi="Times New Roman" w:cs="Times New Roman"/>
          <w:sz w:val="24"/>
          <w:szCs w:val="24"/>
        </w:rPr>
        <w:t>.</w:t>
      </w:r>
    </w:p>
    <w:p w14:paraId="77503C4A" w14:textId="0D87B9AE" w:rsidR="009B5CAA" w:rsidRPr="00AD49D8" w:rsidRDefault="009F6060" w:rsidP="00995481">
      <w:pPr>
        <w:spacing w:line="240" w:lineRule="auto"/>
        <w:jc w:val="both"/>
        <w:rPr>
          <w:rFonts w:ascii="Times New Roman" w:hAnsi="Times New Roman" w:cs="Times New Roman"/>
          <w:sz w:val="24"/>
          <w:szCs w:val="24"/>
        </w:rPr>
      </w:pPr>
      <w:r w:rsidRPr="00AD49D8">
        <w:rPr>
          <w:rFonts w:ascii="Times New Roman" w:hAnsi="Times New Roman" w:cs="Times New Roman"/>
          <w:b/>
          <w:bCs/>
          <w:i/>
          <w:iCs/>
          <w:sz w:val="24"/>
          <w:szCs w:val="24"/>
        </w:rPr>
        <w:t xml:space="preserve">1.2.3 </w:t>
      </w:r>
      <w:r w:rsidR="004000D6" w:rsidRPr="00AD49D8">
        <w:rPr>
          <w:rFonts w:ascii="Times New Roman" w:hAnsi="Times New Roman" w:cs="Times New Roman"/>
          <w:b/>
          <w:bCs/>
          <w:i/>
          <w:iCs/>
          <w:sz w:val="24"/>
          <w:szCs w:val="24"/>
        </w:rPr>
        <w:t>Nanomaterials</w:t>
      </w:r>
      <w:r w:rsidR="009B5CAA" w:rsidRPr="00AD49D8">
        <w:rPr>
          <w:rFonts w:ascii="Times New Roman" w:hAnsi="Times New Roman" w:cs="Times New Roman"/>
          <w:sz w:val="24"/>
          <w:szCs w:val="24"/>
        </w:rPr>
        <w:t>:</w:t>
      </w:r>
    </w:p>
    <w:p w14:paraId="26AECA27" w14:textId="44DCCAAF" w:rsidR="0063563D" w:rsidRPr="00AD49D8" w:rsidRDefault="009F6060" w:rsidP="00995481">
      <w:pPr>
        <w:spacing w:line="240" w:lineRule="auto"/>
        <w:jc w:val="both"/>
        <w:rPr>
          <w:rFonts w:ascii="Times New Roman" w:hAnsi="Times New Roman" w:cs="Times New Roman"/>
          <w:sz w:val="24"/>
          <w:szCs w:val="24"/>
        </w:rPr>
      </w:pPr>
      <w:r w:rsidRPr="00AD49D8">
        <w:rPr>
          <w:rFonts w:ascii="Times New Roman" w:hAnsi="Times New Roman" w:cs="Times New Roman"/>
          <w:i/>
          <w:iCs/>
          <w:sz w:val="24"/>
          <w:szCs w:val="24"/>
        </w:rPr>
        <w:t xml:space="preserve">1.2.3.1 </w:t>
      </w:r>
      <w:r w:rsidR="0003091B" w:rsidRPr="00AD49D8">
        <w:rPr>
          <w:rFonts w:ascii="Times New Roman" w:hAnsi="Times New Roman" w:cs="Times New Roman"/>
          <w:i/>
          <w:iCs/>
          <w:sz w:val="24"/>
          <w:szCs w:val="24"/>
        </w:rPr>
        <w:t xml:space="preserve">Gold </w:t>
      </w:r>
      <w:r w:rsidR="00182A19" w:rsidRPr="00AD49D8">
        <w:rPr>
          <w:rFonts w:ascii="Times New Roman" w:hAnsi="Times New Roman" w:cs="Times New Roman"/>
          <w:i/>
          <w:iCs/>
          <w:sz w:val="24"/>
          <w:szCs w:val="24"/>
        </w:rPr>
        <w:t>n</w:t>
      </w:r>
      <w:r w:rsidR="0003091B" w:rsidRPr="00AD49D8">
        <w:rPr>
          <w:rFonts w:ascii="Times New Roman" w:hAnsi="Times New Roman" w:cs="Times New Roman"/>
          <w:i/>
          <w:iCs/>
          <w:sz w:val="24"/>
          <w:szCs w:val="24"/>
        </w:rPr>
        <w:t>anorod</w:t>
      </w:r>
      <w:r w:rsidR="00182A19" w:rsidRPr="00AD49D8">
        <w:rPr>
          <w:rFonts w:ascii="Times New Roman" w:hAnsi="Times New Roman" w:cs="Times New Roman"/>
          <w:i/>
          <w:iCs/>
          <w:sz w:val="24"/>
          <w:szCs w:val="24"/>
        </w:rPr>
        <w:t>s</w:t>
      </w:r>
      <w:r w:rsidR="0003091B" w:rsidRPr="00AD49D8">
        <w:rPr>
          <w:rFonts w:ascii="Times New Roman" w:hAnsi="Times New Roman" w:cs="Times New Roman"/>
          <w:i/>
          <w:iCs/>
          <w:sz w:val="24"/>
          <w:szCs w:val="24"/>
        </w:rPr>
        <w:t xml:space="preserve"> (</w:t>
      </w:r>
      <w:proofErr w:type="spellStart"/>
      <w:r w:rsidR="0063563D" w:rsidRPr="00AD49D8">
        <w:rPr>
          <w:rFonts w:ascii="Times New Roman" w:hAnsi="Times New Roman" w:cs="Times New Roman"/>
          <w:i/>
          <w:iCs/>
          <w:sz w:val="24"/>
          <w:szCs w:val="24"/>
        </w:rPr>
        <w:t>AuNR</w:t>
      </w:r>
      <w:r w:rsidR="00017E91" w:rsidRPr="00AD49D8">
        <w:rPr>
          <w:rFonts w:ascii="Times New Roman" w:hAnsi="Times New Roman" w:cs="Times New Roman"/>
          <w:i/>
          <w:iCs/>
          <w:sz w:val="24"/>
          <w:szCs w:val="24"/>
        </w:rPr>
        <w:t>s</w:t>
      </w:r>
      <w:proofErr w:type="spellEnd"/>
      <w:r w:rsidR="0003091B" w:rsidRPr="00AD49D8">
        <w:rPr>
          <w:rFonts w:ascii="Times New Roman" w:hAnsi="Times New Roman" w:cs="Times New Roman"/>
          <w:i/>
          <w:iCs/>
          <w:sz w:val="24"/>
          <w:szCs w:val="24"/>
        </w:rPr>
        <w:t>)</w:t>
      </w:r>
      <w:r w:rsidR="0063563D" w:rsidRPr="00AD49D8">
        <w:rPr>
          <w:rFonts w:ascii="Times New Roman" w:hAnsi="Times New Roman" w:cs="Times New Roman"/>
          <w:sz w:val="24"/>
          <w:szCs w:val="24"/>
        </w:rPr>
        <w:t>:</w:t>
      </w:r>
    </w:p>
    <w:p w14:paraId="1F592792" w14:textId="0C8115A2" w:rsidR="00050A6F" w:rsidRPr="00AD49D8" w:rsidRDefault="00050A6F" w:rsidP="00995481">
      <w:pPr>
        <w:spacing w:line="240" w:lineRule="auto"/>
        <w:jc w:val="both"/>
        <w:rPr>
          <w:rFonts w:ascii="Times New Roman" w:hAnsi="Times New Roman" w:cs="Times New Roman"/>
          <w:sz w:val="24"/>
          <w:szCs w:val="24"/>
        </w:rPr>
      </w:pPr>
      <w:r w:rsidRPr="00AD49D8">
        <w:rPr>
          <w:rFonts w:ascii="Times New Roman" w:hAnsi="Times New Roman" w:cs="Times New Roman"/>
          <w:sz w:val="24"/>
          <w:szCs w:val="24"/>
        </w:rPr>
        <w:tab/>
      </w:r>
      <w:r w:rsidR="005B1021" w:rsidRPr="00AD49D8">
        <w:rPr>
          <w:rFonts w:ascii="Times New Roman" w:hAnsi="Times New Roman" w:cs="Times New Roman"/>
          <w:sz w:val="24"/>
          <w:szCs w:val="24"/>
        </w:rPr>
        <w:t xml:space="preserve">Citrate stabilized </w:t>
      </w:r>
      <w:proofErr w:type="spellStart"/>
      <w:r w:rsidRPr="00AD49D8">
        <w:rPr>
          <w:rFonts w:ascii="Times New Roman" w:hAnsi="Times New Roman" w:cs="Times New Roman"/>
          <w:sz w:val="24"/>
          <w:szCs w:val="24"/>
        </w:rPr>
        <w:t>AuNR</w:t>
      </w:r>
      <w:r w:rsidR="00017E91" w:rsidRPr="00AD49D8">
        <w:rPr>
          <w:rFonts w:ascii="Times New Roman" w:hAnsi="Times New Roman" w:cs="Times New Roman"/>
          <w:sz w:val="24"/>
          <w:szCs w:val="24"/>
        </w:rPr>
        <w:t>s</w:t>
      </w:r>
      <w:proofErr w:type="spellEnd"/>
      <w:r w:rsidRPr="00AD49D8">
        <w:rPr>
          <w:rFonts w:ascii="Times New Roman" w:hAnsi="Times New Roman" w:cs="Times New Roman"/>
          <w:sz w:val="24"/>
          <w:szCs w:val="24"/>
        </w:rPr>
        <w:t xml:space="preserve"> of </w:t>
      </w:r>
      <w:r w:rsidR="004000D6" w:rsidRPr="00AD49D8">
        <w:rPr>
          <w:rFonts w:ascii="Times New Roman" w:hAnsi="Times New Roman" w:cs="Times New Roman"/>
          <w:sz w:val="24"/>
          <w:szCs w:val="24"/>
        </w:rPr>
        <w:t>three different</w:t>
      </w:r>
      <w:r w:rsidRPr="00AD49D8">
        <w:rPr>
          <w:rFonts w:ascii="Times New Roman" w:hAnsi="Times New Roman" w:cs="Times New Roman"/>
          <w:sz w:val="24"/>
          <w:szCs w:val="24"/>
        </w:rPr>
        <w:t xml:space="preserve"> geometries (peak absorbance 660 nm: 20 nm </w:t>
      </w:r>
      <w:r w:rsidR="007B18C4" w:rsidRPr="00AD49D8">
        <w:rPr>
          <w:rFonts w:ascii="Times New Roman" w:hAnsi="Times New Roman" w:cs="Times New Roman"/>
          <w:sz w:val="24"/>
          <w:szCs w:val="24"/>
        </w:rPr>
        <w:t xml:space="preserve">diameter </w:t>
      </w:r>
      <w:r w:rsidRPr="00AD49D8">
        <w:rPr>
          <w:rFonts w:ascii="Times New Roman" w:hAnsi="Times New Roman" w:cs="Times New Roman"/>
          <w:sz w:val="24"/>
          <w:szCs w:val="24"/>
        </w:rPr>
        <w:t>and 5</w:t>
      </w:r>
      <w:r w:rsidR="00491FE1" w:rsidRPr="00AD49D8">
        <w:rPr>
          <w:rFonts w:ascii="Times New Roman" w:hAnsi="Times New Roman" w:cs="Times New Roman"/>
          <w:sz w:val="24"/>
          <w:szCs w:val="24"/>
        </w:rPr>
        <w:t>5</w:t>
      </w:r>
      <w:r w:rsidRPr="00AD49D8">
        <w:rPr>
          <w:rFonts w:ascii="Times New Roman" w:hAnsi="Times New Roman" w:cs="Times New Roman"/>
          <w:sz w:val="24"/>
          <w:szCs w:val="24"/>
        </w:rPr>
        <w:t xml:space="preserve"> nm length. Peak absorbance 800 nm: 10 nm </w:t>
      </w:r>
      <w:r w:rsidR="00055ED7" w:rsidRPr="00AD49D8">
        <w:rPr>
          <w:rFonts w:ascii="Times New Roman" w:hAnsi="Times New Roman" w:cs="Times New Roman"/>
          <w:sz w:val="24"/>
          <w:szCs w:val="24"/>
        </w:rPr>
        <w:t xml:space="preserve">diameter </w:t>
      </w:r>
      <w:r w:rsidRPr="00AD49D8">
        <w:rPr>
          <w:rFonts w:ascii="Times New Roman" w:hAnsi="Times New Roman" w:cs="Times New Roman"/>
          <w:sz w:val="24"/>
          <w:szCs w:val="24"/>
        </w:rPr>
        <w:t xml:space="preserve">and </w:t>
      </w:r>
      <w:r w:rsidR="00491FE1" w:rsidRPr="00AD49D8">
        <w:rPr>
          <w:rFonts w:ascii="Times New Roman" w:hAnsi="Times New Roman" w:cs="Times New Roman"/>
          <w:sz w:val="24"/>
          <w:szCs w:val="24"/>
        </w:rPr>
        <w:t>50</w:t>
      </w:r>
      <w:r w:rsidRPr="00AD49D8">
        <w:rPr>
          <w:rFonts w:ascii="Times New Roman" w:hAnsi="Times New Roman" w:cs="Times New Roman"/>
          <w:sz w:val="24"/>
          <w:szCs w:val="24"/>
        </w:rPr>
        <w:t xml:space="preserve"> nm length. Peak absorbance 980 nm: 10 nm </w:t>
      </w:r>
      <w:r w:rsidR="007B18C4" w:rsidRPr="00AD49D8">
        <w:rPr>
          <w:rFonts w:ascii="Times New Roman" w:hAnsi="Times New Roman" w:cs="Times New Roman"/>
          <w:sz w:val="24"/>
          <w:szCs w:val="24"/>
        </w:rPr>
        <w:t xml:space="preserve">diameter </w:t>
      </w:r>
      <w:r w:rsidRPr="00AD49D8">
        <w:rPr>
          <w:rFonts w:ascii="Times New Roman" w:hAnsi="Times New Roman" w:cs="Times New Roman"/>
          <w:sz w:val="24"/>
          <w:szCs w:val="24"/>
        </w:rPr>
        <w:t xml:space="preserve">and 60 nm length) were purchased from </w:t>
      </w:r>
      <w:proofErr w:type="spellStart"/>
      <w:r w:rsidRPr="00AD49D8">
        <w:rPr>
          <w:rFonts w:ascii="Times New Roman" w:hAnsi="Times New Roman" w:cs="Times New Roman"/>
          <w:sz w:val="24"/>
          <w:szCs w:val="24"/>
        </w:rPr>
        <w:t>nanoComposix</w:t>
      </w:r>
      <w:proofErr w:type="spellEnd"/>
      <w:r w:rsidRPr="00AD49D8">
        <w:rPr>
          <w:rFonts w:ascii="Times New Roman" w:hAnsi="Times New Roman" w:cs="Times New Roman"/>
          <w:sz w:val="24"/>
          <w:szCs w:val="24"/>
        </w:rPr>
        <w:t xml:space="preserve"> (San Diego, CA, USA).</w:t>
      </w:r>
    </w:p>
    <w:p w14:paraId="44E0C162" w14:textId="65588419" w:rsidR="0063563D" w:rsidRPr="00AD49D8" w:rsidRDefault="009F6060" w:rsidP="00995481">
      <w:pPr>
        <w:spacing w:line="240" w:lineRule="auto"/>
        <w:jc w:val="both"/>
        <w:rPr>
          <w:rFonts w:ascii="Times New Roman" w:hAnsi="Times New Roman" w:cs="Times New Roman"/>
          <w:sz w:val="24"/>
          <w:szCs w:val="24"/>
        </w:rPr>
      </w:pPr>
      <w:r w:rsidRPr="00AD49D8">
        <w:rPr>
          <w:rFonts w:ascii="Times New Roman" w:hAnsi="Times New Roman" w:cs="Times New Roman"/>
          <w:i/>
          <w:iCs/>
          <w:sz w:val="24"/>
          <w:szCs w:val="24"/>
        </w:rPr>
        <w:t xml:space="preserve">1.2.3.2 </w:t>
      </w:r>
      <w:r w:rsidR="0003091B" w:rsidRPr="00AD49D8">
        <w:rPr>
          <w:rFonts w:ascii="Times New Roman" w:hAnsi="Times New Roman" w:cs="Times New Roman"/>
          <w:i/>
          <w:iCs/>
          <w:sz w:val="24"/>
          <w:szCs w:val="24"/>
        </w:rPr>
        <w:t xml:space="preserve">Gold </w:t>
      </w:r>
      <w:proofErr w:type="spellStart"/>
      <w:r w:rsidR="00182A19" w:rsidRPr="00AD49D8">
        <w:rPr>
          <w:rFonts w:ascii="Times New Roman" w:hAnsi="Times New Roman" w:cs="Times New Roman"/>
          <w:i/>
          <w:iCs/>
          <w:sz w:val="24"/>
          <w:szCs w:val="24"/>
        </w:rPr>
        <w:t>n</w:t>
      </w:r>
      <w:r w:rsidR="0003091B" w:rsidRPr="00AD49D8">
        <w:rPr>
          <w:rFonts w:ascii="Times New Roman" w:hAnsi="Times New Roman" w:cs="Times New Roman"/>
          <w:i/>
          <w:iCs/>
          <w:sz w:val="24"/>
          <w:szCs w:val="24"/>
        </w:rPr>
        <w:t>anocube</w:t>
      </w:r>
      <w:r w:rsidR="00182A19" w:rsidRPr="00AD49D8">
        <w:rPr>
          <w:rFonts w:ascii="Times New Roman" w:hAnsi="Times New Roman" w:cs="Times New Roman"/>
          <w:i/>
          <w:iCs/>
          <w:sz w:val="24"/>
          <w:szCs w:val="24"/>
        </w:rPr>
        <w:t>s</w:t>
      </w:r>
      <w:proofErr w:type="spellEnd"/>
      <w:r w:rsidR="0003091B" w:rsidRPr="00AD49D8">
        <w:rPr>
          <w:rFonts w:ascii="Times New Roman" w:hAnsi="Times New Roman" w:cs="Times New Roman"/>
          <w:i/>
          <w:iCs/>
          <w:sz w:val="24"/>
          <w:szCs w:val="24"/>
        </w:rPr>
        <w:t xml:space="preserve"> (</w:t>
      </w:r>
      <w:proofErr w:type="spellStart"/>
      <w:r w:rsidR="0063563D" w:rsidRPr="00AD49D8">
        <w:rPr>
          <w:rFonts w:ascii="Times New Roman" w:hAnsi="Times New Roman" w:cs="Times New Roman"/>
          <w:i/>
          <w:iCs/>
          <w:sz w:val="24"/>
          <w:szCs w:val="24"/>
        </w:rPr>
        <w:t>AuNC</w:t>
      </w:r>
      <w:r w:rsidR="00017E91" w:rsidRPr="00AD49D8">
        <w:rPr>
          <w:rFonts w:ascii="Times New Roman" w:hAnsi="Times New Roman" w:cs="Times New Roman"/>
          <w:i/>
          <w:iCs/>
          <w:sz w:val="24"/>
          <w:szCs w:val="24"/>
        </w:rPr>
        <w:t>s</w:t>
      </w:r>
      <w:proofErr w:type="spellEnd"/>
      <w:r w:rsidR="0003091B" w:rsidRPr="00AD49D8">
        <w:rPr>
          <w:rFonts w:ascii="Times New Roman" w:hAnsi="Times New Roman" w:cs="Times New Roman"/>
          <w:i/>
          <w:iCs/>
          <w:sz w:val="24"/>
          <w:szCs w:val="24"/>
        </w:rPr>
        <w:t>)</w:t>
      </w:r>
      <w:r w:rsidR="0063563D" w:rsidRPr="00AD49D8">
        <w:rPr>
          <w:rFonts w:ascii="Times New Roman" w:hAnsi="Times New Roman" w:cs="Times New Roman"/>
          <w:i/>
          <w:iCs/>
          <w:sz w:val="24"/>
          <w:szCs w:val="24"/>
        </w:rPr>
        <w:t>:</w:t>
      </w:r>
    </w:p>
    <w:p w14:paraId="60FC5493" w14:textId="0FD09BD6" w:rsidR="00DC0C21" w:rsidRPr="00AD49D8" w:rsidRDefault="00DC0C21" w:rsidP="00995481">
      <w:pPr>
        <w:spacing w:line="240" w:lineRule="auto"/>
        <w:jc w:val="both"/>
        <w:rPr>
          <w:rFonts w:ascii="Times New Roman" w:hAnsi="Times New Roman" w:cs="Times New Roman"/>
          <w:sz w:val="24"/>
          <w:szCs w:val="24"/>
        </w:rPr>
      </w:pPr>
      <w:r w:rsidRPr="00AD49D8">
        <w:rPr>
          <w:rFonts w:ascii="Times New Roman" w:hAnsi="Times New Roman" w:cs="Times New Roman"/>
          <w:sz w:val="24"/>
          <w:szCs w:val="24"/>
        </w:rPr>
        <w:tab/>
      </w:r>
      <w:r w:rsidR="005B1021" w:rsidRPr="00AD49D8">
        <w:rPr>
          <w:rFonts w:ascii="Times New Roman" w:hAnsi="Times New Roman" w:cs="Times New Roman"/>
          <w:sz w:val="24"/>
          <w:szCs w:val="24"/>
        </w:rPr>
        <w:t xml:space="preserve">Citrate stabilized </w:t>
      </w:r>
      <w:proofErr w:type="spellStart"/>
      <w:r w:rsidRPr="00AD49D8">
        <w:rPr>
          <w:rFonts w:ascii="Times New Roman" w:hAnsi="Times New Roman" w:cs="Times New Roman"/>
          <w:sz w:val="24"/>
          <w:szCs w:val="24"/>
        </w:rPr>
        <w:t>AuNC</w:t>
      </w:r>
      <w:r w:rsidR="00017E91" w:rsidRPr="00AD49D8">
        <w:rPr>
          <w:rFonts w:ascii="Times New Roman" w:hAnsi="Times New Roman" w:cs="Times New Roman"/>
          <w:sz w:val="24"/>
          <w:szCs w:val="24"/>
        </w:rPr>
        <w:t>s</w:t>
      </w:r>
      <w:proofErr w:type="spellEnd"/>
      <w:r w:rsidRPr="00AD49D8">
        <w:rPr>
          <w:rFonts w:ascii="Times New Roman" w:hAnsi="Times New Roman" w:cs="Times New Roman"/>
          <w:sz w:val="24"/>
          <w:szCs w:val="24"/>
        </w:rPr>
        <w:t xml:space="preserve"> with 60 nm edge length were purchased from </w:t>
      </w:r>
      <w:proofErr w:type="spellStart"/>
      <w:r w:rsidRPr="00AD49D8">
        <w:rPr>
          <w:rFonts w:ascii="Times New Roman" w:hAnsi="Times New Roman" w:cs="Times New Roman"/>
          <w:sz w:val="24"/>
          <w:szCs w:val="24"/>
        </w:rPr>
        <w:t>Nanopartz</w:t>
      </w:r>
      <w:proofErr w:type="spellEnd"/>
      <w:r w:rsidRPr="00AD49D8">
        <w:rPr>
          <w:rFonts w:ascii="Times New Roman" w:hAnsi="Times New Roman" w:cs="Times New Roman"/>
          <w:sz w:val="24"/>
          <w:szCs w:val="24"/>
        </w:rPr>
        <w:t xml:space="preserve"> (Loveland, CO, USA).</w:t>
      </w:r>
    </w:p>
    <w:p w14:paraId="7CEA08DF" w14:textId="50F711AB" w:rsidR="009B5CAA" w:rsidRPr="00AD49D8" w:rsidRDefault="009F6060" w:rsidP="00995481">
      <w:pPr>
        <w:spacing w:line="240" w:lineRule="auto"/>
        <w:jc w:val="both"/>
        <w:rPr>
          <w:rFonts w:ascii="Times New Roman" w:hAnsi="Times New Roman" w:cs="Times New Roman"/>
          <w:i/>
          <w:iCs/>
          <w:sz w:val="24"/>
          <w:szCs w:val="24"/>
        </w:rPr>
      </w:pPr>
      <w:r w:rsidRPr="00AD49D8">
        <w:rPr>
          <w:rFonts w:ascii="Times New Roman" w:hAnsi="Times New Roman" w:cs="Times New Roman"/>
          <w:i/>
          <w:iCs/>
          <w:sz w:val="24"/>
          <w:szCs w:val="24"/>
        </w:rPr>
        <w:t xml:space="preserve">1.2.3.3 </w:t>
      </w:r>
      <w:r w:rsidR="0003091B" w:rsidRPr="00AD49D8">
        <w:rPr>
          <w:rFonts w:ascii="Times New Roman" w:hAnsi="Times New Roman" w:cs="Times New Roman"/>
          <w:i/>
          <w:iCs/>
          <w:sz w:val="24"/>
          <w:szCs w:val="24"/>
        </w:rPr>
        <w:t>Platinum coated gold nanoparticles (</w:t>
      </w:r>
      <w:proofErr w:type="spellStart"/>
      <w:r w:rsidR="000E5E03" w:rsidRPr="00AD49D8">
        <w:rPr>
          <w:rFonts w:ascii="Times New Roman" w:hAnsi="Times New Roman" w:cs="Times New Roman"/>
          <w:i/>
          <w:iCs/>
          <w:sz w:val="24"/>
          <w:szCs w:val="24"/>
        </w:rPr>
        <w:t>Pt@</w:t>
      </w:r>
      <w:r w:rsidR="0063563D" w:rsidRPr="00AD49D8">
        <w:rPr>
          <w:rFonts w:ascii="Times New Roman" w:hAnsi="Times New Roman" w:cs="Times New Roman"/>
          <w:i/>
          <w:iCs/>
          <w:sz w:val="24"/>
          <w:szCs w:val="24"/>
        </w:rPr>
        <w:t>AuNP</w:t>
      </w:r>
      <w:r w:rsidR="00017E91" w:rsidRPr="00AD49D8">
        <w:rPr>
          <w:rFonts w:ascii="Times New Roman" w:hAnsi="Times New Roman" w:cs="Times New Roman"/>
          <w:i/>
          <w:iCs/>
          <w:sz w:val="24"/>
          <w:szCs w:val="24"/>
        </w:rPr>
        <w:t>s</w:t>
      </w:r>
      <w:proofErr w:type="spellEnd"/>
      <w:r w:rsidR="0003091B" w:rsidRPr="00AD49D8">
        <w:rPr>
          <w:rFonts w:ascii="Times New Roman" w:hAnsi="Times New Roman" w:cs="Times New Roman"/>
          <w:i/>
          <w:iCs/>
          <w:sz w:val="24"/>
          <w:szCs w:val="24"/>
        </w:rPr>
        <w:t>)</w:t>
      </w:r>
      <w:r w:rsidR="0063563D" w:rsidRPr="00AD49D8">
        <w:rPr>
          <w:rFonts w:ascii="Times New Roman" w:hAnsi="Times New Roman" w:cs="Times New Roman"/>
          <w:i/>
          <w:iCs/>
          <w:sz w:val="24"/>
          <w:szCs w:val="24"/>
        </w:rPr>
        <w:t>:</w:t>
      </w:r>
      <w:r w:rsidR="004507CF" w:rsidRPr="00AD49D8">
        <w:rPr>
          <w:rFonts w:ascii="Times New Roman" w:hAnsi="Times New Roman" w:cs="Times New Roman"/>
          <w:i/>
          <w:iCs/>
          <w:sz w:val="24"/>
          <w:szCs w:val="24"/>
        </w:rPr>
        <w:t xml:space="preserve"> </w:t>
      </w:r>
    </w:p>
    <w:p w14:paraId="4A33694B" w14:textId="78B78389" w:rsidR="000E5E03" w:rsidRPr="00AD49D8" w:rsidRDefault="00055ED7" w:rsidP="000E5E03">
      <w:pPr>
        <w:spacing w:line="240" w:lineRule="auto"/>
        <w:ind w:firstLine="720"/>
        <w:jc w:val="both"/>
        <w:rPr>
          <w:rFonts w:ascii="Times New Roman" w:hAnsi="Times New Roman" w:cs="Times New Roman"/>
          <w:sz w:val="24"/>
          <w:szCs w:val="24"/>
        </w:rPr>
      </w:pPr>
      <w:r w:rsidRPr="00AD49D8">
        <w:rPr>
          <w:rFonts w:ascii="Times New Roman" w:hAnsi="Times New Roman" w:cs="Times New Roman"/>
          <w:sz w:val="24"/>
          <w:szCs w:val="24"/>
        </w:rPr>
        <w:t>30 nm AuNP from Ted Pella were loaded with i</w:t>
      </w:r>
      <w:r w:rsidR="000E5E03" w:rsidRPr="00AD49D8">
        <w:rPr>
          <w:rFonts w:ascii="Times New Roman" w:hAnsi="Times New Roman" w:cs="Times New Roman"/>
          <w:sz w:val="24"/>
          <w:szCs w:val="24"/>
        </w:rPr>
        <w:t>onic platinum (</w:t>
      </w:r>
      <w:proofErr w:type="spellStart"/>
      <w:r w:rsidR="000E5E03" w:rsidRPr="00AD49D8">
        <w:rPr>
          <w:rFonts w:ascii="Times New Roman" w:hAnsi="Times New Roman" w:cs="Times New Roman"/>
          <w:sz w:val="24"/>
          <w:szCs w:val="24"/>
        </w:rPr>
        <w:t>Pt@AuNPs</w:t>
      </w:r>
      <w:proofErr w:type="spellEnd"/>
      <w:r w:rsidR="000E5E03" w:rsidRPr="00AD49D8">
        <w:rPr>
          <w:rFonts w:ascii="Times New Roman" w:hAnsi="Times New Roman" w:cs="Times New Roman"/>
          <w:sz w:val="24"/>
          <w:szCs w:val="24"/>
        </w:rPr>
        <w:t>) by applying cisplatin solution to suspensions of</w:t>
      </w:r>
      <w:r w:rsidR="00D008E9" w:rsidRPr="00AD49D8">
        <w:rPr>
          <w:rFonts w:ascii="Times New Roman" w:hAnsi="Times New Roman" w:cs="Times New Roman"/>
          <w:sz w:val="24"/>
          <w:szCs w:val="24"/>
        </w:rPr>
        <w:t xml:space="preserve"> polyethylene glycol-containing-</w:t>
      </w:r>
      <w:r w:rsidR="000E5E03" w:rsidRPr="00AD49D8">
        <w:rPr>
          <w:rFonts w:ascii="Times New Roman" w:hAnsi="Times New Roman" w:cs="Times New Roman"/>
          <w:sz w:val="24"/>
          <w:szCs w:val="24"/>
        </w:rPr>
        <w:t>dendron stabilized AuNPs.</w:t>
      </w:r>
    </w:p>
    <w:p w14:paraId="1A711B66" w14:textId="2D241384" w:rsidR="00017E91" w:rsidRPr="00AD49D8" w:rsidRDefault="00017E91" w:rsidP="00017E91">
      <w:pPr>
        <w:spacing w:line="240" w:lineRule="auto"/>
        <w:jc w:val="both"/>
        <w:rPr>
          <w:rFonts w:ascii="Times New Roman" w:hAnsi="Times New Roman" w:cs="Times New Roman"/>
          <w:sz w:val="24"/>
          <w:szCs w:val="24"/>
        </w:rPr>
      </w:pPr>
      <w:r w:rsidRPr="00AD49D8">
        <w:rPr>
          <w:rFonts w:ascii="Times New Roman" w:hAnsi="Times New Roman" w:cs="Times New Roman"/>
          <w:sz w:val="24"/>
          <w:szCs w:val="24"/>
        </w:rPr>
        <w:t>1.2.3.4 Aluminum oxide particles (Al</w:t>
      </w:r>
      <w:r w:rsidRPr="00AD49D8">
        <w:rPr>
          <w:rFonts w:ascii="Times New Roman" w:hAnsi="Times New Roman" w:cs="Times New Roman"/>
          <w:sz w:val="24"/>
          <w:szCs w:val="24"/>
          <w:vertAlign w:val="subscript"/>
        </w:rPr>
        <w:t>2</w:t>
      </w:r>
      <w:r w:rsidRPr="00AD49D8">
        <w:rPr>
          <w:rFonts w:ascii="Times New Roman" w:hAnsi="Times New Roman" w:cs="Times New Roman"/>
          <w:sz w:val="24"/>
          <w:szCs w:val="24"/>
        </w:rPr>
        <w:t>O</w:t>
      </w:r>
      <w:r w:rsidRPr="00AD49D8">
        <w:rPr>
          <w:rFonts w:ascii="Times New Roman" w:hAnsi="Times New Roman" w:cs="Times New Roman"/>
          <w:sz w:val="24"/>
          <w:szCs w:val="24"/>
          <w:vertAlign w:val="subscript"/>
        </w:rPr>
        <w:t>3</w:t>
      </w:r>
      <w:r w:rsidRPr="00AD49D8">
        <w:rPr>
          <w:rFonts w:ascii="Times New Roman" w:hAnsi="Times New Roman" w:cs="Times New Roman"/>
          <w:sz w:val="24"/>
          <w:szCs w:val="24"/>
        </w:rPr>
        <w:t>)</w:t>
      </w:r>
    </w:p>
    <w:p w14:paraId="5C0D8186" w14:textId="4445C06C" w:rsidR="00017E91" w:rsidRPr="00AD49D8" w:rsidRDefault="00017E91" w:rsidP="00017E91">
      <w:pPr>
        <w:spacing w:line="240" w:lineRule="auto"/>
        <w:jc w:val="both"/>
        <w:rPr>
          <w:rFonts w:ascii="Times New Roman" w:hAnsi="Times New Roman" w:cs="Times New Roman"/>
          <w:sz w:val="24"/>
          <w:szCs w:val="24"/>
        </w:rPr>
      </w:pPr>
      <w:r w:rsidRPr="00AD49D8">
        <w:rPr>
          <w:rFonts w:ascii="Times New Roman" w:hAnsi="Times New Roman" w:cs="Times New Roman"/>
          <w:sz w:val="24"/>
          <w:szCs w:val="24"/>
        </w:rPr>
        <w:tab/>
        <w:t xml:space="preserve">Aluminum oxide particles (Cat. # 90-187015) were purchased from Allied </w:t>
      </w:r>
      <w:proofErr w:type="gramStart"/>
      <w:r w:rsidRPr="00AD49D8">
        <w:rPr>
          <w:rFonts w:ascii="Times New Roman" w:hAnsi="Times New Roman" w:cs="Times New Roman"/>
          <w:sz w:val="24"/>
          <w:szCs w:val="24"/>
        </w:rPr>
        <w:t>High Tech</w:t>
      </w:r>
      <w:proofErr w:type="gramEnd"/>
      <w:r w:rsidRPr="00AD49D8">
        <w:rPr>
          <w:rFonts w:ascii="Times New Roman" w:hAnsi="Times New Roman" w:cs="Times New Roman"/>
          <w:sz w:val="24"/>
          <w:szCs w:val="24"/>
        </w:rPr>
        <w:t xml:space="preserve"> Products (Compton, CA, USA).</w:t>
      </w:r>
    </w:p>
    <w:p w14:paraId="783C6DFD" w14:textId="003494D5" w:rsidR="00017E91" w:rsidRPr="00AD49D8" w:rsidRDefault="00017E91" w:rsidP="00017E91">
      <w:pPr>
        <w:spacing w:line="240" w:lineRule="auto"/>
        <w:jc w:val="both"/>
        <w:rPr>
          <w:rFonts w:ascii="Times New Roman" w:hAnsi="Times New Roman" w:cs="Times New Roman"/>
          <w:sz w:val="24"/>
          <w:szCs w:val="24"/>
        </w:rPr>
      </w:pPr>
      <w:r w:rsidRPr="00AD49D8">
        <w:rPr>
          <w:rFonts w:ascii="Times New Roman" w:hAnsi="Times New Roman" w:cs="Times New Roman"/>
          <w:sz w:val="24"/>
          <w:szCs w:val="24"/>
        </w:rPr>
        <w:t>1.2.3.</w:t>
      </w:r>
      <w:r w:rsidR="00C90F63" w:rsidRPr="00AD49D8">
        <w:rPr>
          <w:rFonts w:ascii="Times New Roman" w:hAnsi="Times New Roman" w:cs="Times New Roman"/>
          <w:sz w:val="24"/>
          <w:szCs w:val="24"/>
        </w:rPr>
        <w:t>5</w:t>
      </w:r>
      <w:r w:rsidRPr="00AD49D8">
        <w:rPr>
          <w:rFonts w:ascii="Times New Roman" w:hAnsi="Times New Roman" w:cs="Times New Roman"/>
          <w:sz w:val="24"/>
          <w:szCs w:val="24"/>
        </w:rPr>
        <w:t xml:space="preserve"> 10 nm gold nanoparticles (AuNPs)</w:t>
      </w:r>
    </w:p>
    <w:p w14:paraId="6604C075" w14:textId="56635686" w:rsidR="00017E91" w:rsidRPr="00AD49D8" w:rsidRDefault="00017E91" w:rsidP="00017E91">
      <w:pPr>
        <w:spacing w:line="240" w:lineRule="auto"/>
        <w:ind w:firstLine="720"/>
        <w:jc w:val="both"/>
        <w:rPr>
          <w:rFonts w:ascii="Times New Roman" w:hAnsi="Times New Roman" w:cs="Times New Roman"/>
          <w:sz w:val="24"/>
          <w:szCs w:val="24"/>
        </w:rPr>
      </w:pPr>
      <w:r w:rsidRPr="00AD49D8">
        <w:rPr>
          <w:rFonts w:ascii="Times New Roman" w:hAnsi="Times New Roman" w:cs="Times New Roman"/>
          <w:sz w:val="24"/>
          <w:szCs w:val="24"/>
        </w:rPr>
        <w:t>Nominally 10 nm gold nanoparticles were purchased from Ted Pella (Redding, CA, USA).</w:t>
      </w:r>
    </w:p>
    <w:p w14:paraId="3BFB3297" w14:textId="00B9795B" w:rsidR="00017E91" w:rsidRPr="00AD49D8" w:rsidRDefault="00017E91" w:rsidP="00017E91">
      <w:pPr>
        <w:spacing w:line="240" w:lineRule="auto"/>
        <w:jc w:val="both"/>
        <w:rPr>
          <w:rFonts w:ascii="Times New Roman" w:hAnsi="Times New Roman" w:cs="Times New Roman"/>
          <w:sz w:val="24"/>
          <w:szCs w:val="24"/>
        </w:rPr>
      </w:pPr>
      <w:r w:rsidRPr="00AD49D8">
        <w:rPr>
          <w:rFonts w:ascii="Times New Roman" w:hAnsi="Times New Roman" w:cs="Times New Roman"/>
          <w:sz w:val="24"/>
          <w:szCs w:val="24"/>
        </w:rPr>
        <w:t>1.2.3.</w:t>
      </w:r>
      <w:r w:rsidR="00C90F63" w:rsidRPr="00AD49D8">
        <w:rPr>
          <w:rFonts w:ascii="Times New Roman" w:hAnsi="Times New Roman" w:cs="Times New Roman"/>
          <w:sz w:val="24"/>
          <w:szCs w:val="24"/>
        </w:rPr>
        <w:t>6</w:t>
      </w:r>
      <w:r w:rsidRPr="00AD49D8">
        <w:rPr>
          <w:rFonts w:ascii="Times New Roman" w:hAnsi="Times New Roman" w:cs="Times New Roman"/>
          <w:sz w:val="24"/>
          <w:szCs w:val="24"/>
        </w:rPr>
        <w:t xml:space="preserve"> </w:t>
      </w:r>
      <w:r w:rsidR="008E3AEF" w:rsidRPr="00AD49D8">
        <w:rPr>
          <w:rFonts w:ascii="Times New Roman" w:hAnsi="Times New Roman" w:cs="Times New Roman"/>
          <w:sz w:val="24"/>
          <w:szCs w:val="24"/>
        </w:rPr>
        <w:t>30 nm gold nanoparticles (AuNPs)</w:t>
      </w:r>
    </w:p>
    <w:p w14:paraId="163EF7BB" w14:textId="0EAF0F69" w:rsidR="008E3AEF" w:rsidRPr="00AD49D8" w:rsidRDefault="008E3AEF" w:rsidP="008E3AEF">
      <w:pPr>
        <w:spacing w:line="240" w:lineRule="auto"/>
        <w:ind w:firstLine="720"/>
        <w:jc w:val="both"/>
        <w:rPr>
          <w:rFonts w:ascii="Times New Roman" w:hAnsi="Times New Roman" w:cs="Times New Roman"/>
          <w:sz w:val="24"/>
          <w:szCs w:val="24"/>
        </w:rPr>
      </w:pPr>
      <w:r w:rsidRPr="00AD49D8">
        <w:rPr>
          <w:rFonts w:ascii="Times New Roman" w:hAnsi="Times New Roman" w:cs="Times New Roman"/>
          <w:sz w:val="24"/>
          <w:szCs w:val="24"/>
        </w:rPr>
        <w:t>Nominally 30 nm gold nanoparticles LGCQC5050 were purchased from LGC (</w:t>
      </w:r>
      <w:proofErr w:type="spellStart"/>
      <w:r w:rsidRPr="00AD49D8">
        <w:rPr>
          <w:rFonts w:ascii="Times New Roman" w:hAnsi="Times New Roman" w:cs="Times New Roman"/>
          <w:sz w:val="24"/>
          <w:szCs w:val="24"/>
        </w:rPr>
        <w:t>Teddington</w:t>
      </w:r>
      <w:proofErr w:type="spellEnd"/>
      <w:r w:rsidRPr="00AD49D8">
        <w:rPr>
          <w:rFonts w:ascii="Times New Roman" w:hAnsi="Times New Roman" w:cs="Times New Roman"/>
          <w:sz w:val="24"/>
          <w:szCs w:val="24"/>
        </w:rPr>
        <w:t>, UK).</w:t>
      </w:r>
    </w:p>
    <w:p w14:paraId="6CEEDB6D" w14:textId="243A8F22" w:rsidR="008E3AEF" w:rsidRPr="00AD49D8" w:rsidRDefault="008E3AEF" w:rsidP="008E3AEF">
      <w:pPr>
        <w:spacing w:line="240" w:lineRule="auto"/>
        <w:jc w:val="both"/>
        <w:rPr>
          <w:rFonts w:ascii="Times New Roman" w:hAnsi="Times New Roman" w:cs="Times New Roman"/>
          <w:sz w:val="24"/>
          <w:szCs w:val="24"/>
        </w:rPr>
      </w:pPr>
      <w:r w:rsidRPr="00AD49D8">
        <w:rPr>
          <w:rFonts w:ascii="Times New Roman" w:hAnsi="Times New Roman" w:cs="Times New Roman"/>
          <w:sz w:val="24"/>
          <w:szCs w:val="24"/>
        </w:rPr>
        <w:t>1.2.3.</w:t>
      </w:r>
      <w:r w:rsidR="00C90F63" w:rsidRPr="00AD49D8">
        <w:rPr>
          <w:rFonts w:ascii="Times New Roman" w:hAnsi="Times New Roman" w:cs="Times New Roman"/>
          <w:sz w:val="24"/>
          <w:szCs w:val="24"/>
        </w:rPr>
        <w:t>7</w:t>
      </w:r>
      <w:r w:rsidRPr="00AD49D8">
        <w:rPr>
          <w:rFonts w:ascii="Times New Roman" w:hAnsi="Times New Roman" w:cs="Times New Roman"/>
          <w:sz w:val="24"/>
          <w:szCs w:val="24"/>
        </w:rPr>
        <w:t xml:space="preserve"> Titanium dioxide particles (TiO</w:t>
      </w:r>
      <w:r w:rsidRPr="00AD49D8">
        <w:rPr>
          <w:rFonts w:ascii="Times New Roman" w:hAnsi="Times New Roman" w:cs="Times New Roman"/>
          <w:sz w:val="24"/>
          <w:szCs w:val="24"/>
          <w:vertAlign w:val="subscript"/>
        </w:rPr>
        <w:t>2</w:t>
      </w:r>
      <w:r w:rsidRPr="00AD49D8">
        <w:rPr>
          <w:rFonts w:ascii="Times New Roman" w:hAnsi="Times New Roman" w:cs="Times New Roman"/>
          <w:sz w:val="24"/>
          <w:szCs w:val="24"/>
        </w:rPr>
        <w:t>; P25)</w:t>
      </w:r>
    </w:p>
    <w:p w14:paraId="55EF28B6" w14:textId="3FFA463A" w:rsidR="008E3AEF" w:rsidRPr="00AD49D8" w:rsidRDefault="008E3AEF" w:rsidP="008E3AEF">
      <w:pPr>
        <w:spacing w:line="240" w:lineRule="auto"/>
        <w:ind w:firstLine="720"/>
        <w:jc w:val="both"/>
        <w:rPr>
          <w:rFonts w:ascii="Times New Roman" w:hAnsi="Times New Roman" w:cs="Times New Roman"/>
          <w:sz w:val="24"/>
          <w:szCs w:val="24"/>
        </w:rPr>
      </w:pPr>
      <w:r w:rsidRPr="00AD49D8">
        <w:rPr>
          <w:rFonts w:ascii="Times New Roman" w:hAnsi="Times New Roman" w:cs="Times New Roman"/>
          <w:sz w:val="24"/>
          <w:szCs w:val="24"/>
        </w:rPr>
        <w:t>NIST SRM 1898 titanium dioxide particles (also known as P25) were used.</w:t>
      </w:r>
    </w:p>
    <w:p w14:paraId="7F64F9F4" w14:textId="767D3FB1" w:rsidR="00F26491" w:rsidRPr="00AD49D8" w:rsidRDefault="00F26491" w:rsidP="00434C0B">
      <w:pPr>
        <w:spacing w:line="240" w:lineRule="auto"/>
        <w:jc w:val="both"/>
        <w:rPr>
          <w:rFonts w:ascii="Times New Roman" w:hAnsi="Times New Roman" w:cs="Times New Roman"/>
          <w:sz w:val="24"/>
          <w:szCs w:val="24"/>
        </w:rPr>
      </w:pPr>
      <w:r w:rsidRPr="00AD49D8">
        <w:rPr>
          <w:rFonts w:ascii="Times New Roman" w:hAnsi="Times New Roman" w:cs="Times New Roman"/>
          <w:b/>
          <w:bCs/>
          <w:sz w:val="24"/>
          <w:szCs w:val="24"/>
        </w:rPr>
        <w:t>Table 1</w:t>
      </w:r>
      <w:r w:rsidRPr="00AD49D8">
        <w:rPr>
          <w:rFonts w:ascii="Times New Roman" w:hAnsi="Times New Roman" w:cs="Times New Roman"/>
          <w:sz w:val="24"/>
          <w:szCs w:val="24"/>
        </w:rPr>
        <w:t xml:space="preserve">: </w:t>
      </w:r>
      <w:r w:rsidR="00EC6B79" w:rsidRPr="00AD49D8">
        <w:rPr>
          <w:rFonts w:ascii="Times New Roman" w:hAnsi="Times New Roman" w:cs="Times New Roman"/>
          <w:sz w:val="24"/>
          <w:szCs w:val="24"/>
        </w:rPr>
        <w:t>Physical characteristics of</w:t>
      </w:r>
      <w:r w:rsidR="009808CE" w:rsidRPr="00AD49D8">
        <w:rPr>
          <w:rFonts w:ascii="Times New Roman" w:hAnsi="Times New Roman" w:cs="Times New Roman"/>
          <w:sz w:val="24"/>
          <w:szCs w:val="24"/>
        </w:rPr>
        <w:t xml:space="preserve"> used</w:t>
      </w:r>
      <w:r w:rsidR="00EC6B79" w:rsidRPr="00AD49D8">
        <w:rPr>
          <w:rFonts w:ascii="Times New Roman" w:hAnsi="Times New Roman" w:cs="Times New Roman"/>
          <w:sz w:val="24"/>
          <w:szCs w:val="24"/>
        </w:rPr>
        <w:t xml:space="preserve"> standards and nanomaterials</w:t>
      </w:r>
      <w:r w:rsidR="009808CE" w:rsidRPr="00AD49D8">
        <w:rPr>
          <w:rFonts w:ascii="Times New Roman" w:hAnsi="Times New Roman" w:cs="Times New Roman"/>
          <w:sz w:val="24"/>
          <w:szCs w:val="24"/>
        </w:rPr>
        <w:t>.</w:t>
      </w:r>
    </w:p>
    <w:tbl>
      <w:tblPr>
        <w:tblStyle w:val="TableGrid"/>
        <w:tblW w:w="5000" w:type="pct"/>
        <w:tblLook w:val="04A0" w:firstRow="1" w:lastRow="0" w:firstColumn="1" w:lastColumn="0" w:noHBand="0" w:noVBand="1"/>
      </w:tblPr>
      <w:tblGrid>
        <w:gridCol w:w="1563"/>
        <w:gridCol w:w="883"/>
        <w:gridCol w:w="3276"/>
        <w:gridCol w:w="3628"/>
      </w:tblGrid>
      <w:tr w:rsidR="00AD49D8" w:rsidRPr="00AD49D8" w14:paraId="52DD713E" w14:textId="77777777" w:rsidTr="009101B8">
        <w:tc>
          <w:tcPr>
            <w:tcW w:w="836" w:type="pct"/>
            <w:vAlign w:val="center"/>
          </w:tcPr>
          <w:p w14:paraId="390FD28D" w14:textId="77777777" w:rsidR="009101B8" w:rsidRPr="00AD49D8" w:rsidRDefault="009101B8" w:rsidP="00434C0B">
            <w:pPr>
              <w:jc w:val="center"/>
              <w:rPr>
                <w:rFonts w:ascii="Times New Roman" w:hAnsi="Times New Roman" w:cs="Times New Roman"/>
                <w:sz w:val="24"/>
                <w:szCs w:val="24"/>
              </w:rPr>
            </w:pPr>
            <w:r w:rsidRPr="00AD49D8">
              <w:rPr>
                <w:rFonts w:ascii="Times New Roman" w:hAnsi="Times New Roman" w:cs="Times New Roman"/>
                <w:sz w:val="24"/>
                <w:szCs w:val="24"/>
              </w:rPr>
              <w:t>Material</w:t>
            </w:r>
          </w:p>
        </w:tc>
        <w:tc>
          <w:tcPr>
            <w:tcW w:w="472" w:type="pct"/>
            <w:vAlign w:val="center"/>
          </w:tcPr>
          <w:p w14:paraId="6A3784F1" w14:textId="2150E6C7" w:rsidR="009101B8" w:rsidRPr="00AD49D8" w:rsidRDefault="009101B8">
            <w:pPr>
              <w:jc w:val="center"/>
              <w:rPr>
                <w:rFonts w:ascii="Times New Roman" w:hAnsi="Times New Roman" w:cs="Times New Roman"/>
                <w:sz w:val="24"/>
                <w:szCs w:val="24"/>
              </w:rPr>
            </w:pPr>
            <w:r w:rsidRPr="00AD49D8">
              <w:rPr>
                <w:rFonts w:ascii="Times New Roman" w:hAnsi="Times New Roman" w:cs="Times New Roman"/>
                <w:sz w:val="24"/>
                <w:szCs w:val="24"/>
              </w:rPr>
              <w:t>Shape</w:t>
            </w:r>
          </w:p>
        </w:tc>
        <w:tc>
          <w:tcPr>
            <w:tcW w:w="1752" w:type="pct"/>
            <w:vAlign w:val="center"/>
          </w:tcPr>
          <w:p w14:paraId="2F0D382D" w14:textId="6A4B6A3D" w:rsidR="009101B8" w:rsidRPr="00AD49D8" w:rsidRDefault="009101B8" w:rsidP="00434C0B">
            <w:pPr>
              <w:jc w:val="center"/>
              <w:rPr>
                <w:rFonts w:ascii="Times New Roman" w:hAnsi="Times New Roman" w:cs="Times New Roman"/>
                <w:sz w:val="24"/>
                <w:szCs w:val="24"/>
              </w:rPr>
            </w:pPr>
            <w:r w:rsidRPr="00AD49D8">
              <w:rPr>
                <w:rFonts w:ascii="Times New Roman" w:hAnsi="Times New Roman" w:cs="Times New Roman"/>
                <w:sz w:val="24"/>
                <w:szCs w:val="24"/>
              </w:rPr>
              <w:t>Nominal size (Coefficient of variation)</w:t>
            </w:r>
          </w:p>
        </w:tc>
        <w:tc>
          <w:tcPr>
            <w:tcW w:w="1940" w:type="pct"/>
            <w:vAlign w:val="center"/>
          </w:tcPr>
          <w:p w14:paraId="2930DEBB" w14:textId="77777777" w:rsidR="009101B8" w:rsidRPr="00AD49D8" w:rsidRDefault="009101B8" w:rsidP="00434C0B">
            <w:pPr>
              <w:jc w:val="center"/>
              <w:rPr>
                <w:rFonts w:ascii="Times New Roman" w:hAnsi="Times New Roman" w:cs="Times New Roman"/>
                <w:sz w:val="24"/>
                <w:szCs w:val="24"/>
              </w:rPr>
            </w:pPr>
            <w:r w:rsidRPr="00AD49D8">
              <w:rPr>
                <w:rFonts w:ascii="Times New Roman" w:hAnsi="Times New Roman" w:cs="Times New Roman"/>
                <w:sz w:val="24"/>
                <w:szCs w:val="24"/>
              </w:rPr>
              <w:t>Source</w:t>
            </w:r>
          </w:p>
        </w:tc>
      </w:tr>
      <w:tr w:rsidR="00AD49D8" w:rsidRPr="00AD49D8" w14:paraId="16E26D4C" w14:textId="77777777" w:rsidTr="009101B8">
        <w:tc>
          <w:tcPr>
            <w:tcW w:w="5000" w:type="pct"/>
            <w:gridSpan w:val="4"/>
            <w:shd w:val="clear" w:color="auto" w:fill="BFBFBF" w:themeFill="background1" w:themeFillShade="BF"/>
            <w:vAlign w:val="center"/>
          </w:tcPr>
          <w:p w14:paraId="144E320A" w14:textId="6EF40922" w:rsidR="009101B8" w:rsidRPr="00AD49D8" w:rsidRDefault="009101B8" w:rsidP="00434C0B">
            <w:pPr>
              <w:rPr>
                <w:rFonts w:ascii="Times New Roman" w:hAnsi="Times New Roman" w:cs="Times New Roman"/>
                <w:sz w:val="24"/>
                <w:szCs w:val="24"/>
              </w:rPr>
            </w:pPr>
            <w:r w:rsidRPr="00AD49D8">
              <w:rPr>
                <w:rFonts w:ascii="Times New Roman" w:hAnsi="Times New Roman" w:cs="Times New Roman"/>
                <w:sz w:val="24"/>
                <w:szCs w:val="24"/>
              </w:rPr>
              <w:lastRenderedPageBreak/>
              <w:t>Supported bimetallic materials</w:t>
            </w:r>
          </w:p>
        </w:tc>
      </w:tr>
      <w:tr w:rsidR="00AD49D8" w:rsidRPr="00AD49D8" w14:paraId="4BCE4E43" w14:textId="77777777" w:rsidTr="009101B8">
        <w:tc>
          <w:tcPr>
            <w:tcW w:w="836" w:type="pct"/>
            <w:vAlign w:val="center"/>
          </w:tcPr>
          <w:p w14:paraId="0787B0EA" w14:textId="77777777" w:rsidR="009101B8" w:rsidRPr="00AD49D8" w:rsidRDefault="009101B8" w:rsidP="00434C0B">
            <w:pPr>
              <w:jc w:val="center"/>
              <w:rPr>
                <w:rFonts w:ascii="Times New Roman" w:hAnsi="Times New Roman" w:cs="Times New Roman"/>
                <w:sz w:val="24"/>
                <w:szCs w:val="24"/>
              </w:rPr>
            </w:pPr>
            <w:r w:rsidRPr="00AD49D8">
              <w:rPr>
                <w:rFonts w:ascii="Times New Roman" w:hAnsi="Times New Roman" w:cs="Times New Roman"/>
                <w:sz w:val="24"/>
                <w:szCs w:val="24"/>
              </w:rPr>
              <w:t>Au@TiO</w:t>
            </w:r>
            <w:r w:rsidRPr="00AD49D8">
              <w:rPr>
                <w:rFonts w:ascii="Times New Roman" w:hAnsi="Times New Roman" w:cs="Times New Roman"/>
                <w:sz w:val="24"/>
                <w:szCs w:val="24"/>
                <w:vertAlign w:val="subscript"/>
              </w:rPr>
              <w:t>2</w:t>
            </w:r>
          </w:p>
        </w:tc>
        <w:tc>
          <w:tcPr>
            <w:tcW w:w="472" w:type="pct"/>
            <w:vAlign w:val="center"/>
          </w:tcPr>
          <w:p w14:paraId="619E34EC" w14:textId="08B4C6A4" w:rsidR="009101B8" w:rsidRPr="00AD49D8" w:rsidRDefault="009101B8">
            <w:pPr>
              <w:jc w:val="center"/>
              <w:rPr>
                <w:rFonts w:ascii="Times New Roman" w:hAnsi="Times New Roman" w:cs="Times New Roman"/>
                <w:sz w:val="24"/>
                <w:szCs w:val="24"/>
              </w:rPr>
            </w:pPr>
            <w:r w:rsidRPr="00AD49D8">
              <w:rPr>
                <w:rFonts w:ascii="Times New Roman" w:hAnsi="Times New Roman" w:cs="Times New Roman"/>
                <w:sz w:val="24"/>
                <w:szCs w:val="24"/>
              </w:rPr>
              <w:t>Fractal</w:t>
            </w:r>
          </w:p>
        </w:tc>
        <w:tc>
          <w:tcPr>
            <w:tcW w:w="1752" w:type="pct"/>
            <w:vAlign w:val="center"/>
          </w:tcPr>
          <w:p w14:paraId="7B9AAC3D" w14:textId="621886AE" w:rsidR="009101B8" w:rsidRPr="00AD49D8" w:rsidRDefault="00093B27" w:rsidP="00434C0B">
            <w:pPr>
              <w:jc w:val="center"/>
              <w:rPr>
                <w:rFonts w:ascii="Times New Roman" w:hAnsi="Times New Roman" w:cs="Times New Roman"/>
                <w:sz w:val="24"/>
                <w:szCs w:val="24"/>
              </w:rPr>
            </w:pPr>
            <w:r w:rsidRPr="00AD49D8">
              <w:rPr>
                <w:rFonts w:ascii="Times New Roman" w:hAnsi="Times New Roman" w:cs="Times New Roman"/>
                <w:sz w:val="24"/>
                <w:szCs w:val="24"/>
              </w:rPr>
              <w:t>120 nm (50</w:t>
            </w:r>
            <w:proofErr w:type="gramStart"/>
            <w:r w:rsidRPr="00AD49D8">
              <w:rPr>
                <w:rFonts w:ascii="Times New Roman" w:hAnsi="Times New Roman" w:cs="Times New Roman"/>
                <w:sz w:val="24"/>
                <w:szCs w:val="24"/>
              </w:rPr>
              <w:t>%)</w:t>
            </w:r>
            <w:r w:rsidR="001453EB" w:rsidRPr="00AD49D8">
              <w:rPr>
                <w:rFonts w:ascii="Times New Roman" w:hAnsi="Times New Roman" w:cs="Times New Roman"/>
                <w:sz w:val="24"/>
                <w:szCs w:val="24"/>
                <w:vertAlign w:val="superscript"/>
              </w:rPr>
              <w:t>$</w:t>
            </w:r>
            <w:proofErr w:type="gramEnd"/>
          </w:p>
        </w:tc>
        <w:tc>
          <w:tcPr>
            <w:tcW w:w="1940" w:type="pct"/>
            <w:vAlign w:val="center"/>
          </w:tcPr>
          <w:p w14:paraId="77CE98F1" w14:textId="77777777" w:rsidR="009101B8" w:rsidRPr="00AD49D8" w:rsidRDefault="009101B8" w:rsidP="00434C0B">
            <w:pPr>
              <w:jc w:val="center"/>
              <w:rPr>
                <w:rFonts w:ascii="Times New Roman" w:hAnsi="Times New Roman" w:cs="Times New Roman"/>
                <w:sz w:val="24"/>
                <w:szCs w:val="24"/>
              </w:rPr>
            </w:pPr>
            <w:r w:rsidRPr="00AD49D8">
              <w:rPr>
                <w:rFonts w:ascii="Times New Roman" w:hAnsi="Times New Roman" w:cs="Times New Roman"/>
                <w:sz w:val="24"/>
                <w:szCs w:val="24"/>
              </w:rPr>
              <w:t>Synthesized following Cargnello</w:t>
            </w:r>
            <w:r w:rsidRPr="00AD49D8">
              <w:rPr>
                <w:rFonts w:ascii="Times New Roman" w:hAnsi="Times New Roman" w:cs="Times New Roman"/>
                <w:noProof/>
                <w:sz w:val="24"/>
                <w:szCs w:val="24"/>
              </w:rPr>
              <w:t xml:space="preserve"> et al., 2015</w:t>
            </w:r>
          </w:p>
        </w:tc>
      </w:tr>
      <w:tr w:rsidR="00AD49D8" w:rsidRPr="00AD49D8" w14:paraId="25612792" w14:textId="77777777" w:rsidTr="009101B8">
        <w:tc>
          <w:tcPr>
            <w:tcW w:w="836" w:type="pct"/>
            <w:vAlign w:val="center"/>
          </w:tcPr>
          <w:p w14:paraId="449D2BCB" w14:textId="77777777" w:rsidR="009101B8" w:rsidRPr="00AD49D8" w:rsidRDefault="009101B8" w:rsidP="00434C0B">
            <w:pPr>
              <w:jc w:val="center"/>
              <w:rPr>
                <w:rFonts w:ascii="Times New Roman" w:hAnsi="Times New Roman" w:cs="Times New Roman"/>
                <w:sz w:val="24"/>
                <w:szCs w:val="24"/>
                <w:vertAlign w:val="subscript"/>
              </w:rPr>
            </w:pPr>
            <w:r w:rsidRPr="00AD49D8">
              <w:rPr>
                <w:rFonts w:ascii="Times New Roman" w:hAnsi="Times New Roman" w:cs="Times New Roman"/>
                <w:sz w:val="24"/>
                <w:szCs w:val="24"/>
              </w:rPr>
              <w:t>Al</w:t>
            </w:r>
            <w:r w:rsidRPr="00AD49D8">
              <w:rPr>
                <w:rFonts w:ascii="Times New Roman" w:hAnsi="Times New Roman" w:cs="Times New Roman"/>
                <w:sz w:val="24"/>
                <w:szCs w:val="24"/>
                <w:vertAlign w:val="subscript"/>
              </w:rPr>
              <w:t>2</w:t>
            </w:r>
            <w:r w:rsidRPr="00AD49D8">
              <w:rPr>
                <w:rFonts w:ascii="Times New Roman" w:hAnsi="Times New Roman" w:cs="Times New Roman"/>
                <w:sz w:val="24"/>
                <w:szCs w:val="24"/>
              </w:rPr>
              <w:t>O</w:t>
            </w:r>
            <w:r w:rsidRPr="00AD49D8">
              <w:rPr>
                <w:rFonts w:ascii="Times New Roman" w:hAnsi="Times New Roman" w:cs="Times New Roman"/>
                <w:sz w:val="24"/>
                <w:szCs w:val="24"/>
                <w:vertAlign w:val="subscript"/>
              </w:rPr>
              <w:t>3</w:t>
            </w:r>
          </w:p>
        </w:tc>
        <w:tc>
          <w:tcPr>
            <w:tcW w:w="472" w:type="pct"/>
            <w:vAlign w:val="center"/>
          </w:tcPr>
          <w:p w14:paraId="61E462A4" w14:textId="2F45969D" w:rsidR="009101B8" w:rsidRPr="00AD49D8" w:rsidRDefault="009101B8">
            <w:pPr>
              <w:jc w:val="center"/>
              <w:rPr>
                <w:rFonts w:ascii="Times New Roman" w:hAnsi="Times New Roman" w:cs="Times New Roman"/>
                <w:sz w:val="24"/>
                <w:szCs w:val="24"/>
              </w:rPr>
            </w:pPr>
            <w:r w:rsidRPr="00AD49D8">
              <w:rPr>
                <w:rFonts w:ascii="Times New Roman" w:hAnsi="Times New Roman" w:cs="Times New Roman"/>
                <w:sz w:val="24"/>
                <w:szCs w:val="24"/>
              </w:rPr>
              <w:t>Fractal</w:t>
            </w:r>
          </w:p>
        </w:tc>
        <w:tc>
          <w:tcPr>
            <w:tcW w:w="1752" w:type="pct"/>
            <w:vAlign w:val="center"/>
          </w:tcPr>
          <w:p w14:paraId="5CA5E136" w14:textId="5BD79924" w:rsidR="009101B8" w:rsidRPr="00AD49D8" w:rsidRDefault="007F7341" w:rsidP="00434C0B">
            <w:pPr>
              <w:jc w:val="center"/>
              <w:rPr>
                <w:rFonts w:ascii="Times New Roman" w:hAnsi="Times New Roman" w:cs="Times New Roman"/>
                <w:sz w:val="24"/>
                <w:szCs w:val="24"/>
              </w:rPr>
            </w:pPr>
            <w:r w:rsidRPr="00AD49D8">
              <w:rPr>
                <w:rFonts w:ascii="Times New Roman" w:hAnsi="Times New Roman" w:cs="Times New Roman"/>
                <w:sz w:val="24"/>
                <w:szCs w:val="24"/>
              </w:rPr>
              <w:t>70 nm (4</w:t>
            </w:r>
            <w:r w:rsidR="00093B27" w:rsidRPr="00AD49D8">
              <w:rPr>
                <w:rFonts w:ascii="Times New Roman" w:hAnsi="Times New Roman" w:cs="Times New Roman"/>
                <w:sz w:val="24"/>
                <w:szCs w:val="24"/>
              </w:rPr>
              <w:t>0</w:t>
            </w:r>
            <w:proofErr w:type="gramStart"/>
            <w:r w:rsidRPr="00AD49D8">
              <w:rPr>
                <w:rFonts w:ascii="Times New Roman" w:hAnsi="Times New Roman" w:cs="Times New Roman"/>
                <w:sz w:val="24"/>
                <w:szCs w:val="24"/>
              </w:rPr>
              <w:t>%)</w:t>
            </w:r>
            <w:r w:rsidR="001453EB" w:rsidRPr="00AD49D8">
              <w:rPr>
                <w:rFonts w:ascii="Times New Roman" w:hAnsi="Times New Roman" w:cs="Times New Roman"/>
                <w:sz w:val="24"/>
                <w:szCs w:val="24"/>
                <w:vertAlign w:val="superscript"/>
              </w:rPr>
              <w:t>$</w:t>
            </w:r>
            <w:proofErr w:type="gramEnd"/>
          </w:p>
        </w:tc>
        <w:tc>
          <w:tcPr>
            <w:tcW w:w="1940" w:type="pct"/>
            <w:vAlign w:val="center"/>
          </w:tcPr>
          <w:p w14:paraId="62BDC5FB" w14:textId="1F461E3D" w:rsidR="009101B8" w:rsidRPr="00AD49D8" w:rsidRDefault="009101B8" w:rsidP="00434C0B">
            <w:pPr>
              <w:jc w:val="center"/>
              <w:rPr>
                <w:rFonts w:ascii="Times New Roman" w:hAnsi="Times New Roman" w:cs="Times New Roman"/>
                <w:sz w:val="24"/>
                <w:szCs w:val="24"/>
              </w:rPr>
            </w:pPr>
            <w:r w:rsidRPr="00AD49D8">
              <w:rPr>
                <w:rFonts w:ascii="Times New Roman" w:hAnsi="Times New Roman" w:cs="Times New Roman"/>
                <w:sz w:val="24"/>
                <w:szCs w:val="24"/>
              </w:rPr>
              <w:t xml:space="preserve">Allied </w:t>
            </w:r>
            <w:proofErr w:type="gramStart"/>
            <w:r w:rsidRPr="00AD49D8">
              <w:rPr>
                <w:rFonts w:ascii="Times New Roman" w:hAnsi="Times New Roman" w:cs="Times New Roman"/>
                <w:sz w:val="24"/>
                <w:szCs w:val="24"/>
              </w:rPr>
              <w:t>High Tech</w:t>
            </w:r>
            <w:proofErr w:type="gramEnd"/>
            <w:r w:rsidRPr="00AD49D8">
              <w:rPr>
                <w:rFonts w:ascii="Times New Roman" w:hAnsi="Times New Roman" w:cs="Times New Roman"/>
                <w:sz w:val="24"/>
                <w:szCs w:val="24"/>
              </w:rPr>
              <w:t xml:space="preserve"> Products</w:t>
            </w:r>
            <w:r w:rsidR="00422707" w:rsidRPr="00AD49D8">
              <w:rPr>
                <w:rStyle w:val="FootnoteReference"/>
                <w:rFonts w:ascii="Times New Roman" w:hAnsi="Times New Roman" w:cs="Times New Roman"/>
                <w:sz w:val="24"/>
                <w:szCs w:val="24"/>
              </w:rPr>
              <w:footnoteReference w:customMarkFollows="1" w:id="2"/>
              <w:t>*</w:t>
            </w:r>
          </w:p>
        </w:tc>
      </w:tr>
      <w:tr w:rsidR="00AD49D8" w:rsidRPr="00AD49D8" w14:paraId="290873F2" w14:textId="77777777" w:rsidTr="009101B8">
        <w:tc>
          <w:tcPr>
            <w:tcW w:w="836" w:type="pct"/>
            <w:vAlign w:val="center"/>
          </w:tcPr>
          <w:p w14:paraId="1B37C968" w14:textId="745E578A" w:rsidR="009101B8" w:rsidRPr="00AD49D8" w:rsidRDefault="009101B8" w:rsidP="00434C0B">
            <w:pPr>
              <w:jc w:val="center"/>
              <w:rPr>
                <w:rFonts w:ascii="Times New Roman" w:hAnsi="Times New Roman" w:cs="Times New Roman"/>
                <w:sz w:val="24"/>
                <w:szCs w:val="24"/>
              </w:rPr>
            </w:pPr>
            <w:proofErr w:type="spellStart"/>
            <w:r w:rsidRPr="00AD49D8">
              <w:rPr>
                <w:rFonts w:ascii="Times New Roman" w:hAnsi="Times New Roman" w:cs="Times New Roman"/>
                <w:sz w:val="24"/>
                <w:szCs w:val="24"/>
              </w:rPr>
              <w:t>Pt@AuNPs</w:t>
            </w:r>
            <w:proofErr w:type="spellEnd"/>
          </w:p>
        </w:tc>
        <w:tc>
          <w:tcPr>
            <w:tcW w:w="472" w:type="pct"/>
            <w:vAlign w:val="center"/>
          </w:tcPr>
          <w:p w14:paraId="1F4BC5FD" w14:textId="7B2B028C" w:rsidR="009101B8" w:rsidRPr="00AD49D8" w:rsidRDefault="009101B8">
            <w:pPr>
              <w:jc w:val="center"/>
              <w:rPr>
                <w:rFonts w:ascii="Times New Roman" w:hAnsi="Times New Roman" w:cs="Times New Roman"/>
                <w:sz w:val="24"/>
                <w:szCs w:val="24"/>
              </w:rPr>
            </w:pPr>
            <w:r w:rsidRPr="00AD49D8">
              <w:rPr>
                <w:rFonts w:ascii="Times New Roman" w:hAnsi="Times New Roman" w:cs="Times New Roman"/>
                <w:sz w:val="24"/>
                <w:szCs w:val="24"/>
              </w:rPr>
              <w:t>Sphere</w:t>
            </w:r>
          </w:p>
        </w:tc>
        <w:tc>
          <w:tcPr>
            <w:tcW w:w="1752" w:type="pct"/>
            <w:vAlign w:val="center"/>
          </w:tcPr>
          <w:p w14:paraId="46366B8E" w14:textId="206440FF" w:rsidR="009101B8" w:rsidRPr="00AD49D8" w:rsidRDefault="009101B8" w:rsidP="00434C0B">
            <w:pPr>
              <w:jc w:val="center"/>
              <w:rPr>
                <w:rFonts w:ascii="Times New Roman" w:hAnsi="Times New Roman" w:cs="Times New Roman"/>
                <w:sz w:val="24"/>
                <w:szCs w:val="24"/>
              </w:rPr>
            </w:pPr>
            <w:r w:rsidRPr="00AD49D8">
              <w:rPr>
                <w:rFonts w:ascii="Times New Roman" w:hAnsi="Times New Roman" w:cs="Times New Roman"/>
                <w:sz w:val="24"/>
                <w:szCs w:val="24"/>
              </w:rPr>
              <w:t>30 nm (</w:t>
            </w:r>
            <w:r w:rsidR="00D023F4" w:rsidRPr="00AD49D8">
              <w:rPr>
                <w:rFonts w:ascii="Times New Roman" w:hAnsi="Times New Roman" w:cs="Times New Roman"/>
                <w:sz w:val="24"/>
                <w:szCs w:val="24"/>
              </w:rPr>
              <w:t>8</w:t>
            </w:r>
            <w:proofErr w:type="gramStart"/>
            <w:r w:rsidR="00D023F4" w:rsidRPr="00AD49D8">
              <w:rPr>
                <w:rFonts w:ascii="Times New Roman" w:hAnsi="Times New Roman" w:cs="Times New Roman"/>
                <w:sz w:val="24"/>
                <w:szCs w:val="24"/>
              </w:rPr>
              <w:t>%</w:t>
            </w:r>
            <w:r w:rsidRPr="00AD49D8">
              <w:rPr>
                <w:rFonts w:ascii="Times New Roman" w:hAnsi="Times New Roman" w:cs="Times New Roman"/>
                <w:sz w:val="24"/>
                <w:szCs w:val="24"/>
              </w:rPr>
              <w:t>)</w:t>
            </w:r>
            <w:r w:rsidR="001453EB" w:rsidRPr="00AD49D8">
              <w:rPr>
                <w:rFonts w:ascii="Times New Roman" w:hAnsi="Times New Roman" w:cs="Times New Roman"/>
                <w:sz w:val="24"/>
                <w:szCs w:val="24"/>
                <w:vertAlign w:val="superscript"/>
              </w:rPr>
              <w:t>$</w:t>
            </w:r>
            <w:proofErr w:type="gramEnd"/>
          </w:p>
        </w:tc>
        <w:tc>
          <w:tcPr>
            <w:tcW w:w="1940" w:type="pct"/>
            <w:vAlign w:val="center"/>
          </w:tcPr>
          <w:p w14:paraId="30C8F915" w14:textId="11453F35" w:rsidR="009101B8" w:rsidRPr="00AD49D8" w:rsidRDefault="009101B8" w:rsidP="00434C0B">
            <w:pPr>
              <w:jc w:val="center"/>
              <w:rPr>
                <w:rFonts w:ascii="Times New Roman" w:hAnsi="Times New Roman" w:cs="Times New Roman"/>
                <w:sz w:val="24"/>
                <w:szCs w:val="24"/>
              </w:rPr>
            </w:pPr>
            <w:r w:rsidRPr="00AD49D8">
              <w:rPr>
                <w:rFonts w:ascii="Times New Roman" w:hAnsi="Times New Roman" w:cs="Times New Roman"/>
                <w:sz w:val="24"/>
                <w:szCs w:val="24"/>
              </w:rPr>
              <w:t>Synthesized following Tan et al., 2018</w:t>
            </w:r>
          </w:p>
        </w:tc>
      </w:tr>
      <w:tr w:rsidR="00AD49D8" w:rsidRPr="00AD49D8" w14:paraId="050FB1DD" w14:textId="77777777" w:rsidTr="009101B8">
        <w:tc>
          <w:tcPr>
            <w:tcW w:w="5000" w:type="pct"/>
            <w:gridSpan w:val="4"/>
            <w:shd w:val="clear" w:color="auto" w:fill="BFBFBF" w:themeFill="background1" w:themeFillShade="BF"/>
            <w:vAlign w:val="center"/>
          </w:tcPr>
          <w:p w14:paraId="4454D22C" w14:textId="38F74C35" w:rsidR="009101B8" w:rsidRPr="00AD49D8" w:rsidRDefault="009101B8" w:rsidP="00434C0B">
            <w:pPr>
              <w:rPr>
                <w:rFonts w:ascii="Times New Roman" w:hAnsi="Times New Roman" w:cs="Times New Roman"/>
                <w:sz w:val="24"/>
                <w:szCs w:val="24"/>
              </w:rPr>
            </w:pPr>
            <w:r w:rsidRPr="00AD49D8">
              <w:rPr>
                <w:rFonts w:ascii="Times New Roman" w:hAnsi="Times New Roman" w:cs="Times New Roman"/>
                <w:sz w:val="24"/>
                <w:szCs w:val="24"/>
              </w:rPr>
              <w:t>Particles</w:t>
            </w:r>
          </w:p>
        </w:tc>
      </w:tr>
      <w:tr w:rsidR="00AD49D8" w:rsidRPr="00AD49D8" w14:paraId="510EA6E2" w14:textId="77777777" w:rsidTr="009101B8">
        <w:tc>
          <w:tcPr>
            <w:tcW w:w="836" w:type="pct"/>
            <w:vAlign w:val="center"/>
          </w:tcPr>
          <w:p w14:paraId="46271086" w14:textId="1D05B23B" w:rsidR="009101B8" w:rsidRPr="00AD49D8" w:rsidRDefault="009101B8" w:rsidP="00434C0B">
            <w:pPr>
              <w:jc w:val="center"/>
              <w:rPr>
                <w:rFonts w:ascii="Times New Roman" w:hAnsi="Times New Roman" w:cs="Times New Roman"/>
                <w:sz w:val="24"/>
                <w:szCs w:val="24"/>
              </w:rPr>
            </w:pPr>
            <w:r w:rsidRPr="00AD49D8">
              <w:rPr>
                <w:rFonts w:ascii="Times New Roman" w:hAnsi="Times New Roman" w:cs="Times New Roman"/>
                <w:sz w:val="24"/>
                <w:szCs w:val="24"/>
              </w:rPr>
              <w:t>QC1</w:t>
            </w:r>
          </w:p>
        </w:tc>
        <w:tc>
          <w:tcPr>
            <w:tcW w:w="472" w:type="pct"/>
            <w:vAlign w:val="center"/>
          </w:tcPr>
          <w:p w14:paraId="0F7C2C3E" w14:textId="25C0F7FD" w:rsidR="009101B8" w:rsidRPr="00AD49D8" w:rsidRDefault="009101B8">
            <w:pPr>
              <w:jc w:val="center"/>
              <w:rPr>
                <w:rFonts w:ascii="Times New Roman" w:hAnsi="Times New Roman" w:cs="Times New Roman"/>
                <w:sz w:val="24"/>
                <w:szCs w:val="24"/>
              </w:rPr>
            </w:pPr>
            <w:r w:rsidRPr="00AD49D8">
              <w:rPr>
                <w:rFonts w:ascii="Times New Roman" w:hAnsi="Times New Roman" w:cs="Times New Roman"/>
                <w:sz w:val="24"/>
                <w:szCs w:val="24"/>
              </w:rPr>
              <w:t>Sphere</w:t>
            </w:r>
          </w:p>
        </w:tc>
        <w:tc>
          <w:tcPr>
            <w:tcW w:w="1752" w:type="pct"/>
            <w:vAlign w:val="center"/>
          </w:tcPr>
          <w:p w14:paraId="63B1C915" w14:textId="24CCD2FE" w:rsidR="009101B8" w:rsidRPr="00AD49D8" w:rsidRDefault="009101B8" w:rsidP="00434C0B">
            <w:pPr>
              <w:jc w:val="center"/>
              <w:rPr>
                <w:rFonts w:ascii="Times New Roman" w:hAnsi="Times New Roman" w:cs="Times New Roman"/>
                <w:sz w:val="24"/>
                <w:szCs w:val="24"/>
              </w:rPr>
            </w:pPr>
            <w:r w:rsidRPr="00AD49D8">
              <w:rPr>
                <w:rFonts w:ascii="Times New Roman" w:hAnsi="Times New Roman" w:cs="Times New Roman"/>
                <w:sz w:val="24"/>
                <w:szCs w:val="24"/>
              </w:rPr>
              <w:t>30 nm (</w:t>
            </w:r>
            <w:r w:rsidR="00CE38A4" w:rsidRPr="00AD49D8">
              <w:rPr>
                <w:rFonts w:ascii="Times New Roman" w:hAnsi="Times New Roman" w:cs="Times New Roman"/>
                <w:sz w:val="24"/>
                <w:szCs w:val="24"/>
              </w:rPr>
              <w:t>5</w:t>
            </w:r>
            <w:proofErr w:type="gramStart"/>
            <w:r w:rsidR="00CE38A4" w:rsidRPr="00AD49D8">
              <w:rPr>
                <w:rFonts w:ascii="Times New Roman" w:hAnsi="Times New Roman" w:cs="Times New Roman"/>
                <w:sz w:val="24"/>
                <w:szCs w:val="24"/>
              </w:rPr>
              <w:t>%</w:t>
            </w:r>
            <w:r w:rsidRPr="00AD49D8">
              <w:rPr>
                <w:rFonts w:ascii="Times New Roman" w:hAnsi="Times New Roman" w:cs="Times New Roman"/>
                <w:sz w:val="24"/>
                <w:szCs w:val="24"/>
              </w:rPr>
              <w:t>)</w:t>
            </w:r>
            <w:r w:rsidR="001453EB" w:rsidRPr="00AD49D8">
              <w:rPr>
                <w:rFonts w:ascii="Times New Roman" w:hAnsi="Times New Roman" w:cs="Times New Roman"/>
                <w:sz w:val="24"/>
                <w:szCs w:val="24"/>
                <w:vertAlign w:val="superscript"/>
              </w:rPr>
              <w:t>#</w:t>
            </w:r>
            <w:proofErr w:type="gramEnd"/>
          </w:p>
        </w:tc>
        <w:tc>
          <w:tcPr>
            <w:tcW w:w="1940" w:type="pct"/>
            <w:vAlign w:val="center"/>
          </w:tcPr>
          <w:p w14:paraId="367C13C1" w14:textId="77777777" w:rsidR="009101B8" w:rsidRPr="00AD49D8" w:rsidRDefault="009101B8" w:rsidP="00434C0B">
            <w:pPr>
              <w:jc w:val="center"/>
              <w:rPr>
                <w:rFonts w:ascii="Times New Roman" w:hAnsi="Times New Roman" w:cs="Times New Roman"/>
                <w:sz w:val="24"/>
                <w:szCs w:val="24"/>
              </w:rPr>
            </w:pPr>
            <w:r w:rsidRPr="00AD49D8">
              <w:rPr>
                <w:rFonts w:ascii="Times New Roman" w:hAnsi="Times New Roman" w:cs="Times New Roman"/>
                <w:sz w:val="24"/>
                <w:szCs w:val="24"/>
              </w:rPr>
              <w:t>Ted Pella*</w:t>
            </w:r>
          </w:p>
        </w:tc>
      </w:tr>
      <w:tr w:rsidR="00AD49D8" w:rsidRPr="00AD49D8" w14:paraId="6F523D9E" w14:textId="77777777" w:rsidTr="009101B8">
        <w:tc>
          <w:tcPr>
            <w:tcW w:w="836" w:type="pct"/>
            <w:vAlign w:val="center"/>
          </w:tcPr>
          <w:p w14:paraId="74B45570" w14:textId="0EE85590" w:rsidR="009101B8" w:rsidRPr="00AD49D8" w:rsidRDefault="009101B8" w:rsidP="00434C0B">
            <w:pPr>
              <w:jc w:val="center"/>
              <w:rPr>
                <w:rFonts w:ascii="Times New Roman" w:hAnsi="Times New Roman" w:cs="Times New Roman"/>
                <w:sz w:val="24"/>
                <w:szCs w:val="24"/>
              </w:rPr>
            </w:pPr>
            <w:r w:rsidRPr="00AD49D8">
              <w:rPr>
                <w:rFonts w:ascii="Times New Roman" w:hAnsi="Times New Roman" w:cs="Times New Roman"/>
                <w:sz w:val="24"/>
                <w:szCs w:val="24"/>
              </w:rPr>
              <w:t>QC2</w:t>
            </w:r>
          </w:p>
        </w:tc>
        <w:tc>
          <w:tcPr>
            <w:tcW w:w="472" w:type="pct"/>
            <w:vAlign w:val="center"/>
          </w:tcPr>
          <w:p w14:paraId="5CFABBBE" w14:textId="488BA634" w:rsidR="009101B8" w:rsidRPr="00AD49D8" w:rsidRDefault="009101B8">
            <w:pPr>
              <w:jc w:val="center"/>
              <w:rPr>
                <w:rFonts w:ascii="Times New Roman" w:hAnsi="Times New Roman" w:cs="Times New Roman"/>
                <w:sz w:val="24"/>
                <w:szCs w:val="24"/>
              </w:rPr>
            </w:pPr>
            <w:r w:rsidRPr="00AD49D8">
              <w:rPr>
                <w:rFonts w:ascii="Times New Roman" w:hAnsi="Times New Roman" w:cs="Times New Roman"/>
                <w:sz w:val="24"/>
                <w:szCs w:val="24"/>
              </w:rPr>
              <w:t>Sphere</w:t>
            </w:r>
          </w:p>
        </w:tc>
        <w:tc>
          <w:tcPr>
            <w:tcW w:w="1752" w:type="pct"/>
            <w:vAlign w:val="center"/>
          </w:tcPr>
          <w:p w14:paraId="453EB2CE" w14:textId="07BA6781" w:rsidR="009101B8" w:rsidRPr="00AD49D8" w:rsidRDefault="009101B8" w:rsidP="00434C0B">
            <w:pPr>
              <w:jc w:val="center"/>
              <w:rPr>
                <w:rFonts w:ascii="Times New Roman" w:hAnsi="Times New Roman" w:cs="Times New Roman"/>
                <w:sz w:val="24"/>
                <w:szCs w:val="24"/>
              </w:rPr>
            </w:pPr>
            <w:r w:rsidRPr="00AD49D8">
              <w:rPr>
                <w:rFonts w:ascii="Times New Roman" w:hAnsi="Times New Roman" w:cs="Times New Roman"/>
                <w:sz w:val="24"/>
                <w:szCs w:val="24"/>
              </w:rPr>
              <w:t>60 nm (</w:t>
            </w:r>
            <w:r w:rsidR="000B520F" w:rsidRPr="00AD49D8">
              <w:rPr>
                <w:rFonts w:ascii="Times New Roman" w:hAnsi="Times New Roman" w:cs="Times New Roman"/>
                <w:sz w:val="24"/>
                <w:szCs w:val="24"/>
              </w:rPr>
              <w:t>7</w:t>
            </w:r>
            <w:proofErr w:type="gramStart"/>
            <w:r w:rsidR="000B520F" w:rsidRPr="00AD49D8">
              <w:rPr>
                <w:rFonts w:ascii="Times New Roman" w:hAnsi="Times New Roman" w:cs="Times New Roman"/>
                <w:sz w:val="24"/>
                <w:szCs w:val="24"/>
              </w:rPr>
              <w:t>%</w:t>
            </w:r>
            <w:r w:rsidRPr="00AD49D8">
              <w:rPr>
                <w:rFonts w:ascii="Times New Roman" w:hAnsi="Times New Roman" w:cs="Times New Roman"/>
                <w:sz w:val="24"/>
                <w:szCs w:val="24"/>
              </w:rPr>
              <w:t>)</w:t>
            </w:r>
            <w:r w:rsidR="001453EB" w:rsidRPr="00AD49D8">
              <w:rPr>
                <w:rFonts w:ascii="Times New Roman" w:hAnsi="Times New Roman" w:cs="Times New Roman"/>
                <w:sz w:val="24"/>
                <w:szCs w:val="24"/>
                <w:vertAlign w:val="superscript"/>
              </w:rPr>
              <w:t>#</w:t>
            </w:r>
            <w:proofErr w:type="gramEnd"/>
          </w:p>
        </w:tc>
        <w:tc>
          <w:tcPr>
            <w:tcW w:w="1940" w:type="pct"/>
            <w:vAlign w:val="center"/>
          </w:tcPr>
          <w:p w14:paraId="115E7243" w14:textId="75FEFFF9" w:rsidR="009101B8" w:rsidRPr="00AD49D8" w:rsidRDefault="009101B8" w:rsidP="00434C0B">
            <w:pPr>
              <w:jc w:val="center"/>
              <w:rPr>
                <w:rFonts w:ascii="Times New Roman" w:hAnsi="Times New Roman" w:cs="Times New Roman"/>
                <w:sz w:val="24"/>
                <w:szCs w:val="24"/>
              </w:rPr>
            </w:pPr>
            <w:r w:rsidRPr="00AD49D8">
              <w:rPr>
                <w:rFonts w:ascii="Times New Roman" w:hAnsi="Times New Roman" w:cs="Times New Roman"/>
                <w:sz w:val="24"/>
                <w:szCs w:val="24"/>
              </w:rPr>
              <w:t>Ted Pella*</w:t>
            </w:r>
          </w:p>
        </w:tc>
      </w:tr>
      <w:tr w:rsidR="00AD49D8" w:rsidRPr="00AD49D8" w14:paraId="14818904" w14:textId="77777777" w:rsidTr="009101B8">
        <w:tc>
          <w:tcPr>
            <w:tcW w:w="836" w:type="pct"/>
            <w:vAlign w:val="center"/>
          </w:tcPr>
          <w:p w14:paraId="3A2508CA" w14:textId="337E698B" w:rsidR="009101B8" w:rsidRPr="00AD49D8" w:rsidRDefault="009101B8" w:rsidP="00434C0B">
            <w:pPr>
              <w:jc w:val="center"/>
              <w:rPr>
                <w:rFonts w:ascii="Times New Roman" w:hAnsi="Times New Roman" w:cs="Times New Roman"/>
                <w:sz w:val="24"/>
                <w:szCs w:val="24"/>
              </w:rPr>
            </w:pPr>
            <w:r w:rsidRPr="00AD49D8">
              <w:rPr>
                <w:rFonts w:ascii="Times New Roman" w:hAnsi="Times New Roman" w:cs="Times New Roman"/>
                <w:sz w:val="24"/>
                <w:szCs w:val="24"/>
              </w:rPr>
              <w:t>30 nm AuNPs</w:t>
            </w:r>
          </w:p>
        </w:tc>
        <w:tc>
          <w:tcPr>
            <w:tcW w:w="472" w:type="pct"/>
            <w:vAlign w:val="center"/>
          </w:tcPr>
          <w:p w14:paraId="3E49D16C" w14:textId="1D2D80B6" w:rsidR="009101B8" w:rsidRPr="00AD49D8" w:rsidRDefault="009101B8">
            <w:pPr>
              <w:jc w:val="center"/>
              <w:rPr>
                <w:rFonts w:ascii="Times New Roman" w:hAnsi="Times New Roman" w:cs="Times New Roman"/>
                <w:sz w:val="24"/>
                <w:szCs w:val="24"/>
              </w:rPr>
            </w:pPr>
            <w:r w:rsidRPr="00AD49D8">
              <w:rPr>
                <w:rFonts w:ascii="Times New Roman" w:hAnsi="Times New Roman" w:cs="Times New Roman"/>
                <w:sz w:val="24"/>
                <w:szCs w:val="24"/>
              </w:rPr>
              <w:t>Sphere</w:t>
            </w:r>
          </w:p>
        </w:tc>
        <w:tc>
          <w:tcPr>
            <w:tcW w:w="1752" w:type="pct"/>
            <w:vAlign w:val="center"/>
          </w:tcPr>
          <w:p w14:paraId="39CEFB4F" w14:textId="5911614D" w:rsidR="009101B8" w:rsidRPr="00AD49D8" w:rsidRDefault="009101B8" w:rsidP="00434C0B">
            <w:pPr>
              <w:jc w:val="center"/>
              <w:rPr>
                <w:rFonts w:ascii="Times New Roman" w:hAnsi="Times New Roman" w:cs="Times New Roman"/>
                <w:sz w:val="24"/>
                <w:szCs w:val="24"/>
              </w:rPr>
            </w:pPr>
            <w:r w:rsidRPr="00AD49D8">
              <w:rPr>
                <w:rFonts w:ascii="Times New Roman" w:hAnsi="Times New Roman" w:cs="Times New Roman"/>
                <w:sz w:val="24"/>
                <w:szCs w:val="24"/>
              </w:rPr>
              <w:t>30 nm</w:t>
            </w:r>
          </w:p>
        </w:tc>
        <w:tc>
          <w:tcPr>
            <w:tcW w:w="1940" w:type="pct"/>
            <w:vAlign w:val="center"/>
          </w:tcPr>
          <w:p w14:paraId="548BDBF1" w14:textId="77777777" w:rsidR="009101B8" w:rsidRPr="00AD49D8" w:rsidRDefault="009101B8" w:rsidP="00434C0B">
            <w:pPr>
              <w:jc w:val="center"/>
              <w:rPr>
                <w:rFonts w:ascii="Times New Roman" w:hAnsi="Times New Roman" w:cs="Times New Roman"/>
                <w:sz w:val="24"/>
                <w:szCs w:val="24"/>
              </w:rPr>
            </w:pPr>
            <w:r w:rsidRPr="00AD49D8">
              <w:rPr>
                <w:rFonts w:ascii="Times New Roman" w:hAnsi="Times New Roman" w:cs="Times New Roman"/>
                <w:sz w:val="24"/>
                <w:szCs w:val="24"/>
              </w:rPr>
              <w:t>LGC*</w:t>
            </w:r>
          </w:p>
        </w:tc>
      </w:tr>
      <w:tr w:rsidR="00AD49D8" w:rsidRPr="00AD49D8" w14:paraId="41A2B441" w14:textId="77777777" w:rsidTr="009101B8">
        <w:tc>
          <w:tcPr>
            <w:tcW w:w="836" w:type="pct"/>
            <w:vAlign w:val="center"/>
          </w:tcPr>
          <w:p w14:paraId="48721779" w14:textId="71BBEC11" w:rsidR="009101B8" w:rsidRPr="00AD49D8" w:rsidRDefault="009101B8" w:rsidP="00434C0B">
            <w:pPr>
              <w:jc w:val="center"/>
              <w:rPr>
                <w:rFonts w:ascii="Times New Roman" w:hAnsi="Times New Roman" w:cs="Times New Roman"/>
                <w:sz w:val="24"/>
                <w:szCs w:val="24"/>
              </w:rPr>
            </w:pPr>
            <w:proofErr w:type="spellStart"/>
            <w:r w:rsidRPr="00AD49D8">
              <w:rPr>
                <w:rFonts w:ascii="Times New Roman" w:hAnsi="Times New Roman" w:cs="Times New Roman"/>
                <w:sz w:val="24"/>
                <w:szCs w:val="24"/>
              </w:rPr>
              <w:t>AuNRs</w:t>
            </w:r>
            <w:proofErr w:type="spellEnd"/>
          </w:p>
        </w:tc>
        <w:tc>
          <w:tcPr>
            <w:tcW w:w="472" w:type="pct"/>
            <w:vAlign w:val="center"/>
          </w:tcPr>
          <w:p w14:paraId="17206C03" w14:textId="622ACFFD" w:rsidR="009101B8" w:rsidRPr="00AD49D8" w:rsidRDefault="009101B8">
            <w:pPr>
              <w:jc w:val="center"/>
              <w:rPr>
                <w:rFonts w:ascii="Times New Roman" w:hAnsi="Times New Roman" w:cs="Times New Roman"/>
                <w:sz w:val="24"/>
                <w:szCs w:val="24"/>
              </w:rPr>
            </w:pPr>
            <w:r w:rsidRPr="00AD49D8">
              <w:rPr>
                <w:rFonts w:ascii="Times New Roman" w:hAnsi="Times New Roman" w:cs="Times New Roman"/>
                <w:sz w:val="24"/>
                <w:szCs w:val="24"/>
              </w:rPr>
              <w:t>Rod</w:t>
            </w:r>
          </w:p>
        </w:tc>
        <w:tc>
          <w:tcPr>
            <w:tcW w:w="1752" w:type="pct"/>
            <w:vAlign w:val="center"/>
          </w:tcPr>
          <w:p w14:paraId="5BFB5F90" w14:textId="07085949" w:rsidR="009101B8" w:rsidRPr="00AD49D8" w:rsidRDefault="009101B8" w:rsidP="00434C0B">
            <w:pPr>
              <w:jc w:val="center"/>
              <w:rPr>
                <w:rFonts w:ascii="Times New Roman" w:hAnsi="Times New Roman" w:cs="Times New Roman"/>
                <w:sz w:val="24"/>
                <w:szCs w:val="24"/>
              </w:rPr>
            </w:pPr>
            <w:r w:rsidRPr="00AD49D8">
              <w:rPr>
                <w:rFonts w:ascii="Times New Roman" w:hAnsi="Times New Roman" w:cs="Times New Roman"/>
                <w:sz w:val="24"/>
                <w:szCs w:val="24"/>
              </w:rPr>
              <w:t>20 nm diameter</w:t>
            </w:r>
            <w:r w:rsidR="00D12874" w:rsidRPr="00AD49D8">
              <w:rPr>
                <w:rFonts w:ascii="Times New Roman" w:hAnsi="Times New Roman" w:cs="Times New Roman"/>
                <w:sz w:val="24"/>
                <w:szCs w:val="24"/>
              </w:rPr>
              <w:t xml:space="preserve"> (4</w:t>
            </w:r>
            <w:proofErr w:type="gramStart"/>
            <w:r w:rsidR="00D12874" w:rsidRPr="00AD49D8">
              <w:rPr>
                <w:rFonts w:ascii="Times New Roman" w:hAnsi="Times New Roman" w:cs="Times New Roman"/>
                <w:sz w:val="24"/>
                <w:szCs w:val="24"/>
              </w:rPr>
              <w:t>%)</w:t>
            </w:r>
            <w:r w:rsidR="00EB5CD6" w:rsidRPr="00AD49D8">
              <w:rPr>
                <w:rFonts w:ascii="Times New Roman" w:hAnsi="Times New Roman" w:cs="Times New Roman"/>
                <w:sz w:val="24"/>
                <w:szCs w:val="24"/>
                <w:vertAlign w:val="superscript"/>
              </w:rPr>
              <w:t>#</w:t>
            </w:r>
            <w:proofErr w:type="gramEnd"/>
            <w:r w:rsidRPr="00AD49D8">
              <w:rPr>
                <w:rFonts w:ascii="Times New Roman" w:hAnsi="Times New Roman" w:cs="Times New Roman"/>
                <w:sz w:val="24"/>
                <w:szCs w:val="24"/>
              </w:rPr>
              <w:t>, AR 2.75</w:t>
            </w:r>
          </w:p>
        </w:tc>
        <w:tc>
          <w:tcPr>
            <w:tcW w:w="1940" w:type="pct"/>
            <w:vAlign w:val="center"/>
          </w:tcPr>
          <w:p w14:paraId="558DF2A6" w14:textId="41ED9AF2" w:rsidR="009101B8" w:rsidRPr="00AD49D8" w:rsidRDefault="009101B8" w:rsidP="00434C0B">
            <w:pPr>
              <w:jc w:val="center"/>
              <w:rPr>
                <w:rFonts w:ascii="Times New Roman" w:hAnsi="Times New Roman" w:cs="Times New Roman"/>
                <w:sz w:val="24"/>
                <w:szCs w:val="24"/>
              </w:rPr>
            </w:pPr>
            <w:proofErr w:type="spellStart"/>
            <w:r w:rsidRPr="00AD49D8">
              <w:rPr>
                <w:rFonts w:ascii="Times New Roman" w:hAnsi="Times New Roman" w:cs="Times New Roman"/>
                <w:sz w:val="24"/>
                <w:szCs w:val="24"/>
              </w:rPr>
              <w:t>NanoPartz</w:t>
            </w:r>
            <w:proofErr w:type="spellEnd"/>
            <w:r w:rsidRPr="00AD49D8">
              <w:rPr>
                <w:rFonts w:ascii="Times New Roman" w:hAnsi="Times New Roman" w:cs="Times New Roman"/>
                <w:sz w:val="24"/>
                <w:szCs w:val="24"/>
              </w:rPr>
              <w:t>*</w:t>
            </w:r>
          </w:p>
        </w:tc>
      </w:tr>
      <w:tr w:rsidR="00AD49D8" w:rsidRPr="00AD49D8" w14:paraId="79A54A15" w14:textId="77777777" w:rsidTr="009101B8">
        <w:tc>
          <w:tcPr>
            <w:tcW w:w="836" w:type="pct"/>
            <w:vAlign w:val="center"/>
          </w:tcPr>
          <w:p w14:paraId="4799116B" w14:textId="04D1C557" w:rsidR="009101B8" w:rsidRPr="00AD49D8" w:rsidRDefault="009101B8" w:rsidP="00434C0B">
            <w:pPr>
              <w:jc w:val="center"/>
              <w:rPr>
                <w:rFonts w:ascii="Times New Roman" w:hAnsi="Times New Roman" w:cs="Times New Roman"/>
                <w:sz w:val="24"/>
                <w:szCs w:val="24"/>
              </w:rPr>
            </w:pPr>
            <w:proofErr w:type="spellStart"/>
            <w:r w:rsidRPr="00AD49D8">
              <w:rPr>
                <w:rFonts w:ascii="Times New Roman" w:hAnsi="Times New Roman" w:cs="Times New Roman"/>
                <w:sz w:val="24"/>
                <w:szCs w:val="24"/>
              </w:rPr>
              <w:t>AuNRs</w:t>
            </w:r>
            <w:proofErr w:type="spellEnd"/>
          </w:p>
        </w:tc>
        <w:tc>
          <w:tcPr>
            <w:tcW w:w="472" w:type="pct"/>
            <w:vAlign w:val="center"/>
          </w:tcPr>
          <w:p w14:paraId="112B0A6B" w14:textId="7C2E27CA" w:rsidR="009101B8" w:rsidRPr="00AD49D8" w:rsidRDefault="009101B8">
            <w:pPr>
              <w:jc w:val="center"/>
              <w:rPr>
                <w:rFonts w:ascii="Times New Roman" w:hAnsi="Times New Roman" w:cs="Times New Roman"/>
                <w:sz w:val="24"/>
                <w:szCs w:val="24"/>
              </w:rPr>
            </w:pPr>
            <w:r w:rsidRPr="00AD49D8">
              <w:rPr>
                <w:rFonts w:ascii="Times New Roman" w:hAnsi="Times New Roman" w:cs="Times New Roman"/>
                <w:sz w:val="24"/>
                <w:szCs w:val="24"/>
              </w:rPr>
              <w:t>Rod</w:t>
            </w:r>
          </w:p>
        </w:tc>
        <w:tc>
          <w:tcPr>
            <w:tcW w:w="1752" w:type="pct"/>
            <w:vAlign w:val="center"/>
          </w:tcPr>
          <w:p w14:paraId="563E0ECF" w14:textId="712A839F" w:rsidR="009101B8" w:rsidRPr="00AD49D8" w:rsidRDefault="009101B8" w:rsidP="00434C0B">
            <w:pPr>
              <w:jc w:val="center"/>
              <w:rPr>
                <w:rFonts w:ascii="Times New Roman" w:hAnsi="Times New Roman" w:cs="Times New Roman"/>
                <w:sz w:val="24"/>
                <w:szCs w:val="24"/>
              </w:rPr>
            </w:pPr>
            <w:r w:rsidRPr="00AD49D8">
              <w:rPr>
                <w:rFonts w:ascii="Times New Roman" w:hAnsi="Times New Roman" w:cs="Times New Roman"/>
                <w:sz w:val="24"/>
                <w:szCs w:val="24"/>
              </w:rPr>
              <w:t>10 nm diameter</w:t>
            </w:r>
            <w:r w:rsidR="003B000E" w:rsidRPr="00AD49D8">
              <w:rPr>
                <w:rFonts w:ascii="Times New Roman" w:hAnsi="Times New Roman" w:cs="Times New Roman"/>
                <w:sz w:val="24"/>
                <w:szCs w:val="24"/>
              </w:rPr>
              <w:t xml:space="preserve"> (4</w:t>
            </w:r>
            <w:proofErr w:type="gramStart"/>
            <w:r w:rsidR="003B000E" w:rsidRPr="00AD49D8">
              <w:rPr>
                <w:rFonts w:ascii="Times New Roman" w:hAnsi="Times New Roman" w:cs="Times New Roman"/>
                <w:sz w:val="24"/>
                <w:szCs w:val="24"/>
              </w:rPr>
              <w:t>%)</w:t>
            </w:r>
            <w:r w:rsidR="00EB5CD6" w:rsidRPr="00AD49D8">
              <w:rPr>
                <w:rFonts w:ascii="Times New Roman" w:hAnsi="Times New Roman" w:cs="Times New Roman"/>
                <w:sz w:val="24"/>
                <w:szCs w:val="24"/>
                <w:vertAlign w:val="superscript"/>
              </w:rPr>
              <w:t>#</w:t>
            </w:r>
            <w:proofErr w:type="gramEnd"/>
            <w:r w:rsidRPr="00AD49D8">
              <w:rPr>
                <w:rFonts w:ascii="Times New Roman" w:hAnsi="Times New Roman" w:cs="Times New Roman"/>
                <w:sz w:val="24"/>
                <w:szCs w:val="24"/>
              </w:rPr>
              <w:t>, AR 5</w:t>
            </w:r>
          </w:p>
        </w:tc>
        <w:tc>
          <w:tcPr>
            <w:tcW w:w="1940" w:type="pct"/>
            <w:vAlign w:val="center"/>
          </w:tcPr>
          <w:p w14:paraId="25CB0C58" w14:textId="5C721B0F" w:rsidR="009101B8" w:rsidRPr="00AD49D8" w:rsidRDefault="009101B8" w:rsidP="00434C0B">
            <w:pPr>
              <w:jc w:val="center"/>
              <w:rPr>
                <w:rFonts w:ascii="Times New Roman" w:hAnsi="Times New Roman" w:cs="Times New Roman"/>
                <w:sz w:val="24"/>
                <w:szCs w:val="24"/>
              </w:rPr>
            </w:pPr>
            <w:proofErr w:type="spellStart"/>
            <w:r w:rsidRPr="00AD49D8">
              <w:rPr>
                <w:rFonts w:ascii="Times New Roman" w:hAnsi="Times New Roman" w:cs="Times New Roman"/>
                <w:sz w:val="24"/>
                <w:szCs w:val="24"/>
              </w:rPr>
              <w:t>NanoPartz</w:t>
            </w:r>
            <w:proofErr w:type="spellEnd"/>
            <w:r w:rsidRPr="00AD49D8">
              <w:rPr>
                <w:rFonts w:ascii="Times New Roman" w:hAnsi="Times New Roman" w:cs="Times New Roman"/>
                <w:sz w:val="24"/>
                <w:szCs w:val="24"/>
              </w:rPr>
              <w:t>*</w:t>
            </w:r>
          </w:p>
        </w:tc>
      </w:tr>
      <w:tr w:rsidR="00AD49D8" w:rsidRPr="00AD49D8" w14:paraId="70C47AD6" w14:textId="77777777" w:rsidTr="009101B8">
        <w:tc>
          <w:tcPr>
            <w:tcW w:w="836" w:type="pct"/>
            <w:vAlign w:val="center"/>
          </w:tcPr>
          <w:p w14:paraId="713B6F2A" w14:textId="7E8C59C4" w:rsidR="009101B8" w:rsidRPr="00AD49D8" w:rsidRDefault="009101B8" w:rsidP="00434C0B">
            <w:pPr>
              <w:jc w:val="center"/>
              <w:rPr>
                <w:rFonts w:ascii="Times New Roman" w:hAnsi="Times New Roman" w:cs="Times New Roman"/>
                <w:sz w:val="24"/>
                <w:szCs w:val="24"/>
              </w:rPr>
            </w:pPr>
            <w:proofErr w:type="spellStart"/>
            <w:r w:rsidRPr="00AD49D8">
              <w:rPr>
                <w:rFonts w:ascii="Times New Roman" w:hAnsi="Times New Roman" w:cs="Times New Roman"/>
                <w:sz w:val="24"/>
                <w:szCs w:val="24"/>
              </w:rPr>
              <w:t>AuNRs</w:t>
            </w:r>
            <w:proofErr w:type="spellEnd"/>
          </w:p>
        </w:tc>
        <w:tc>
          <w:tcPr>
            <w:tcW w:w="472" w:type="pct"/>
            <w:vAlign w:val="center"/>
          </w:tcPr>
          <w:p w14:paraId="6E631C3A" w14:textId="11B97383" w:rsidR="009101B8" w:rsidRPr="00AD49D8" w:rsidRDefault="009101B8">
            <w:pPr>
              <w:jc w:val="center"/>
              <w:rPr>
                <w:rFonts w:ascii="Times New Roman" w:hAnsi="Times New Roman" w:cs="Times New Roman"/>
                <w:sz w:val="24"/>
                <w:szCs w:val="24"/>
              </w:rPr>
            </w:pPr>
            <w:r w:rsidRPr="00AD49D8">
              <w:rPr>
                <w:rFonts w:ascii="Times New Roman" w:hAnsi="Times New Roman" w:cs="Times New Roman"/>
                <w:sz w:val="24"/>
                <w:szCs w:val="24"/>
              </w:rPr>
              <w:t>Rod</w:t>
            </w:r>
          </w:p>
        </w:tc>
        <w:tc>
          <w:tcPr>
            <w:tcW w:w="1752" w:type="pct"/>
            <w:vAlign w:val="center"/>
          </w:tcPr>
          <w:p w14:paraId="10248643" w14:textId="78D07BCE" w:rsidR="009101B8" w:rsidRPr="00AD49D8" w:rsidRDefault="009101B8" w:rsidP="00434C0B">
            <w:pPr>
              <w:jc w:val="center"/>
              <w:rPr>
                <w:rFonts w:ascii="Times New Roman" w:hAnsi="Times New Roman" w:cs="Times New Roman"/>
                <w:sz w:val="24"/>
                <w:szCs w:val="24"/>
              </w:rPr>
            </w:pPr>
            <w:r w:rsidRPr="00AD49D8">
              <w:rPr>
                <w:rFonts w:ascii="Times New Roman" w:hAnsi="Times New Roman" w:cs="Times New Roman"/>
                <w:sz w:val="24"/>
                <w:szCs w:val="24"/>
              </w:rPr>
              <w:t>10 nm diameter</w:t>
            </w:r>
            <w:r w:rsidR="00E911ED" w:rsidRPr="00AD49D8">
              <w:rPr>
                <w:rFonts w:ascii="Times New Roman" w:hAnsi="Times New Roman" w:cs="Times New Roman"/>
                <w:sz w:val="24"/>
                <w:szCs w:val="24"/>
              </w:rPr>
              <w:t xml:space="preserve"> (9</w:t>
            </w:r>
            <w:proofErr w:type="gramStart"/>
            <w:r w:rsidR="00E911ED" w:rsidRPr="00AD49D8">
              <w:rPr>
                <w:rFonts w:ascii="Times New Roman" w:hAnsi="Times New Roman" w:cs="Times New Roman"/>
                <w:sz w:val="24"/>
                <w:szCs w:val="24"/>
              </w:rPr>
              <w:t>%)</w:t>
            </w:r>
            <w:r w:rsidR="00EB5CD6" w:rsidRPr="00AD49D8">
              <w:rPr>
                <w:rFonts w:ascii="Times New Roman" w:hAnsi="Times New Roman" w:cs="Times New Roman"/>
                <w:sz w:val="24"/>
                <w:szCs w:val="24"/>
                <w:vertAlign w:val="superscript"/>
              </w:rPr>
              <w:t>#</w:t>
            </w:r>
            <w:proofErr w:type="gramEnd"/>
            <w:r w:rsidRPr="00AD49D8">
              <w:rPr>
                <w:rFonts w:ascii="Times New Roman" w:hAnsi="Times New Roman" w:cs="Times New Roman"/>
                <w:sz w:val="24"/>
                <w:szCs w:val="24"/>
              </w:rPr>
              <w:t>, AR 6</w:t>
            </w:r>
          </w:p>
        </w:tc>
        <w:tc>
          <w:tcPr>
            <w:tcW w:w="1940" w:type="pct"/>
            <w:vAlign w:val="center"/>
          </w:tcPr>
          <w:p w14:paraId="643F704F" w14:textId="2084E60B" w:rsidR="009101B8" w:rsidRPr="00AD49D8" w:rsidRDefault="009101B8" w:rsidP="00434C0B">
            <w:pPr>
              <w:jc w:val="center"/>
              <w:rPr>
                <w:rFonts w:ascii="Times New Roman" w:hAnsi="Times New Roman" w:cs="Times New Roman"/>
                <w:sz w:val="24"/>
                <w:szCs w:val="24"/>
              </w:rPr>
            </w:pPr>
            <w:proofErr w:type="spellStart"/>
            <w:r w:rsidRPr="00AD49D8">
              <w:rPr>
                <w:rFonts w:ascii="Times New Roman" w:hAnsi="Times New Roman" w:cs="Times New Roman"/>
                <w:sz w:val="24"/>
                <w:szCs w:val="24"/>
              </w:rPr>
              <w:t>NanoPartz</w:t>
            </w:r>
            <w:proofErr w:type="spellEnd"/>
            <w:r w:rsidRPr="00AD49D8">
              <w:rPr>
                <w:rFonts w:ascii="Times New Roman" w:hAnsi="Times New Roman" w:cs="Times New Roman"/>
                <w:sz w:val="24"/>
                <w:szCs w:val="24"/>
              </w:rPr>
              <w:t>*</w:t>
            </w:r>
          </w:p>
        </w:tc>
      </w:tr>
      <w:tr w:rsidR="00AD49D8" w:rsidRPr="00AD49D8" w14:paraId="465C143D" w14:textId="77777777" w:rsidTr="009101B8">
        <w:tc>
          <w:tcPr>
            <w:tcW w:w="836" w:type="pct"/>
            <w:vAlign w:val="center"/>
          </w:tcPr>
          <w:p w14:paraId="19E9F550" w14:textId="14BE75F3" w:rsidR="009101B8" w:rsidRPr="00AD49D8" w:rsidRDefault="009101B8" w:rsidP="00434C0B">
            <w:pPr>
              <w:jc w:val="center"/>
              <w:rPr>
                <w:rFonts w:ascii="Times New Roman" w:hAnsi="Times New Roman" w:cs="Times New Roman"/>
                <w:sz w:val="24"/>
                <w:szCs w:val="24"/>
              </w:rPr>
            </w:pPr>
            <w:proofErr w:type="spellStart"/>
            <w:r w:rsidRPr="00AD49D8">
              <w:rPr>
                <w:rFonts w:ascii="Times New Roman" w:hAnsi="Times New Roman" w:cs="Times New Roman"/>
                <w:sz w:val="24"/>
                <w:szCs w:val="24"/>
              </w:rPr>
              <w:t>AuNCs</w:t>
            </w:r>
            <w:proofErr w:type="spellEnd"/>
          </w:p>
        </w:tc>
        <w:tc>
          <w:tcPr>
            <w:tcW w:w="472" w:type="pct"/>
            <w:vAlign w:val="center"/>
          </w:tcPr>
          <w:p w14:paraId="649C251B" w14:textId="2BDF02F5" w:rsidR="009101B8" w:rsidRPr="00AD49D8" w:rsidRDefault="009101B8">
            <w:pPr>
              <w:jc w:val="center"/>
              <w:rPr>
                <w:rFonts w:ascii="Times New Roman" w:hAnsi="Times New Roman" w:cs="Times New Roman"/>
                <w:sz w:val="24"/>
                <w:szCs w:val="24"/>
              </w:rPr>
            </w:pPr>
            <w:r w:rsidRPr="00AD49D8">
              <w:rPr>
                <w:rFonts w:ascii="Times New Roman" w:hAnsi="Times New Roman" w:cs="Times New Roman"/>
                <w:sz w:val="24"/>
                <w:szCs w:val="24"/>
              </w:rPr>
              <w:t>Cube</w:t>
            </w:r>
          </w:p>
        </w:tc>
        <w:tc>
          <w:tcPr>
            <w:tcW w:w="1752" w:type="pct"/>
            <w:vAlign w:val="center"/>
          </w:tcPr>
          <w:p w14:paraId="3F74AD6B" w14:textId="18AA1C0F" w:rsidR="009101B8" w:rsidRPr="00AD49D8" w:rsidRDefault="009101B8" w:rsidP="00434C0B">
            <w:pPr>
              <w:jc w:val="center"/>
              <w:rPr>
                <w:rFonts w:ascii="Times New Roman" w:hAnsi="Times New Roman" w:cs="Times New Roman"/>
                <w:sz w:val="24"/>
                <w:szCs w:val="24"/>
              </w:rPr>
            </w:pPr>
            <w:r w:rsidRPr="00AD49D8">
              <w:rPr>
                <w:rFonts w:ascii="Times New Roman" w:hAnsi="Times New Roman" w:cs="Times New Roman"/>
                <w:sz w:val="24"/>
                <w:szCs w:val="24"/>
              </w:rPr>
              <w:t>60 nm (</w:t>
            </w:r>
            <w:r w:rsidR="00A31682" w:rsidRPr="00AD49D8">
              <w:rPr>
                <w:rFonts w:ascii="Times New Roman" w:hAnsi="Times New Roman" w:cs="Times New Roman"/>
                <w:sz w:val="24"/>
                <w:szCs w:val="24"/>
              </w:rPr>
              <w:t>3</w:t>
            </w:r>
            <w:proofErr w:type="gramStart"/>
            <w:r w:rsidR="00A31682" w:rsidRPr="00AD49D8">
              <w:rPr>
                <w:rFonts w:ascii="Times New Roman" w:hAnsi="Times New Roman" w:cs="Times New Roman"/>
                <w:sz w:val="24"/>
                <w:szCs w:val="24"/>
              </w:rPr>
              <w:t>%</w:t>
            </w:r>
            <w:r w:rsidRPr="00AD49D8">
              <w:rPr>
                <w:rFonts w:ascii="Times New Roman" w:hAnsi="Times New Roman" w:cs="Times New Roman"/>
                <w:sz w:val="24"/>
                <w:szCs w:val="24"/>
              </w:rPr>
              <w:t>)</w:t>
            </w:r>
            <w:r w:rsidR="001453EB" w:rsidRPr="00AD49D8">
              <w:rPr>
                <w:rFonts w:ascii="Times New Roman" w:hAnsi="Times New Roman" w:cs="Times New Roman"/>
                <w:sz w:val="24"/>
                <w:szCs w:val="24"/>
                <w:vertAlign w:val="superscript"/>
              </w:rPr>
              <w:t>#</w:t>
            </w:r>
            <w:proofErr w:type="gramEnd"/>
          </w:p>
        </w:tc>
        <w:tc>
          <w:tcPr>
            <w:tcW w:w="1940" w:type="pct"/>
            <w:vAlign w:val="center"/>
          </w:tcPr>
          <w:p w14:paraId="7A2DB3EA" w14:textId="2579F470" w:rsidR="009101B8" w:rsidRPr="00AD49D8" w:rsidRDefault="009101B8" w:rsidP="00434C0B">
            <w:pPr>
              <w:jc w:val="center"/>
              <w:rPr>
                <w:rFonts w:ascii="Times New Roman" w:hAnsi="Times New Roman" w:cs="Times New Roman"/>
                <w:sz w:val="24"/>
                <w:szCs w:val="24"/>
              </w:rPr>
            </w:pPr>
            <w:proofErr w:type="spellStart"/>
            <w:r w:rsidRPr="00AD49D8">
              <w:rPr>
                <w:rFonts w:ascii="Times New Roman" w:hAnsi="Times New Roman" w:cs="Times New Roman"/>
                <w:sz w:val="24"/>
                <w:szCs w:val="24"/>
              </w:rPr>
              <w:t>NanoPartz</w:t>
            </w:r>
            <w:proofErr w:type="spellEnd"/>
            <w:r w:rsidRPr="00AD49D8">
              <w:rPr>
                <w:rFonts w:ascii="Times New Roman" w:hAnsi="Times New Roman" w:cs="Times New Roman"/>
                <w:sz w:val="24"/>
                <w:szCs w:val="24"/>
              </w:rPr>
              <w:t>*</w:t>
            </w:r>
          </w:p>
        </w:tc>
      </w:tr>
      <w:tr w:rsidR="00AD49D8" w:rsidRPr="00AD49D8" w14:paraId="100C0339" w14:textId="77777777" w:rsidTr="009101B8">
        <w:tc>
          <w:tcPr>
            <w:tcW w:w="5000" w:type="pct"/>
            <w:gridSpan w:val="4"/>
            <w:shd w:val="clear" w:color="auto" w:fill="BFBFBF" w:themeFill="background1" w:themeFillShade="BF"/>
            <w:vAlign w:val="center"/>
          </w:tcPr>
          <w:p w14:paraId="5D2FDBB1" w14:textId="554879B7" w:rsidR="009101B8" w:rsidRPr="00AD49D8" w:rsidRDefault="009101B8" w:rsidP="00434C0B">
            <w:pPr>
              <w:rPr>
                <w:rFonts w:ascii="Times New Roman" w:hAnsi="Times New Roman" w:cs="Times New Roman"/>
                <w:sz w:val="24"/>
                <w:szCs w:val="24"/>
              </w:rPr>
            </w:pPr>
            <w:r w:rsidRPr="00AD49D8">
              <w:rPr>
                <w:rFonts w:ascii="Times New Roman" w:hAnsi="Times New Roman" w:cs="Times New Roman"/>
                <w:sz w:val="24"/>
                <w:szCs w:val="24"/>
              </w:rPr>
              <w:t>Ionic Standards</w:t>
            </w:r>
          </w:p>
        </w:tc>
      </w:tr>
      <w:tr w:rsidR="00AD49D8" w:rsidRPr="00AD49D8" w14:paraId="4E2B7DFB" w14:textId="77777777" w:rsidTr="009101B8">
        <w:tc>
          <w:tcPr>
            <w:tcW w:w="836" w:type="pct"/>
            <w:vAlign w:val="center"/>
          </w:tcPr>
          <w:p w14:paraId="37E46717" w14:textId="0FA59DA4" w:rsidR="009101B8" w:rsidRPr="00AD49D8" w:rsidRDefault="009101B8" w:rsidP="00434C0B">
            <w:pPr>
              <w:jc w:val="center"/>
              <w:rPr>
                <w:rFonts w:ascii="Times New Roman" w:hAnsi="Times New Roman" w:cs="Times New Roman"/>
                <w:sz w:val="24"/>
                <w:szCs w:val="24"/>
              </w:rPr>
            </w:pPr>
            <w:r w:rsidRPr="00AD49D8">
              <w:rPr>
                <w:rFonts w:ascii="Times New Roman" w:hAnsi="Times New Roman" w:cs="Times New Roman"/>
                <w:sz w:val="24"/>
                <w:szCs w:val="24"/>
              </w:rPr>
              <w:t>Gold</w:t>
            </w:r>
          </w:p>
        </w:tc>
        <w:tc>
          <w:tcPr>
            <w:tcW w:w="472" w:type="pct"/>
            <w:vAlign w:val="center"/>
          </w:tcPr>
          <w:p w14:paraId="3E9D3BBD" w14:textId="75AF8A86" w:rsidR="009101B8" w:rsidRPr="00AD49D8" w:rsidRDefault="009101B8">
            <w:pPr>
              <w:jc w:val="center"/>
              <w:rPr>
                <w:rFonts w:ascii="Times New Roman" w:hAnsi="Times New Roman" w:cs="Times New Roman"/>
                <w:sz w:val="24"/>
                <w:szCs w:val="24"/>
              </w:rPr>
            </w:pPr>
            <w:r w:rsidRPr="00AD49D8">
              <w:rPr>
                <w:rFonts w:ascii="Times New Roman" w:hAnsi="Times New Roman" w:cs="Times New Roman"/>
                <w:sz w:val="24"/>
                <w:szCs w:val="24"/>
              </w:rPr>
              <w:t>-</w:t>
            </w:r>
          </w:p>
        </w:tc>
        <w:tc>
          <w:tcPr>
            <w:tcW w:w="1752" w:type="pct"/>
            <w:vAlign w:val="center"/>
          </w:tcPr>
          <w:p w14:paraId="5053BED6" w14:textId="302CB80B" w:rsidR="009101B8" w:rsidRPr="00AD49D8" w:rsidRDefault="009101B8" w:rsidP="00434C0B">
            <w:pPr>
              <w:jc w:val="center"/>
              <w:rPr>
                <w:rFonts w:ascii="Times New Roman" w:hAnsi="Times New Roman" w:cs="Times New Roman"/>
                <w:sz w:val="24"/>
                <w:szCs w:val="24"/>
              </w:rPr>
            </w:pPr>
            <w:r w:rsidRPr="00AD49D8">
              <w:rPr>
                <w:rFonts w:ascii="Times New Roman" w:hAnsi="Times New Roman" w:cs="Times New Roman"/>
                <w:sz w:val="24"/>
                <w:szCs w:val="24"/>
              </w:rPr>
              <w:t>-</w:t>
            </w:r>
          </w:p>
        </w:tc>
        <w:tc>
          <w:tcPr>
            <w:tcW w:w="1940" w:type="pct"/>
            <w:vAlign w:val="center"/>
          </w:tcPr>
          <w:p w14:paraId="37CCFDA5" w14:textId="52A32841" w:rsidR="009101B8" w:rsidRPr="00AD49D8" w:rsidRDefault="009101B8" w:rsidP="00434C0B">
            <w:pPr>
              <w:jc w:val="center"/>
              <w:rPr>
                <w:rFonts w:ascii="Times New Roman" w:hAnsi="Times New Roman" w:cs="Times New Roman"/>
                <w:sz w:val="24"/>
                <w:szCs w:val="24"/>
              </w:rPr>
            </w:pPr>
            <w:r w:rsidRPr="00AD49D8">
              <w:rPr>
                <w:rFonts w:ascii="Times New Roman" w:hAnsi="Times New Roman" w:cs="Times New Roman"/>
                <w:sz w:val="24"/>
                <w:szCs w:val="24"/>
              </w:rPr>
              <w:t>VWR*</w:t>
            </w:r>
          </w:p>
        </w:tc>
      </w:tr>
      <w:tr w:rsidR="00AD49D8" w:rsidRPr="00AD49D8" w14:paraId="1819FBC2" w14:textId="77777777" w:rsidTr="009101B8">
        <w:tc>
          <w:tcPr>
            <w:tcW w:w="836" w:type="pct"/>
            <w:vAlign w:val="center"/>
          </w:tcPr>
          <w:p w14:paraId="758CD442" w14:textId="5F9D6089" w:rsidR="009101B8" w:rsidRPr="00AD49D8" w:rsidRDefault="009101B8" w:rsidP="00434C0B">
            <w:pPr>
              <w:jc w:val="center"/>
              <w:rPr>
                <w:rFonts w:ascii="Times New Roman" w:hAnsi="Times New Roman" w:cs="Times New Roman"/>
                <w:sz w:val="24"/>
                <w:szCs w:val="24"/>
              </w:rPr>
            </w:pPr>
            <w:r w:rsidRPr="00AD49D8">
              <w:rPr>
                <w:rFonts w:ascii="Times New Roman" w:hAnsi="Times New Roman" w:cs="Times New Roman"/>
                <w:sz w:val="24"/>
                <w:szCs w:val="24"/>
              </w:rPr>
              <w:t>Titanium</w:t>
            </w:r>
          </w:p>
        </w:tc>
        <w:tc>
          <w:tcPr>
            <w:tcW w:w="472" w:type="pct"/>
            <w:vAlign w:val="center"/>
          </w:tcPr>
          <w:p w14:paraId="56BC64E6" w14:textId="6A6230A9" w:rsidR="009101B8" w:rsidRPr="00AD49D8" w:rsidRDefault="009101B8">
            <w:pPr>
              <w:jc w:val="center"/>
              <w:rPr>
                <w:rFonts w:ascii="Times New Roman" w:hAnsi="Times New Roman" w:cs="Times New Roman"/>
                <w:sz w:val="24"/>
                <w:szCs w:val="24"/>
              </w:rPr>
            </w:pPr>
            <w:r w:rsidRPr="00AD49D8">
              <w:rPr>
                <w:rFonts w:ascii="Times New Roman" w:hAnsi="Times New Roman" w:cs="Times New Roman"/>
                <w:sz w:val="24"/>
                <w:szCs w:val="24"/>
              </w:rPr>
              <w:t>-</w:t>
            </w:r>
          </w:p>
        </w:tc>
        <w:tc>
          <w:tcPr>
            <w:tcW w:w="1752" w:type="pct"/>
            <w:vAlign w:val="center"/>
          </w:tcPr>
          <w:p w14:paraId="36B7CC28" w14:textId="31098EEA" w:rsidR="009101B8" w:rsidRPr="00AD49D8" w:rsidRDefault="009101B8" w:rsidP="00434C0B">
            <w:pPr>
              <w:jc w:val="center"/>
              <w:rPr>
                <w:rFonts w:ascii="Times New Roman" w:hAnsi="Times New Roman" w:cs="Times New Roman"/>
                <w:sz w:val="24"/>
                <w:szCs w:val="24"/>
              </w:rPr>
            </w:pPr>
            <w:r w:rsidRPr="00AD49D8">
              <w:rPr>
                <w:rFonts w:ascii="Times New Roman" w:hAnsi="Times New Roman" w:cs="Times New Roman"/>
                <w:sz w:val="24"/>
                <w:szCs w:val="24"/>
              </w:rPr>
              <w:t>-</w:t>
            </w:r>
          </w:p>
        </w:tc>
        <w:tc>
          <w:tcPr>
            <w:tcW w:w="1940" w:type="pct"/>
            <w:vAlign w:val="center"/>
          </w:tcPr>
          <w:p w14:paraId="441FEED3" w14:textId="3C90F869" w:rsidR="009101B8" w:rsidRPr="00AD49D8" w:rsidRDefault="009101B8" w:rsidP="00434C0B">
            <w:pPr>
              <w:jc w:val="center"/>
              <w:rPr>
                <w:rFonts w:ascii="Times New Roman" w:hAnsi="Times New Roman" w:cs="Times New Roman"/>
                <w:sz w:val="24"/>
                <w:szCs w:val="24"/>
              </w:rPr>
            </w:pPr>
            <w:r w:rsidRPr="00AD49D8">
              <w:rPr>
                <w:rFonts w:ascii="Times New Roman" w:hAnsi="Times New Roman" w:cs="Times New Roman"/>
                <w:sz w:val="24"/>
                <w:szCs w:val="24"/>
              </w:rPr>
              <w:t>NIST</w:t>
            </w:r>
          </w:p>
        </w:tc>
      </w:tr>
    </w:tbl>
    <w:p w14:paraId="4A6DEAFE" w14:textId="6E5AD75B" w:rsidR="00F96BF1" w:rsidRPr="00AD49D8" w:rsidRDefault="00A31682" w:rsidP="008E3AEF">
      <w:pPr>
        <w:spacing w:line="240" w:lineRule="auto"/>
        <w:ind w:firstLine="720"/>
        <w:jc w:val="both"/>
        <w:rPr>
          <w:rFonts w:ascii="Times New Roman" w:hAnsi="Times New Roman" w:cs="Times New Roman"/>
          <w:sz w:val="24"/>
          <w:szCs w:val="24"/>
        </w:rPr>
      </w:pPr>
      <w:r w:rsidRPr="00AD49D8">
        <w:rPr>
          <w:rFonts w:ascii="Times New Roman" w:hAnsi="Times New Roman" w:cs="Times New Roman"/>
          <w:sz w:val="24"/>
          <w:szCs w:val="24"/>
          <w:vertAlign w:val="superscript"/>
        </w:rPr>
        <w:t>$</w:t>
      </w:r>
      <w:r w:rsidRPr="00AD49D8">
        <w:rPr>
          <w:rFonts w:ascii="Times New Roman" w:hAnsi="Times New Roman" w:cs="Times New Roman"/>
          <w:sz w:val="24"/>
          <w:szCs w:val="24"/>
        </w:rPr>
        <w:t>Mode and CV of mass distribution measured by ES-DMA-ICP-MS</w:t>
      </w:r>
      <w:r w:rsidR="00E54008" w:rsidRPr="00AD49D8">
        <w:rPr>
          <w:rFonts w:ascii="Times New Roman" w:hAnsi="Times New Roman" w:cs="Times New Roman"/>
          <w:sz w:val="24"/>
          <w:szCs w:val="24"/>
        </w:rPr>
        <w:t>.</w:t>
      </w:r>
    </w:p>
    <w:p w14:paraId="291E8ECF" w14:textId="2E04AEE7" w:rsidR="00A31682" w:rsidRPr="00AD49D8" w:rsidRDefault="00A31682" w:rsidP="008E3AEF">
      <w:pPr>
        <w:spacing w:line="240" w:lineRule="auto"/>
        <w:ind w:firstLine="720"/>
        <w:jc w:val="both"/>
        <w:rPr>
          <w:rFonts w:ascii="Times New Roman" w:hAnsi="Times New Roman" w:cs="Times New Roman"/>
          <w:sz w:val="24"/>
          <w:szCs w:val="24"/>
        </w:rPr>
      </w:pPr>
      <w:r w:rsidRPr="00AD49D8">
        <w:rPr>
          <w:rFonts w:ascii="Times New Roman" w:hAnsi="Times New Roman" w:cs="Times New Roman"/>
          <w:sz w:val="24"/>
          <w:szCs w:val="24"/>
          <w:vertAlign w:val="superscript"/>
        </w:rPr>
        <w:t>#</w:t>
      </w:r>
      <w:r w:rsidRPr="00AD49D8">
        <w:rPr>
          <w:rFonts w:ascii="Times New Roman" w:hAnsi="Times New Roman" w:cs="Times New Roman"/>
          <w:sz w:val="24"/>
          <w:szCs w:val="24"/>
        </w:rPr>
        <w:t xml:space="preserve">Mean and CV of number distribution measured by </w:t>
      </w:r>
      <w:r w:rsidR="00E54008" w:rsidRPr="00AD49D8">
        <w:rPr>
          <w:rFonts w:ascii="Times New Roman" w:hAnsi="Times New Roman" w:cs="Times New Roman"/>
          <w:sz w:val="24"/>
          <w:szCs w:val="24"/>
        </w:rPr>
        <w:t>ES-DMA-CPC.</w:t>
      </w:r>
    </w:p>
    <w:p w14:paraId="16FAFB0F" w14:textId="438FF9D8" w:rsidR="000E5E03" w:rsidRPr="00AD49D8" w:rsidRDefault="009F6060" w:rsidP="00995481">
      <w:pPr>
        <w:spacing w:line="240" w:lineRule="auto"/>
        <w:jc w:val="both"/>
        <w:rPr>
          <w:rFonts w:ascii="Times New Roman" w:hAnsi="Times New Roman" w:cs="Times New Roman"/>
          <w:i/>
          <w:iCs/>
          <w:sz w:val="24"/>
          <w:szCs w:val="24"/>
        </w:rPr>
      </w:pPr>
      <w:r w:rsidRPr="00AD49D8">
        <w:rPr>
          <w:rFonts w:ascii="Times New Roman" w:hAnsi="Times New Roman" w:cs="Times New Roman"/>
          <w:b/>
          <w:bCs/>
          <w:i/>
          <w:iCs/>
          <w:sz w:val="24"/>
          <w:szCs w:val="24"/>
        </w:rPr>
        <w:t>1.2.</w:t>
      </w:r>
      <w:r w:rsidR="006F6274" w:rsidRPr="00AD49D8">
        <w:rPr>
          <w:rFonts w:ascii="Times New Roman" w:hAnsi="Times New Roman" w:cs="Times New Roman"/>
          <w:b/>
          <w:bCs/>
          <w:i/>
          <w:iCs/>
          <w:sz w:val="24"/>
          <w:szCs w:val="24"/>
        </w:rPr>
        <w:t>4</w:t>
      </w:r>
      <w:r w:rsidRPr="00AD49D8">
        <w:rPr>
          <w:rFonts w:ascii="Times New Roman" w:hAnsi="Times New Roman" w:cs="Times New Roman"/>
          <w:b/>
          <w:bCs/>
          <w:i/>
          <w:iCs/>
          <w:sz w:val="24"/>
          <w:szCs w:val="24"/>
        </w:rPr>
        <w:t xml:space="preserve"> </w:t>
      </w:r>
      <w:r w:rsidR="00FB7A81" w:rsidRPr="00AD49D8">
        <w:rPr>
          <w:rFonts w:ascii="Times New Roman" w:hAnsi="Times New Roman" w:cs="Times New Roman"/>
          <w:b/>
          <w:bCs/>
          <w:i/>
          <w:iCs/>
          <w:sz w:val="24"/>
          <w:szCs w:val="24"/>
        </w:rPr>
        <w:t>Titania particles coated with small gold particles (</w:t>
      </w:r>
      <w:r w:rsidR="00EA35D6" w:rsidRPr="00AD49D8">
        <w:rPr>
          <w:rFonts w:ascii="Times New Roman" w:hAnsi="Times New Roman" w:cs="Times New Roman"/>
          <w:b/>
          <w:bCs/>
          <w:i/>
          <w:iCs/>
          <w:sz w:val="24"/>
          <w:szCs w:val="24"/>
        </w:rPr>
        <w:t>Au@TiO</w:t>
      </w:r>
      <w:r w:rsidR="00EA35D6" w:rsidRPr="00AD49D8">
        <w:rPr>
          <w:rFonts w:ascii="Times New Roman" w:hAnsi="Times New Roman" w:cs="Times New Roman"/>
          <w:b/>
          <w:bCs/>
          <w:i/>
          <w:iCs/>
          <w:sz w:val="24"/>
          <w:szCs w:val="24"/>
          <w:vertAlign w:val="subscript"/>
        </w:rPr>
        <w:t>2</w:t>
      </w:r>
      <w:r w:rsidR="00FB7A81" w:rsidRPr="00AD49D8">
        <w:rPr>
          <w:rFonts w:ascii="Times New Roman" w:hAnsi="Times New Roman" w:cs="Times New Roman"/>
          <w:b/>
          <w:bCs/>
          <w:i/>
          <w:iCs/>
          <w:sz w:val="24"/>
          <w:szCs w:val="24"/>
        </w:rPr>
        <w:t>)</w:t>
      </w:r>
      <w:r w:rsidR="00696E1C" w:rsidRPr="00AD49D8">
        <w:rPr>
          <w:rFonts w:ascii="Times New Roman" w:hAnsi="Times New Roman" w:cs="Times New Roman"/>
          <w:b/>
          <w:bCs/>
          <w:i/>
          <w:iCs/>
          <w:sz w:val="24"/>
          <w:szCs w:val="24"/>
        </w:rPr>
        <w:t>:</w:t>
      </w:r>
    </w:p>
    <w:p w14:paraId="341A241B" w14:textId="71E0A0A5" w:rsidR="009B5CAA" w:rsidRPr="00AD49D8" w:rsidRDefault="00310791" w:rsidP="000E5E03">
      <w:pPr>
        <w:spacing w:line="240" w:lineRule="auto"/>
        <w:ind w:firstLine="720"/>
        <w:jc w:val="both"/>
        <w:rPr>
          <w:rFonts w:ascii="Times New Roman" w:hAnsi="Times New Roman" w:cs="Times New Roman"/>
          <w:sz w:val="24"/>
          <w:szCs w:val="24"/>
        </w:rPr>
      </w:pPr>
      <w:r w:rsidRPr="00AD49D8">
        <w:rPr>
          <w:rFonts w:ascii="Times New Roman" w:hAnsi="Times New Roman" w:cs="Times New Roman"/>
          <w:sz w:val="24"/>
          <w:szCs w:val="24"/>
        </w:rPr>
        <w:t>G</w:t>
      </w:r>
      <w:r w:rsidR="009B5CAA" w:rsidRPr="00AD49D8">
        <w:rPr>
          <w:rFonts w:ascii="Times New Roman" w:hAnsi="Times New Roman" w:cs="Times New Roman"/>
          <w:sz w:val="24"/>
          <w:szCs w:val="24"/>
        </w:rPr>
        <w:t>old nanoparticles</w:t>
      </w:r>
      <w:r w:rsidRPr="00AD49D8">
        <w:rPr>
          <w:rFonts w:ascii="Times New Roman" w:hAnsi="Times New Roman" w:cs="Times New Roman"/>
          <w:sz w:val="24"/>
          <w:szCs w:val="24"/>
        </w:rPr>
        <w:t xml:space="preserve"> (4 nm)</w:t>
      </w:r>
      <w:r w:rsidR="009B5CAA" w:rsidRPr="00AD49D8">
        <w:rPr>
          <w:rFonts w:ascii="Times New Roman" w:hAnsi="Times New Roman" w:cs="Times New Roman"/>
          <w:sz w:val="24"/>
          <w:szCs w:val="24"/>
        </w:rPr>
        <w:t xml:space="preserve"> were synthesized</w:t>
      </w:r>
      <w:r w:rsidR="00AA5486" w:rsidRPr="00AD49D8">
        <w:rPr>
          <w:rFonts w:ascii="Times New Roman" w:hAnsi="Times New Roman" w:cs="Times New Roman"/>
          <w:sz w:val="24"/>
          <w:szCs w:val="24"/>
        </w:rPr>
        <w:t xml:space="preserve"> </w:t>
      </w:r>
      <w:r w:rsidR="007D72AB" w:rsidRPr="00AD49D8">
        <w:rPr>
          <w:rFonts w:ascii="Times New Roman" w:hAnsi="Times New Roman" w:cs="Times New Roman"/>
          <w:sz w:val="24"/>
          <w:szCs w:val="24"/>
        </w:rPr>
        <w:fldChar w:fldCharType="begin"/>
      </w:r>
      <w:r w:rsidR="007D72AB" w:rsidRPr="00AD49D8">
        <w:rPr>
          <w:rFonts w:ascii="Times New Roman" w:hAnsi="Times New Roman" w:cs="Times New Roman"/>
          <w:sz w:val="24"/>
          <w:szCs w:val="24"/>
        </w:rPr>
        <w:instrText xml:space="preserve"> ADDIN EN.CITE &lt;EndNote&gt;&lt;Cite&gt;&lt;Author&gt;Peng&lt;/Author&gt;&lt;Year&gt;2008&lt;/Year&gt;&lt;RecNum&gt;24&lt;/RecNum&gt;&lt;IDText&gt;A Facile Synthesis of Monodisperse Au Nanoparticles and Their Catalysis of CO Oxidation&lt;/IDText&gt;&lt;DisplayText&gt;(Peng et al., 2008)&lt;/DisplayText&gt;&lt;record&gt;&lt;rec-number&gt;24&lt;/rec-number&gt;&lt;foreign-keys&gt;&lt;key app="EN" db-id="vsfr0p0pyrs5p0eeset5xdf72zztf2299ae2" timestamp="1650302283"&gt;24&lt;/key&gt;&lt;/foreign-keys&gt;&lt;ref-type name="Journal Article"&gt;17&lt;/ref-type&gt;&lt;contributors&gt;&lt;authors&gt;&lt;author&gt;Peng, S.&lt;/author&gt;&lt;author&gt;Lee, Y. M.&lt;/author&gt;&lt;author&gt;Wang, C.&lt;/author&gt;&lt;author&gt;Yin, H. F.&lt;/author&gt;&lt;author&gt;Dai, S.&lt;/author&gt;&lt;author&gt;Sun, S. H.&lt;/author&gt;&lt;/authors&gt;&lt;/contributors&gt;&lt;auth-address&gt;[Peng, Sheng Lee, Youngmin Wang, Chao Sun, Shouheng] Brown Univ, Dept Chem, Providence, RI 02912 USA. [Yin, Hongfeng Dai, Sheng] Oak Ridge Natl Lab, Div Chem Sci, Oak Ridge, TN 37831 USA. Sun, SH (corresponding author), Brown Univ, Dept Chem, Providence, RI 02912 USA. ssun@brown.edu&lt;/auth-address&gt;&lt;titles&gt;&lt;title&gt;A Facile Synthesis of Monodisperse Au Nanoparticles and Their Catalysis of CO Oxidation&lt;/title&gt;&lt;secondary-title&gt;Nano Research&lt;/secondary-title&gt;&lt;alt-title&gt;Nano Res.&lt;/alt-title&gt;&lt;short-title&gt;A Facile Synthesis of Monodisperse Au Nanoparticles and Their Catalysis of CO Oxidation&lt;/short-title&gt;&lt;/titles&gt;&lt;periodical&gt;&lt;full-title&gt;Nano Research&lt;/full-title&gt;&lt;abbr-1&gt;Nano Res.&lt;/abbr-1&gt;&lt;/periodical&gt;&lt;alt-periodical&gt;&lt;full-title&gt;Nano Research&lt;/full-title&gt;&lt;abbr-1&gt;Nano Res.&lt;/abbr-1&gt;&lt;/alt-periodical&gt;&lt;pages&gt;229-234&lt;/pages&gt;&lt;volume&gt;1&lt;/volume&gt;&lt;number&gt;3&lt;/number&gt;&lt;keywords&gt;&lt;keyword&gt;Nanoparticle synthesis&lt;/keyword&gt;&lt;keyword&gt;Au nanoparticles&lt;/keyword&gt;&lt;keyword&gt;catalysis&lt;/keyword&gt;&lt;/keywords&gt;&lt;dates&gt;&lt;year&gt;2008&lt;/year&gt;&lt;pub-dates&gt;&lt;date&gt;Sep&lt;/date&gt;&lt;/pub-dates&gt;&lt;/dates&gt;&lt;isbn&gt;1998-0124&lt;/isbn&gt;&lt;accession-num&gt;WOS:000207467200006&lt;/accession-num&gt;&lt;urls&gt;&lt;/urls&gt;&lt;electronic-resource-num&gt;10.1007/s12274-008-8026-3&lt;/electronic-resource-num&gt;&lt;language&gt;English&lt;/language&gt;&lt;/record&gt;&lt;/Cite&gt;&lt;/EndNote&gt;</w:instrText>
      </w:r>
      <w:r w:rsidR="007D72AB" w:rsidRPr="00AD49D8">
        <w:rPr>
          <w:rFonts w:ascii="Times New Roman" w:hAnsi="Times New Roman" w:cs="Times New Roman"/>
          <w:sz w:val="24"/>
          <w:szCs w:val="24"/>
        </w:rPr>
        <w:fldChar w:fldCharType="separate"/>
      </w:r>
      <w:r w:rsidR="007D72AB" w:rsidRPr="00AD49D8">
        <w:rPr>
          <w:rFonts w:ascii="Times New Roman" w:hAnsi="Times New Roman" w:cs="Times New Roman"/>
          <w:noProof/>
          <w:sz w:val="24"/>
          <w:szCs w:val="24"/>
        </w:rPr>
        <w:t>(Peng et al., 2008)</w:t>
      </w:r>
      <w:r w:rsidR="007D72AB" w:rsidRPr="00AD49D8">
        <w:rPr>
          <w:rFonts w:ascii="Times New Roman" w:hAnsi="Times New Roman" w:cs="Times New Roman"/>
          <w:sz w:val="24"/>
          <w:szCs w:val="24"/>
        </w:rPr>
        <w:fldChar w:fldCharType="end"/>
      </w:r>
      <w:r w:rsidR="009B5CAA" w:rsidRPr="00AD49D8">
        <w:rPr>
          <w:rFonts w:ascii="Times New Roman" w:hAnsi="Times New Roman" w:cs="Times New Roman"/>
          <w:sz w:val="24"/>
          <w:szCs w:val="24"/>
        </w:rPr>
        <w:t xml:space="preserve"> and adsorbed to larger titania particles</w:t>
      </w:r>
      <w:r w:rsidR="00AA5486" w:rsidRPr="00AD49D8">
        <w:rPr>
          <w:rFonts w:ascii="Times New Roman" w:hAnsi="Times New Roman" w:cs="Times New Roman"/>
          <w:sz w:val="24"/>
          <w:szCs w:val="24"/>
        </w:rPr>
        <w:t>.</w:t>
      </w:r>
      <w:r w:rsidR="002538A7" w:rsidRPr="00AD49D8">
        <w:rPr>
          <w:rFonts w:ascii="Times New Roman" w:hAnsi="Times New Roman" w:cs="Times New Roman"/>
          <w:sz w:val="24"/>
          <w:szCs w:val="24"/>
        </w:rPr>
        <w:t xml:space="preserve"> </w:t>
      </w:r>
      <w:r w:rsidR="007D72AB" w:rsidRPr="00AD49D8">
        <w:rPr>
          <w:rFonts w:ascii="Times New Roman" w:hAnsi="Times New Roman" w:cs="Times New Roman"/>
          <w:sz w:val="24"/>
          <w:szCs w:val="24"/>
        </w:rPr>
        <w:fldChar w:fldCharType="begin"/>
      </w:r>
      <w:r w:rsidR="007D72AB" w:rsidRPr="00AD49D8">
        <w:rPr>
          <w:rFonts w:ascii="Times New Roman" w:hAnsi="Times New Roman" w:cs="Times New Roman"/>
          <w:sz w:val="24"/>
          <w:szCs w:val="24"/>
        </w:rPr>
        <w:instrText xml:space="preserve"> ADDIN EN.CITE &lt;EndNote&gt;&lt;Cite&gt;&lt;Author&gt;Peng&lt;/Author&gt;&lt;Year&gt;2008&lt;/Year&gt;&lt;RecNum&gt;24&lt;/RecNum&gt;&lt;IDText&gt;A Facile Synthesis of Monodisperse Au Nanoparticles and Their Catalysis of CO Oxidation&lt;/IDText&gt;&lt;DisplayText&gt;(Peng et al., 2008)&lt;/DisplayText&gt;&lt;record&gt;&lt;rec-number&gt;24&lt;/rec-number&gt;&lt;foreign-keys&gt;&lt;key app="EN" db-id="vsfr0p0pyrs5p0eeset5xdf72zztf2299ae2" timestamp="1650302283"&gt;24&lt;/key&gt;&lt;/foreign-keys&gt;&lt;ref-type name="Journal Article"&gt;17&lt;/ref-type&gt;&lt;contributors&gt;&lt;authors&gt;&lt;author&gt;Peng, S.&lt;/author&gt;&lt;author&gt;Lee, Y. M.&lt;/author&gt;&lt;author&gt;Wang, C.&lt;/author&gt;&lt;author&gt;Yin, H. F.&lt;/author&gt;&lt;author&gt;Dai, S.&lt;/author&gt;&lt;author&gt;Sun, S. H.&lt;/author&gt;&lt;/authors&gt;&lt;/contributors&gt;&lt;auth-address&gt;[Peng, Sheng Lee, Youngmin Wang, Chao Sun, Shouheng] Brown Univ, Dept Chem, Providence, RI 02912 USA. [Yin, Hongfeng Dai, Sheng] Oak Ridge Natl Lab, Div Chem Sci, Oak Ridge, TN 37831 USA. Sun, SH (corresponding author), Brown Univ, Dept Chem, Providence, RI 02912 USA. ssun@brown.edu&lt;/auth-address&gt;&lt;titles&gt;&lt;title&gt;A Facile Synthesis of Monodisperse Au Nanoparticles and Their Catalysis of CO Oxidation&lt;/title&gt;&lt;secondary-title&gt;Nano Research&lt;/secondary-title&gt;&lt;alt-title&gt;Nano Res.&lt;/alt-title&gt;&lt;short-title&gt;A Facile Synthesis of Monodisperse Au Nanoparticles and Their Catalysis of CO Oxidation&lt;/short-title&gt;&lt;/titles&gt;&lt;periodical&gt;&lt;full-title&gt;Nano Research&lt;/full-title&gt;&lt;abbr-1&gt;Nano Res.&lt;/abbr-1&gt;&lt;/periodical&gt;&lt;alt-periodical&gt;&lt;full-title&gt;Nano Research&lt;/full-title&gt;&lt;abbr-1&gt;Nano Res.&lt;/abbr-1&gt;&lt;/alt-periodical&gt;&lt;pages&gt;229-234&lt;/pages&gt;&lt;volume&gt;1&lt;/volume&gt;&lt;number&gt;3&lt;/number&gt;&lt;keywords&gt;&lt;keyword&gt;Nanoparticle synthesis&lt;/keyword&gt;&lt;keyword&gt;Au nanoparticles&lt;/keyword&gt;&lt;keyword&gt;catalysis&lt;/keyword&gt;&lt;/keywords&gt;&lt;dates&gt;&lt;year&gt;2008&lt;/year&gt;&lt;pub-dates&gt;&lt;date&gt;Sep&lt;/date&gt;&lt;/pub-dates&gt;&lt;/dates&gt;&lt;isbn&gt;1998-0124&lt;/isbn&gt;&lt;accession-num&gt;WOS:000207467200006&lt;/accession-num&gt;&lt;urls&gt;&lt;/urls&gt;&lt;electronic-resource-num&gt;10.1007/s12274-008-8026-3&lt;/electronic-resource-num&gt;&lt;language&gt;English&lt;/language&gt;&lt;/record&gt;&lt;/Cite&gt;&lt;/EndNote&gt;</w:instrText>
      </w:r>
      <w:r w:rsidR="007D72AB" w:rsidRPr="00AD49D8">
        <w:rPr>
          <w:rFonts w:ascii="Times New Roman" w:hAnsi="Times New Roman" w:cs="Times New Roman"/>
          <w:sz w:val="24"/>
          <w:szCs w:val="24"/>
        </w:rPr>
        <w:fldChar w:fldCharType="separate"/>
      </w:r>
      <w:r w:rsidR="007D72AB" w:rsidRPr="00AD49D8">
        <w:rPr>
          <w:rFonts w:ascii="Times New Roman" w:hAnsi="Times New Roman" w:cs="Times New Roman"/>
          <w:noProof/>
          <w:sz w:val="24"/>
          <w:szCs w:val="24"/>
        </w:rPr>
        <w:t>(Peng et al., 2008)</w:t>
      </w:r>
      <w:r w:rsidR="007D72AB" w:rsidRPr="00AD49D8">
        <w:rPr>
          <w:rFonts w:ascii="Times New Roman" w:hAnsi="Times New Roman" w:cs="Times New Roman"/>
          <w:sz w:val="24"/>
          <w:szCs w:val="24"/>
        </w:rPr>
        <w:fldChar w:fldCharType="end"/>
      </w:r>
      <w:r w:rsidR="009B5CAA" w:rsidRPr="00AD49D8">
        <w:rPr>
          <w:rFonts w:ascii="Times New Roman" w:hAnsi="Times New Roman" w:cs="Times New Roman"/>
          <w:sz w:val="24"/>
          <w:szCs w:val="24"/>
        </w:rPr>
        <w:t>Au@TiO</w:t>
      </w:r>
      <w:r w:rsidR="009B5CAA" w:rsidRPr="00AD49D8">
        <w:rPr>
          <w:rFonts w:ascii="Times New Roman" w:hAnsi="Times New Roman" w:cs="Times New Roman"/>
          <w:sz w:val="24"/>
          <w:szCs w:val="24"/>
          <w:vertAlign w:val="subscript"/>
        </w:rPr>
        <w:t>2</w:t>
      </w:r>
      <w:r w:rsidR="009B5CAA" w:rsidRPr="00AD49D8">
        <w:rPr>
          <w:rFonts w:ascii="Times New Roman" w:hAnsi="Times New Roman" w:cs="Times New Roman"/>
          <w:sz w:val="24"/>
          <w:szCs w:val="24"/>
        </w:rPr>
        <w:t xml:space="preserve"> </w:t>
      </w:r>
      <w:r w:rsidR="004136A8" w:rsidRPr="00AD49D8">
        <w:rPr>
          <w:rFonts w:ascii="Times New Roman" w:hAnsi="Times New Roman" w:cs="Times New Roman"/>
          <w:sz w:val="24"/>
          <w:szCs w:val="24"/>
        </w:rPr>
        <w:t>were</w:t>
      </w:r>
      <w:r w:rsidR="009B5CAA" w:rsidRPr="00AD49D8">
        <w:rPr>
          <w:rFonts w:ascii="Times New Roman" w:hAnsi="Times New Roman" w:cs="Times New Roman"/>
          <w:sz w:val="24"/>
          <w:szCs w:val="24"/>
        </w:rPr>
        <w:t xml:space="preserve"> then dried and heated before sonication to redisperse the particles in water.</w:t>
      </w:r>
    </w:p>
    <w:p w14:paraId="2B740661" w14:textId="164067E7" w:rsidR="00964C23" w:rsidRPr="00AD49D8" w:rsidRDefault="009F6060" w:rsidP="003A5754">
      <w:pPr>
        <w:spacing w:line="240" w:lineRule="auto"/>
        <w:jc w:val="both"/>
        <w:rPr>
          <w:rFonts w:ascii="Times New Roman" w:hAnsi="Times New Roman" w:cs="Times New Roman"/>
          <w:i/>
          <w:iCs/>
          <w:sz w:val="24"/>
          <w:szCs w:val="24"/>
        </w:rPr>
      </w:pPr>
      <w:r w:rsidRPr="00AD49D8">
        <w:rPr>
          <w:rFonts w:ascii="Times New Roman" w:hAnsi="Times New Roman" w:cs="Times New Roman"/>
          <w:i/>
          <w:iCs/>
          <w:sz w:val="24"/>
          <w:szCs w:val="24"/>
        </w:rPr>
        <w:t xml:space="preserve">1.2.4.1 </w:t>
      </w:r>
      <w:r w:rsidR="00310791" w:rsidRPr="00AD49D8">
        <w:rPr>
          <w:rFonts w:ascii="Times New Roman" w:hAnsi="Times New Roman" w:cs="Times New Roman"/>
          <w:i/>
          <w:iCs/>
          <w:sz w:val="24"/>
          <w:szCs w:val="24"/>
        </w:rPr>
        <w:t>G</w:t>
      </w:r>
      <w:r w:rsidR="00FB7A81" w:rsidRPr="00AD49D8">
        <w:rPr>
          <w:rFonts w:ascii="Times New Roman" w:hAnsi="Times New Roman" w:cs="Times New Roman"/>
          <w:i/>
          <w:iCs/>
          <w:sz w:val="24"/>
          <w:szCs w:val="24"/>
        </w:rPr>
        <w:t>old nanoparticle (</w:t>
      </w:r>
      <w:r w:rsidR="00964C23" w:rsidRPr="00AD49D8">
        <w:rPr>
          <w:rFonts w:ascii="Times New Roman" w:hAnsi="Times New Roman" w:cs="Times New Roman"/>
          <w:i/>
          <w:iCs/>
          <w:sz w:val="24"/>
          <w:szCs w:val="24"/>
        </w:rPr>
        <w:t>AuNP</w:t>
      </w:r>
      <w:r w:rsidR="00310791" w:rsidRPr="00AD49D8">
        <w:rPr>
          <w:rFonts w:ascii="Times New Roman" w:hAnsi="Times New Roman" w:cs="Times New Roman"/>
          <w:i/>
          <w:iCs/>
          <w:sz w:val="24"/>
          <w:szCs w:val="24"/>
        </w:rPr>
        <w:t>, 4 nm</w:t>
      </w:r>
      <w:r w:rsidR="00FB7A81" w:rsidRPr="00AD49D8">
        <w:rPr>
          <w:rFonts w:ascii="Times New Roman" w:hAnsi="Times New Roman" w:cs="Times New Roman"/>
          <w:i/>
          <w:iCs/>
          <w:sz w:val="24"/>
          <w:szCs w:val="24"/>
        </w:rPr>
        <w:t>)</w:t>
      </w:r>
      <w:r w:rsidR="00964C23" w:rsidRPr="00AD49D8">
        <w:rPr>
          <w:rFonts w:ascii="Times New Roman" w:hAnsi="Times New Roman" w:cs="Times New Roman"/>
          <w:i/>
          <w:iCs/>
          <w:sz w:val="24"/>
          <w:szCs w:val="24"/>
        </w:rPr>
        <w:t xml:space="preserve"> synthesis</w:t>
      </w:r>
      <w:r w:rsidR="00EA35D6" w:rsidRPr="00AD49D8">
        <w:rPr>
          <w:rFonts w:ascii="Times New Roman" w:hAnsi="Times New Roman" w:cs="Times New Roman"/>
          <w:i/>
          <w:iCs/>
          <w:sz w:val="24"/>
          <w:szCs w:val="24"/>
        </w:rPr>
        <w:t>:</w:t>
      </w:r>
    </w:p>
    <w:p w14:paraId="6BEFF30F" w14:textId="324C58F0" w:rsidR="00721DA8" w:rsidRPr="00AD49D8" w:rsidRDefault="00721DA8" w:rsidP="00995481">
      <w:pPr>
        <w:spacing w:line="240" w:lineRule="auto"/>
        <w:jc w:val="both"/>
        <w:rPr>
          <w:rFonts w:ascii="Times New Roman" w:hAnsi="Times New Roman" w:cs="Times New Roman"/>
          <w:sz w:val="24"/>
          <w:szCs w:val="24"/>
        </w:rPr>
      </w:pPr>
      <w:r w:rsidRPr="00AD49D8">
        <w:rPr>
          <w:rFonts w:ascii="Times New Roman" w:hAnsi="Times New Roman" w:cs="Times New Roman"/>
          <w:sz w:val="24"/>
          <w:szCs w:val="24"/>
        </w:rPr>
        <w:tab/>
      </w:r>
      <w:r w:rsidR="00310791" w:rsidRPr="00AD49D8">
        <w:rPr>
          <w:rFonts w:ascii="Times New Roman" w:hAnsi="Times New Roman" w:cs="Times New Roman"/>
          <w:sz w:val="24"/>
          <w:szCs w:val="24"/>
        </w:rPr>
        <w:t>T</w:t>
      </w:r>
      <w:r w:rsidRPr="00AD49D8">
        <w:rPr>
          <w:rFonts w:ascii="Times New Roman" w:hAnsi="Times New Roman" w:cs="Times New Roman"/>
          <w:sz w:val="24"/>
          <w:szCs w:val="24"/>
        </w:rPr>
        <w:t>etralin</w:t>
      </w:r>
      <w:r w:rsidR="00310791" w:rsidRPr="00AD49D8">
        <w:rPr>
          <w:rFonts w:ascii="Times New Roman" w:hAnsi="Times New Roman" w:cs="Times New Roman"/>
          <w:sz w:val="24"/>
          <w:szCs w:val="24"/>
        </w:rPr>
        <w:t xml:space="preserve"> (10 mL)</w:t>
      </w:r>
      <w:r w:rsidRPr="00AD49D8">
        <w:rPr>
          <w:rFonts w:ascii="Times New Roman" w:hAnsi="Times New Roman" w:cs="Times New Roman"/>
          <w:sz w:val="24"/>
          <w:szCs w:val="24"/>
        </w:rPr>
        <w:t xml:space="preserve">, </w:t>
      </w:r>
      <w:proofErr w:type="spellStart"/>
      <w:r w:rsidRPr="00AD49D8">
        <w:rPr>
          <w:rFonts w:ascii="Times New Roman" w:hAnsi="Times New Roman" w:cs="Times New Roman"/>
          <w:sz w:val="24"/>
          <w:szCs w:val="24"/>
        </w:rPr>
        <w:t>oleylamine</w:t>
      </w:r>
      <w:proofErr w:type="spellEnd"/>
      <w:r w:rsidR="00310791" w:rsidRPr="00AD49D8">
        <w:rPr>
          <w:rFonts w:ascii="Times New Roman" w:hAnsi="Times New Roman" w:cs="Times New Roman"/>
          <w:sz w:val="24"/>
          <w:szCs w:val="24"/>
        </w:rPr>
        <w:t xml:space="preserve"> (10 mL)</w:t>
      </w:r>
      <w:r w:rsidRPr="00AD49D8">
        <w:rPr>
          <w:rFonts w:ascii="Times New Roman" w:hAnsi="Times New Roman" w:cs="Times New Roman"/>
          <w:sz w:val="24"/>
          <w:szCs w:val="24"/>
        </w:rPr>
        <w:t>, HAuCl</w:t>
      </w:r>
      <w:r w:rsidRPr="00AD49D8">
        <w:rPr>
          <w:rFonts w:ascii="Times New Roman" w:hAnsi="Times New Roman" w:cs="Times New Roman"/>
          <w:sz w:val="24"/>
          <w:szCs w:val="24"/>
          <w:vertAlign w:val="subscript"/>
        </w:rPr>
        <w:t>4</w:t>
      </w:r>
      <w:r w:rsidRPr="00AD49D8">
        <w:rPr>
          <w:rFonts w:ascii="Times New Roman" w:hAnsi="Times New Roman" w:cs="Times New Roman"/>
          <w:sz w:val="24"/>
          <w:szCs w:val="24"/>
        </w:rPr>
        <w:t>-3H</w:t>
      </w:r>
      <w:r w:rsidRPr="00AD49D8">
        <w:rPr>
          <w:rFonts w:ascii="Times New Roman" w:hAnsi="Times New Roman" w:cs="Times New Roman"/>
          <w:sz w:val="24"/>
          <w:szCs w:val="24"/>
          <w:vertAlign w:val="subscript"/>
        </w:rPr>
        <w:t>2</w:t>
      </w:r>
      <w:r w:rsidRPr="00AD49D8">
        <w:rPr>
          <w:rFonts w:ascii="Times New Roman" w:hAnsi="Times New Roman" w:cs="Times New Roman"/>
          <w:sz w:val="24"/>
          <w:szCs w:val="24"/>
        </w:rPr>
        <w:t>O</w:t>
      </w:r>
      <w:r w:rsidR="00310791" w:rsidRPr="00AD49D8">
        <w:rPr>
          <w:rFonts w:ascii="Times New Roman" w:hAnsi="Times New Roman" w:cs="Times New Roman"/>
          <w:sz w:val="24"/>
          <w:szCs w:val="24"/>
        </w:rPr>
        <w:t xml:space="preserve"> (50 mg)</w:t>
      </w:r>
      <w:r w:rsidR="002538A7" w:rsidRPr="00AD49D8">
        <w:rPr>
          <w:rFonts w:ascii="Times New Roman" w:hAnsi="Times New Roman" w:cs="Times New Roman"/>
          <w:sz w:val="24"/>
          <w:szCs w:val="24"/>
        </w:rPr>
        <w:t xml:space="preserve"> were mixed</w:t>
      </w:r>
      <w:r w:rsidRPr="00AD49D8">
        <w:rPr>
          <w:rFonts w:ascii="Times New Roman" w:hAnsi="Times New Roman" w:cs="Times New Roman"/>
          <w:sz w:val="24"/>
          <w:szCs w:val="24"/>
        </w:rPr>
        <w:t xml:space="preserve"> in</w:t>
      </w:r>
      <w:r w:rsidR="002538A7" w:rsidRPr="00AD49D8">
        <w:rPr>
          <w:rFonts w:ascii="Times New Roman" w:hAnsi="Times New Roman" w:cs="Times New Roman"/>
          <w:sz w:val="24"/>
          <w:szCs w:val="24"/>
        </w:rPr>
        <w:t xml:space="preserve"> a</w:t>
      </w:r>
      <w:r w:rsidRPr="00AD49D8">
        <w:rPr>
          <w:rFonts w:ascii="Times New Roman" w:hAnsi="Times New Roman" w:cs="Times New Roman"/>
          <w:sz w:val="24"/>
          <w:szCs w:val="24"/>
        </w:rPr>
        <w:t xml:space="preserve"> 100 mL round bottom flask heated at 40 </w:t>
      </w:r>
      <w:proofErr w:type="spellStart"/>
      <w:r w:rsidRPr="00AD49D8">
        <w:rPr>
          <w:rFonts w:ascii="Times New Roman" w:hAnsi="Times New Roman" w:cs="Times New Roman"/>
          <w:sz w:val="24"/>
          <w:szCs w:val="24"/>
          <w:vertAlign w:val="superscript"/>
        </w:rPr>
        <w:t>o</w:t>
      </w:r>
      <w:r w:rsidRPr="00AD49D8">
        <w:rPr>
          <w:rFonts w:ascii="Times New Roman" w:hAnsi="Times New Roman" w:cs="Times New Roman"/>
          <w:sz w:val="24"/>
          <w:szCs w:val="24"/>
        </w:rPr>
        <w:t>C</w:t>
      </w:r>
      <w:proofErr w:type="spellEnd"/>
      <w:r w:rsidRPr="00AD49D8">
        <w:rPr>
          <w:rFonts w:ascii="Times New Roman" w:hAnsi="Times New Roman" w:cs="Times New Roman"/>
          <w:sz w:val="24"/>
          <w:szCs w:val="24"/>
        </w:rPr>
        <w:t xml:space="preserve"> w</w:t>
      </w:r>
      <w:r w:rsidR="00C96EBE" w:rsidRPr="00AD49D8">
        <w:rPr>
          <w:rFonts w:ascii="Times New Roman" w:hAnsi="Times New Roman" w:cs="Times New Roman"/>
          <w:sz w:val="24"/>
          <w:szCs w:val="24"/>
        </w:rPr>
        <w:t>hile stirring</w:t>
      </w:r>
      <w:r w:rsidRPr="00AD49D8">
        <w:rPr>
          <w:rFonts w:ascii="Times New Roman" w:hAnsi="Times New Roman" w:cs="Times New Roman"/>
          <w:sz w:val="24"/>
          <w:szCs w:val="24"/>
        </w:rPr>
        <w:t>. The solution turn</w:t>
      </w:r>
      <w:r w:rsidR="002538A7" w:rsidRPr="00AD49D8">
        <w:rPr>
          <w:rFonts w:ascii="Times New Roman" w:hAnsi="Times New Roman" w:cs="Times New Roman"/>
          <w:sz w:val="24"/>
          <w:szCs w:val="24"/>
        </w:rPr>
        <w:t>ed</w:t>
      </w:r>
      <w:r w:rsidRPr="00AD49D8">
        <w:rPr>
          <w:rFonts w:ascii="Times New Roman" w:hAnsi="Times New Roman" w:cs="Times New Roman"/>
          <w:sz w:val="24"/>
          <w:szCs w:val="24"/>
        </w:rPr>
        <w:t xml:space="preserve"> orange. t-butylamine-borane complex</w:t>
      </w:r>
      <w:r w:rsidR="00310791" w:rsidRPr="00AD49D8">
        <w:rPr>
          <w:rFonts w:ascii="Times New Roman" w:hAnsi="Times New Roman" w:cs="Times New Roman"/>
          <w:sz w:val="24"/>
          <w:szCs w:val="24"/>
        </w:rPr>
        <w:t xml:space="preserve"> (45 mg)</w:t>
      </w:r>
      <w:r w:rsidRPr="00AD49D8">
        <w:rPr>
          <w:rFonts w:ascii="Times New Roman" w:hAnsi="Times New Roman" w:cs="Times New Roman"/>
          <w:sz w:val="24"/>
          <w:szCs w:val="24"/>
        </w:rPr>
        <w:t>, tetralin</w:t>
      </w:r>
      <w:r w:rsidR="00310791" w:rsidRPr="00AD49D8">
        <w:rPr>
          <w:rFonts w:ascii="Times New Roman" w:hAnsi="Times New Roman" w:cs="Times New Roman"/>
          <w:sz w:val="24"/>
          <w:szCs w:val="24"/>
        </w:rPr>
        <w:t xml:space="preserve"> (1 mL)</w:t>
      </w:r>
      <w:r w:rsidRPr="00AD49D8">
        <w:rPr>
          <w:rFonts w:ascii="Times New Roman" w:hAnsi="Times New Roman" w:cs="Times New Roman"/>
          <w:sz w:val="24"/>
          <w:szCs w:val="24"/>
        </w:rPr>
        <w:t>,</w:t>
      </w:r>
      <w:r w:rsidR="00C96EBE" w:rsidRPr="00AD49D8">
        <w:rPr>
          <w:rFonts w:ascii="Times New Roman" w:hAnsi="Times New Roman" w:cs="Times New Roman"/>
          <w:sz w:val="24"/>
          <w:szCs w:val="24"/>
        </w:rPr>
        <w:t xml:space="preserve"> and</w:t>
      </w:r>
      <w:r w:rsidRPr="00AD49D8">
        <w:rPr>
          <w:rFonts w:ascii="Times New Roman" w:hAnsi="Times New Roman" w:cs="Times New Roman"/>
          <w:sz w:val="24"/>
          <w:szCs w:val="24"/>
        </w:rPr>
        <w:t xml:space="preserve"> </w:t>
      </w:r>
      <w:proofErr w:type="spellStart"/>
      <w:r w:rsidRPr="00AD49D8">
        <w:rPr>
          <w:rFonts w:ascii="Times New Roman" w:hAnsi="Times New Roman" w:cs="Times New Roman"/>
          <w:sz w:val="24"/>
          <w:szCs w:val="24"/>
        </w:rPr>
        <w:t>oleylamine</w:t>
      </w:r>
      <w:proofErr w:type="spellEnd"/>
      <w:r w:rsidR="00310791" w:rsidRPr="00AD49D8">
        <w:rPr>
          <w:rFonts w:ascii="Times New Roman" w:hAnsi="Times New Roman" w:cs="Times New Roman"/>
          <w:sz w:val="24"/>
          <w:szCs w:val="24"/>
        </w:rPr>
        <w:t xml:space="preserve"> (1 mL)</w:t>
      </w:r>
      <w:r w:rsidR="002538A7" w:rsidRPr="00AD49D8">
        <w:rPr>
          <w:rFonts w:ascii="Times New Roman" w:hAnsi="Times New Roman" w:cs="Times New Roman"/>
          <w:sz w:val="24"/>
          <w:szCs w:val="24"/>
        </w:rPr>
        <w:t xml:space="preserve"> were mixed</w:t>
      </w:r>
      <w:r w:rsidRPr="00AD49D8">
        <w:rPr>
          <w:rFonts w:ascii="Times New Roman" w:hAnsi="Times New Roman" w:cs="Times New Roman"/>
          <w:sz w:val="24"/>
          <w:szCs w:val="24"/>
        </w:rPr>
        <w:t xml:space="preserve"> in a small vial and bath sonicate</w:t>
      </w:r>
      <w:r w:rsidR="002538A7" w:rsidRPr="00AD49D8">
        <w:rPr>
          <w:rFonts w:ascii="Times New Roman" w:hAnsi="Times New Roman" w:cs="Times New Roman"/>
          <w:sz w:val="24"/>
          <w:szCs w:val="24"/>
        </w:rPr>
        <w:t>d</w:t>
      </w:r>
      <w:r w:rsidRPr="00AD49D8">
        <w:rPr>
          <w:rFonts w:ascii="Times New Roman" w:hAnsi="Times New Roman" w:cs="Times New Roman"/>
          <w:sz w:val="24"/>
          <w:szCs w:val="24"/>
        </w:rPr>
        <w:t xml:space="preserve">. </w:t>
      </w:r>
      <w:r w:rsidR="002538A7" w:rsidRPr="00AD49D8">
        <w:rPr>
          <w:rFonts w:ascii="Times New Roman" w:hAnsi="Times New Roman" w:cs="Times New Roman"/>
          <w:sz w:val="24"/>
          <w:szCs w:val="24"/>
        </w:rPr>
        <w:t>T</w:t>
      </w:r>
      <w:r w:rsidRPr="00AD49D8">
        <w:rPr>
          <w:rFonts w:ascii="Times New Roman" w:hAnsi="Times New Roman" w:cs="Times New Roman"/>
          <w:sz w:val="24"/>
          <w:szCs w:val="24"/>
        </w:rPr>
        <w:t xml:space="preserve">he </w:t>
      </w:r>
      <w:r w:rsidR="00C96EBE" w:rsidRPr="00AD49D8">
        <w:rPr>
          <w:rFonts w:ascii="Times New Roman" w:hAnsi="Times New Roman" w:cs="Times New Roman"/>
          <w:sz w:val="24"/>
          <w:szCs w:val="24"/>
        </w:rPr>
        <w:t>reducing agent</w:t>
      </w:r>
      <w:r w:rsidRPr="00AD49D8">
        <w:rPr>
          <w:rFonts w:ascii="Times New Roman" w:hAnsi="Times New Roman" w:cs="Times New Roman"/>
          <w:sz w:val="24"/>
          <w:szCs w:val="24"/>
        </w:rPr>
        <w:t xml:space="preserve"> </w:t>
      </w:r>
      <w:r w:rsidR="002538A7" w:rsidRPr="00AD49D8">
        <w:rPr>
          <w:rFonts w:ascii="Times New Roman" w:hAnsi="Times New Roman" w:cs="Times New Roman"/>
          <w:sz w:val="24"/>
          <w:szCs w:val="24"/>
        </w:rPr>
        <w:t>mixture was injected</w:t>
      </w:r>
      <w:r w:rsidRPr="00AD49D8">
        <w:rPr>
          <w:rFonts w:ascii="Times New Roman" w:hAnsi="Times New Roman" w:cs="Times New Roman"/>
          <w:sz w:val="24"/>
          <w:szCs w:val="24"/>
        </w:rPr>
        <w:t xml:space="preserve"> into the 100 mL round bottom flask solution and le</w:t>
      </w:r>
      <w:r w:rsidR="002538A7" w:rsidRPr="00AD49D8">
        <w:rPr>
          <w:rFonts w:ascii="Times New Roman" w:hAnsi="Times New Roman" w:cs="Times New Roman"/>
          <w:sz w:val="24"/>
          <w:szCs w:val="24"/>
        </w:rPr>
        <w:t>ft</w:t>
      </w:r>
      <w:r w:rsidRPr="00AD49D8">
        <w:rPr>
          <w:rFonts w:ascii="Times New Roman" w:hAnsi="Times New Roman" w:cs="Times New Roman"/>
          <w:sz w:val="24"/>
          <w:szCs w:val="24"/>
        </w:rPr>
        <w:t xml:space="preserve"> for 1 h. </w:t>
      </w:r>
      <w:r w:rsidR="002538A7" w:rsidRPr="00AD49D8">
        <w:rPr>
          <w:rFonts w:ascii="Times New Roman" w:hAnsi="Times New Roman" w:cs="Times New Roman"/>
          <w:sz w:val="24"/>
          <w:szCs w:val="24"/>
        </w:rPr>
        <w:t>The</w:t>
      </w:r>
      <w:r w:rsidRPr="00AD49D8">
        <w:rPr>
          <w:rFonts w:ascii="Times New Roman" w:hAnsi="Times New Roman" w:cs="Times New Roman"/>
          <w:sz w:val="24"/>
          <w:szCs w:val="24"/>
        </w:rPr>
        <w:t xml:space="preserve"> contents of</w:t>
      </w:r>
      <w:r w:rsidR="002538A7" w:rsidRPr="00AD49D8">
        <w:rPr>
          <w:rFonts w:ascii="Times New Roman" w:hAnsi="Times New Roman" w:cs="Times New Roman"/>
          <w:sz w:val="24"/>
          <w:szCs w:val="24"/>
        </w:rPr>
        <w:t xml:space="preserve"> the</w:t>
      </w:r>
      <w:r w:rsidRPr="00AD49D8">
        <w:rPr>
          <w:rFonts w:ascii="Times New Roman" w:hAnsi="Times New Roman" w:cs="Times New Roman"/>
          <w:sz w:val="24"/>
          <w:szCs w:val="24"/>
        </w:rPr>
        <w:t xml:space="preserve"> round bottom flask</w:t>
      </w:r>
      <w:r w:rsidR="002538A7" w:rsidRPr="00AD49D8">
        <w:rPr>
          <w:rFonts w:ascii="Times New Roman" w:hAnsi="Times New Roman" w:cs="Times New Roman"/>
          <w:sz w:val="24"/>
          <w:szCs w:val="24"/>
        </w:rPr>
        <w:t xml:space="preserve"> were transferred</w:t>
      </w:r>
      <w:r w:rsidRPr="00AD49D8">
        <w:rPr>
          <w:rFonts w:ascii="Times New Roman" w:hAnsi="Times New Roman" w:cs="Times New Roman"/>
          <w:sz w:val="24"/>
          <w:szCs w:val="24"/>
        </w:rPr>
        <w:t xml:space="preserve"> slowly to 200 mL isopropanol w</w:t>
      </w:r>
      <w:r w:rsidR="00C96EBE" w:rsidRPr="00AD49D8">
        <w:rPr>
          <w:rFonts w:ascii="Times New Roman" w:hAnsi="Times New Roman" w:cs="Times New Roman"/>
          <w:sz w:val="24"/>
          <w:szCs w:val="24"/>
        </w:rPr>
        <w:t>hile stirring</w:t>
      </w:r>
      <w:r w:rsidRPr="00AD49D8">
        <w:rPr>
          <w:rFonts w:ascii="Times New Roman" w:hAnsi="Times New Roman" w:cs="Times New Roman"/>
          <w:sz w:val="24"/>
          <w:szCs w:val="24"/>
        </w:rPr>
        <w:t xml:space="preserve">. </w:t>
      </w:r>
      <w:r w:rsidR="002538A7" w:rsidRPr="00AD49D8">
        <w:rPr>
          <w:rFonts w:ascii="Times New Roman" w:hAnsi="Times New Roman" w:cs="Times New Roman"/>
          <w:sz w:val="24"/>
          <w:szCs w:val="24"/>
        </w:rPr>
        <w:t>S</w:t>
      </w:r>
      <w:r w:rsidRPr="00AD49D8">
        <w:rPr>
          <w:rFonts w:ascii="Times New Roman" w:hAnsi="Times New Roman" w:cs="Times New Roman"/>
          <w:sz w:val="24"/>
          <w:szCs w:val="24"/>
        </w:rPr>
        <w:t>tirring</w:t>
      </w:r>
      <w:r w:rsidR="002538A7" w:rsidRPr="00AD49D8">
        <w:rPr>
          <w:rFonts w:ascii="Times New Roman" w:hAnsi="Times New Roman" w:cs="Times New Roman"/>
          <w:sz w:val="24"/>
          <w:szCs w:val="24"/>
        </w:rPr>
        <w:t xml:space="preserve"> was stopped</w:t>
      </w:r>
      <w:r w:rsidRPr="00AD49D8">
        <w:rPr>
          <w:rFonts w:ascii="Times New Roman" w:hAnsi="Times New Roman" w:cs="Times New Roman"/>
          <w:sz w:val="24"/>
          <w:szCs w:val="24"/>
        </w:rPr>
        <w:t xml:space="preserve"> after 10 min and </w:t>
      </w:r>
      <w:r w:rsidR="002538A7" w:rsidRPr="00AD49D8">
        <w:rPr>
          <w:rFonts w:ascii="Times New Roman" w:hAnsi="Times New Roman" w:cs="Times New Roman"/>
          <w:sz w:val="24"/>
          <w:szCs w:val="24"/>
        </w:rPr>
        <w:t>the particles were left</w:t>
      </w:r>
      <w:r w:rsidRPr="00AD49D8">
        <w:rPr>
          <w:rFonts w:ascii="Times New Roman" w:hAnsi="Times New Roman" w:cs="Times New Roman"/>
          <w:sz w:val="24"/>
          <w:szCs w:val="24"/>
        </w:rPr>
        <w:t xml:space="preserve"> for 12 h</w:t>
      </w:r>
      <w:r w:rsidR="00055ED7" w:rsidRPr="00AD49D8">
        <w:rPr>
          <w:rFonts w:ascii="Times New Roman" w:hAnsi="Times New Roman" w:cs="Times New Roman"/>
          <w:sz w:val="24"/>
          <w:szCs w:val="24"/>
        </w:rPr>
        <w:t xml:space="preserve"> to </w:t>
      </w:r>
      <w:r w:rsidR="00B206CE" w:rsidRPr="00AD49D8">
        <w:rPr>
          <w:rFonts w:ascii="Times New Roman" w:hAnsi="Times New Roman" w:cs="Times New Roman"/>
          <w:sz w:val="24"/>
          <w:szCs w:val="24"/>
        </w:rPr>
        <w:t>precipitate</w:t>
      </w:r>
      <w:r w:rsidRPr="00AD49D8">
        <w:rPr>
          <w:rFonts w:ascii="Times New Roman" w:hAnsi="Times New Roman" w:cs="Times New Roman"/>
          <w:sz w:val="24"/>
          <w:szCs w:val="24"/>
        </w:rPr>
        <w:t xml:space="preserve">. </w:t>
      </w:r>
      <w:r w:rsidR="00310791" w:rsidRPr="00AD49D8">
        <w:rPr>
          <w:rFonts w:ascii="Times New Roman" w:hAnsi="Times New Roman" w:cs="Times New Roman"/>
          <w:sz w:val="24"/>
          <w:szCs w:val="24"/>
        </w:rPr>
        <w:t>S</w:t>
      </w:r>
      <w:r w:rsidR="006927EE" w:rsidRPr="00AD49D8">
        <w:rPr>
          <w:rFonts w:ascii="Times New Roman" w:hAnsi="Times New Roman" w:cs="Times New Roman"/>
          <w:sz w:val="24"/>
          <w:szCs w:val="24"/>
        </w:rPr>
        <w:t>upernatant</w:t>
      </w:r>
      <w:r w:rsidR="00310791" w:rsidRPr="00AD49D8">
        <w:rPr>
          <w:rFonts w:ascii="Times New Roman" w:hAnsi="Times New Roman" w:cs="Times New Roman"/>
          <w:sz w:val="24"/>
          <w:szCs w:val="24"/>
        </w:rPr>
        <w:t xml:space="preserve"> (200 mL)</w:t>
      </w:r>
      <w:r w:rsidR="002538A7" w:rsidRPr="00AD49D8">
        <w:rPr>
          <w:rFonts w:ascii="Times New Roman" w:hAnsi="Times New Roman" w:cs="Times New Roman"/>
          <w:sz w:val="24"/>
          <w:szCs w:val="24"/>
        </w:rPr>
        <w:t xml:space="preserve"> was removed,</w:t>
      </w:r>
      <w:r w:rsidR="006927EE" w:rsidRPr="00AD49D8">
        <w:rPr>
          <w:rFonts w:ascii="Times New Roman" w:hAnsi="Times New Roman" w:cs="Times New Roman"/>
          <w:sz w:val="24"/>
          <w:szCs w:val="24"/>
        </w:rPr>
        <w:t xml:space="preserve"> and </w:t>
      </w:r>
      <w:r w:rsidR="002538A7" w:rsidRPr="00AD49D8">
        <w:rPr>
          <w:rFonts w:ascii="Times New Roman" w:hAnsi="Times New Roman" w:cs="Times New Roman"/>
          <w:sz w:val="24"/>
          <w:szCs w:val="24"/>
        </w:rPr>
        <w:t>the</w:t>
      </w:r>
      <w:r w:rsidR="006927EE" w:rsidRPr="00AD49D8">
        <w:rPr>
          <w:rFonts w:ascii="Times New Roman" w:hAnsi="Times New Roman" w:cs="Times New Roman"/>
          <w:sz w:val="24"/>
          <w:szCs w:val="24"/>
        </w:rPr>
        <w:t xml:space="preserve"> remaining </w:t>
      </w:r>
      <w:r w:rsidR="00B65C75" w:rsidRPr="00AD49D8">
        <w:rPr>
          <w:rFonts w:ascii="Times New Roman" w:hAnsi="Times New Roman" w:cs="Times New Roman"/>
          <w:sz w:val="24"/>
          <w:szCs w:val="24"/>
        </w:rPr>
        <w:t>dispersion</w:t>
      </w:r>
      <w:r w:rsidR="002538A7" w:rsidRPr="00AD49D8">
        <w:rPr>
          <w:rFonts w:ascii="Times New Roman" w:hAnsi="Times New Roman" w:cs="Times New Roman"/>
          <w:sz w:val="24"/>
          <w:szCs w:val="24"/>
        </w:rPr>
        <w:t xml:space="preserve"> </w:t>
      </w:r>
      <w:proofErr w:type="spellStart"/>
      <w:r w:rsidR="002538A7" w:rsidRPr="00AD49D8">
        <w:rPr>
          <w:rFonts w:ascii="Times New Roman" w:hAnsi="Times New Roman" w:cs="Times New Roman"/>
          <w:sz w:val="24"/>
          <w:szCs w:val="24"/>
        </w:rPr>
        <w:t>ws</w:t>
      </w:r>
      <w:proofErr w:type="spellEnd"/>
      <w:r w:rsidR="002538A7" w:rsidRPr="00AD49D8">
        <w:rPr>
          <w:rFonts w:ascii="Times New Roman" w:hAnsi="Times New Roman" w:cs="Times New Roman"/>
          <w:sz w:val="24"/>
          <w:szCs w:val="24"/>
        </w:rPr>
        <w:t xml:space="preserve"> transferred</w:t>
      </w:r>
      <w:r w:rsidR="006927EE" w:rsidRPr="00AD49D8">
        <w:rPr>
          <w:rFonts w:ascii="Times New Roman" w:hAnsi="Times New Roman" w:cs="Times New Roman"/>
          <w:sz w:val="24"/>
          <w:szCs w:val="24"/>
        </w:rPr>
        <w:t xml:space="preserve"> to centrifuge tubes. </w:t>
      </w:r>
      <w:r w:rsidR="002538A7" w:rsidRPr="00AD49D8">
        <w:rPr>
          <w:rFonts w:ascii="Times New Roman" w:hAnsi="Times New Roman" w:cs="Times New Roman"/>
          <w:sz w:val="24"/>
          <w:szCs w:val="24"/>
        </w:rPr>
        <w:t>The</w:t>
      </w:r>
      <w:r w:rsidR="006927EE" w:rsidRPr="00AD49D8">
        <w:rPr>
          <w:rFonts w:ascii="Times New Roman" w:hAnsi="Times New Roman" w:cs="Times New Roman"/>
          <w:sz w:val="24"/>
          <w:szCs w:val="24"/>
        </w:rPr>
        <w:t xml:space="preserve"> AuNP</w:t>
      </w:r>
      <w:r w:rsidR="002538A7" w:rsidRPr="00AD49D8">
        <w:rPr>
          <w:rFonts w:ascii="Times New Roman" w:hAnsi="Times New Roman" w:cs="Times New Roman"/>
          <w:sz w:val="24"/>
          <w:szCs w:val="24"/>
        </w:rPr>
        <w:t xml:space="preserve"> were redispersed</w:t>
      </w:r>
      <w:r w:rsidR="00B206CE" w:rsidRPr="00AD49D8">
        <w:rPr>
          <w:rFonts w:ascii="Times New Roman" w:hAnsi="Times New Roman" w:cs="Times New Roman"/>
          <w:sz w:val="24"/>
          <w:szCs w:val="24"/>
        </w:rPr>
        <w:t xml:space="preserve"> i</w:t>
      </w:r>
      <w:r w:rsidR="004B6087" w:rsidRPr="00AD49D8">
        <w:rPr>
          <w:rFonts w:ascii="Times New Roman" w:hAnsi="Times New Roman" w:cs="Times New Roman"/>
          <w:sz w:val="24"/>
          <w:szCs w:val="24"/>
        </w:rPr>
        <w:t>n</w:t>
      </w:r>
      <w:r w:rsidR="00B206CE" w:rsidRPr="00AD49D8">
        <w:rPr>
          <w:rFonts w:ascii="Times New Roman" w:hAnsi="Times New Roman" w:cs="Times New Roman"/>
          <w:sz w:val="24"/>
          <w:szCs w:val="24"/>
        </w:rPr>
        <w:t xml:space="preserve"> isopropanol,</w:t>
      </w:r>
      <w:r w:rsidR="002538A7" w:rsidRPr="00AD49D8">
        <w:rPr>
          <w:rFonts w:ascii="Times New Roman" w:hAnsi="Times New Roman" w:cs="Times New Roman"/>
          <w:sz w:val="24"/>
          <w:szCs w:val="24"/>
        </w:rPr>
        <w:t xml:space="preserve"> bath </w:t>
      </w:r>
      <w:proofErr w:type="spellStart"/>
      <w:r w:rsidR="002538A7" w:rsidRPr="00AD49D8">
        <w:rPr>
          <w:rFonts w:ascii="Times New Roman" w:hAnsi="Times New Roman" w:cs="Times New Roman"/>
          <w:sz w:val="24"/>
          <w:szCs w:val="24"/>
        </w:rPr>
        <w:t>sonica</w:t>
      </w:r>
      <w:r w:rsidR="009F527A" w:rsidRPr="00AD49D8">
        <w:rPr>
          <w:rFonts w:ascii="Times New Roman" w:hAnsi="Times New Roman" w:cs="Times New Roman"/>
          <w:sz w:val="24"/>
          <w:szCs w:val="24"/>
        </w:rPr>
        <w:t>ted</w:t>
      </w:r>
      <w:r w:rsidR="002538A7" w:rsidRPr="00AD49D8">
        <w:rPr>
          <w:rFonts w:ascii="Times New Roman" w:hAnsi="Times New Roman" w:cs="Times New Roman"/>
          <w:sz w:val="24"/>
          <w:szCs w:val="24"/>
        </w:rPr>
        <w:t>i</w:t>
      </w:r>
      <w:proofErr w:type="spellEnd"/>
      <w:r w:rsidR="00B206CE" w:rsidRPr="00AD49D8">
        <w:rPr>
          <w:rFonts w:ascii="Times New Roman" w:hAnsi="Times New Roman" w:cs="Times New Roman"/>
          <w:sz w:val="24"/>
          <w:szCs w:val="24"/>
        </w:rPr>
        <w:t xml:space="preserve"> for 5 min,</w:t>
      </w:r>
      <w:r w:rsidR="002538A7" w:rsidRPr="00AD49D8">
        <w:rPr>
          <w:rFonts w:ascii="Times New Roman" w:hAnsi="Times New Roman" w:cs="Times New Roman"/>
          <w:sz w:val="24"/>
          <w:szCs w:val="24"/>
        </w:rPr>
        <w:t xml:space="preserve"> and</w:t>
      </w:r>
      <w:r w:rsidR="006927EE" w:rsidRPr="00AD49D8">
        <w:rPr>
          <w:rFonts w:ascii="Times New Roman" w:hAnsi="Times New Roman" w:cs="Times New Roman"/>
          <w:sz w:val="24"/>
          <w:szCs w:val="24"/>
        </w:rPr>
        <w:t xml:space="preserve"> then centrifuge</w:t>
      </w:r>
      <w:r w:rsidR="002538A7" w:rsidRPr="00AD49D8">
        <w:rPr>
          <w:rFonts w:ascii="Times New Roman" w:hAnsi="Times New Roman" w:cs="Times New Roman"/>
          <w:sz w:val="24"/>
          <w:szCs w:val="24"/>
        </w:rPr>
        <w:t xml:space="preserve">d </w:t>
      </w:r>
      <w:r w:rsidR="006927EE" w:rsidRPr="00AD49D8">
        <w:rPr>
          <w:rFonts w:ascii="Times New Roman" w:hAnsi="Times New Roman" w:cs="Times New Roman"/>
          <w:sz w:val="24"/>
          <w:szCs w:val="24"/>
        </w:rPr>
        <w:t>at 6</w:t>
      </w:r>
      <w:r w:rsidR="006A507F" w:rsidRPr="00AD49D8">
        <w:rPr>
          <w:rFonts w:ascii="Times New Roman" w:hAnsi="Times New Roman" w:cs="Times New Roman"/>
          <w:sz w:val="24"/>
          <w:szCs w:val="24"/>
        </w:rPr>
        <w:t xml:space="preserve"> 000</w:t>
      </w:r>
      <w:r w:rsidR="006927EE" w:rsidRPr="00AD49D8">
        <w:rPr>
          <w:rFonts w:ascii="Times New Roman" w:hAnsi="Times New Roman" w:cs="Times New Roman"/>
          <w:sz w:val="24"/>
          <w:szCs w:val="24"/>
        </w:rPr>
        <w:t xml:space="preserve"> </w:t>
      </w:r>
      <w:proofErr w:type="spellStart"/>
      <w:r w:rsidR="006927EE" w:rsidRPr="00AD49D8">
        <w:rPr>
          <w:rFonts w:ascii="Times New Roman" w:hAnsi="Times New Roman" w:cs="Times New Roman"/>
          <w:sz w:val="24"/>
          <w:szCs w:val="24"/>
        </w:rPr>
        <w:t>rcf</w:t>
      </w:r>
      <w:proofErr w:type="spellEnd"/>
      <w:r w:rsidR="006927EE" w:rsidRPr="00AD49D8">
        <w:rPr>
          <w:rFonts w:ascii="Times New Roman" w:hAnsi="Times New Roman" w:cs="Times New Roman"/>
          <w:sz w:val="24"/>
          <w:szCs w:val="24"/>
        </w:rPr>
        <w:t xml:space="preserve"> for 5 min. </w:t>
      </w:r>
      <w:r w:rsidR="002538A7" w:rsidRPr="00AD49D8">
        <w:rPr>
          <w:rFonts w:ascii="Times New Roman" w:hAnsi="Times New Roman" w:cs="Times New Roman"/>
          <w:sz w:val="24"/>
          <w:szCs w:val="24"/>
        </w:rPr>
        <w:t>The</w:t>
      </w:r>
      <w:r w:rsidR="006927EE" w:rsidRPr="00AD49D8">
        <w:rPr>
          <w:rFonts w:ascii="Times New Roman" w:hAnsi="Times New Roman" w:cs="Times New Roman"/>
          <w:sz w:val="24"/>
          <w:szCs w:val="24"/>
        </w:rPr>
        <w:t xml:space="preserve"> supernatant</w:t>
      </w:r>
      <w:r w:rsidR="002538A7" w:rsidRPr="00AD49D8">
        <w:rPr>
          <w:rFonts w:ascii="Times New Roman" w:hAnsi="Times New Roman" w:cs="Times New Roman"/>
          <w:sz w:val="24"/>
          <w:szCs w:val="24"/>
        </w:rPr>
        <w:t xml:space="preserve"> was removed</w:t>
      </w:r>
      <w:r w:rsidR="006927EE" w:rsidRPr="00AD49D8">
        <w:rPr>
          <w:rFonts w:ascii="Times New Roman" w:hAnsi="Times New Roman" w:cs="Times New Roman"/>
          <w:sz w:val="24"/>
          <w:szCs w:val="24"/>
        </w:rPr>
        <w:t>, replace</w:t>
      </w:r>
      <w:r w:rsidR="002538A7" w:rsidRPr="00AD49D8">
        <w:rPr>
          <w:rFonts w:ascii="Times New Roman" w:hAnsi="Times New Roman" w:cs="Times New Roman"/>
          <w:sz w:val="24"/>
          <w:szCs w:val="24"/>
        </w:rPr>
        <w:t>d with</w:t>
      </w:r>
      <w:r w:rsidR="006927EE" w:rsidRPr="00AD49D8">
        <w:rPr>
          <w:rFonts w:ascii="Times New Roman" w:hAnsi="Times New Roman" w:cs="Times New Roman"/>
          <w:sz w:val="24"/>
          <w:szCs w:val="24"/>
        </w:rPr>
        <w:t xml:space="preserve"> isopropanol, and repeat</w:t>
      </w:r>
      <w:r w:rsidR="002538A7" w:rsidRPr="00AD49D8">
        <w:rPr>
          <w:rFonts w:ascii="Times New Roman" w:hAnsi="Times New Roman" w:cs="Times New Roman"/>
          <w:sz w:val="24"/>
          <w:szCs w:val="24"/>
        </w:rPr>
        <w:t>ed</w:t>
      </w:r>
      <w:r w:rsidR="006927EE" w:rsidRPr="00AD49D8">
        <w:rPr>
          <w:rFonts w:ascii="Times New Roman" w:hAnsi="Times New Roman" w:cs="Times New Roman"/>
          <w:sz w:val="24"/>
          <w:szCs w:val="24"/>
        </w:rPr>
        <w:t xml:space="preserve"> for three total cleaning cycles. After</w:t>
      </w:r>
      <w:r w:rsidR="002538A7" w:rsidRPr="00AD49D8">
        <w:rPr>
          <w:rFonts w:ascii="Times New Roman" w:hAnsi="Times New Roman" w:cs="Times New Roman"/>
          <w:sz w:val="24"/>
          <w:szCs w:val="24"/>
        </w:rPr>
        <w:t xml:space="preserve"> the</w:t>
      </w:r>
      <w:r w:rsidR="006927EE" w:rsidRPr="00AD49D8">
        <w:rPr>
          <w:rFonts w:ascii="Times New Roman" w:hAnsi="Times New Roman" w:cs="Times New Roman"/>
          <w:sz w:val="24"/>
          <w:szCs w:val="24"/>
        </w:rPr>
        <w:t xml:space="preserve"> final centrifugation, </w:t>
      </w:r>
      <w:r w:rsidR="002538A7" w:rsidRPr="00AD49D8">
        <w:rPr>
          <w:rFonts w:ascii="Times New Roman" w:hAnsi="Times New Roman" w:cs="Times New Roman"/>
          <w:sz w:val="24"/>
          <w:szCs w:val="24"/>
        </w:rPr>
        <w:t>the</w:t>
      </w:r>
      <w:r w:rsidR="006927EE" w:rsidRPr="00AD49D8">
        <w:rPr>
          <w:rFonts w:ascii="Times New Roman" w:hAnsi="Times New Roman" w:cs="Times New Roman"/>
          <w:sz w:val="24"/>
          <w:szCs w:val="24"/>
        </w:rPr>
        <w:t xml:space="preserve"> supernatant</w:t>
      </w:r>
      <w:r w:rsidR="002538A7" w:rsidRPr="00AD49D8">
        <w:rPr>
          <w:rFonts w:ascii="Times New Roman" w:hAnsi="Times New Roman" w:cs="Times New Roman"/>
          <w:sz w:val="24"/>
          <w:szCs w:val="24"/>
        </w:rPr>
        <w:t xml:space="preserve"> was </w:t>
      </w:r>
      <w:r w:rsidR="00017212" w:rsidRPr="00AD49D8">
        <w:rPr>
          <w:rFonts w:ascii="Times New Roman" w:hAnsi="Times New Roman" w:cs="Times New Roman"/>
          <w:sz w:val="24"/>
          <w:szCs w:val="24"/>
        </w:rPr>
        <w:t>removed,</w:t>
      </w:r>
      <w:r w:rsidR="006927EE" w:rsidRPr="00AD49D8">
        <w:rPr>
          <w:rFonts w:ascii="Times New Roman" w:hAnsi="Times New Roman" w:cs="Times New Roman"/>
          <w:sz w:val="24"/>
          <w:szCs w:val="24"/>
        </w:rPr>
        <w:t xml:space="preserve"> and </w:t>
      </w:r>
      <w:r w:rsidR="002538A7" w:rsidRPr="00AD49D8">
        <w:rPr>
          <w:rFonts w:ascii="Times New Roman" w:hAnsi="Times New Roman" w:cs="Times New Roman"/>
          <w:sz w:val="24"/>
          <w:szCs w:val="24"/>
        </w:rPr>
        <w:t>the final</w:t>
      </w:r>
      <w:r w:rsidR="006927EE" w:rsidRPr="00AD49D8">
        <w:rPr>
          <w:rFonts w:ascii="Times New Roman" w:hAnsi="Times New Roman" w:cs="Times New Roman"/>
          <w:sz w:val="24"/>
          <w:szCs w:val="24"/>
        </w:rPr>
        <w:t xml:space="preserve"> product</w:t>
      </w:r>
      <w:r w:rsidR="002538A7" w:rsidRPr="00AD49D8">
        <w:rPr>
          <w:rFonts w:ascii="Times New Roman" w:hAnsi="Times New Roman" w:cs="Times New Roman"/>
          <w:sz w:val="24"/>
          <w:szCs w:val="24"/>
        </w:rPr>
        <w:t xml:space="preserve"> was dispersed</w:t>
      </w:r>
      <w:r w:rsidR="006927EE" w:rsidRPr="00AD49D8">
        <w:rPr>
          <w:rFonts w:ascii="Times New Roman" w:hAnsi="Times New Roman" w:cs="Times New Roman"/>
          <w:sz w:val="24"/>
          <w:szCs w:val="24"/>
        </w:rPr>
        <w:t xml:space="preserve"> in 10 mL hexane (final concentration </w:t>
      </w:r>
      <w:r w:rsidR="002538A7" w:rsidRPr="00AD49D8">
        <w:rPr>
          <w:rFonts w:ascii="Times New Roman" w:hAnsi="Times New Roman" w:cs="Times New Roman"/>
          <w:sz w:val="24"/>
          <w:szCs w:val="24"/>
        </w:rPr>
        <w:t>was</w:t>
      </w:r>
      <w:r w:rsidR="006927EE" w:rsidRPr="00AD49D8">
        <w:rPr>
          <w:rFonts w:ascii="Times New Roman" w:hAnsi="Times New Roman" w:cs="Times New Roman"/>
          <w:sz w:val="24"/>
          <w:szCs w:val="24"/>
        </w:rPr>
        <w:t xml:space="preserve"> approximately 2.5 mg</w:t>
      </w:r>
      <w:r w:rsidR="00715AC1" w:rsidRPr="00AD49D8">
        <w:rPr>
          <w:rFonts w:ascii="Times New Roman" w:hAnsi="Times New Roman" w:cs="Times New Roman"/>
          <w:sz w:val="24"/>
          <w:szCs w:val="24"/>
        </w:rPr>
        <w:t xml:space="preserve"> </w:t>
      </w:r>
      <w:proofErr w:type="gramStart"/>
      <w:r w:rsidR="006927EE" w:rsidRPr="00AD49D8">
        <w:rPr>
          <w:rFonts w:ascii="Times New Roman" w:hAnsi="Times New Roman" w:cs="Times New Roman"/>
          <w:sz w:val="24"/>
          <w:szCs w:val="24"/>
        </w:rPr>
        <w:t>mL</w:t>
      </w:r>
      <w:r w:rsidR="00715AC1" w:rsidRPr="00AD49D8">
        <w:rPr>
          <w:rFonts w:ascii="Times New Roman" w:hAnsi="Times New Roman" w:cs="Times New Roman"/>
          <w:sz w:val="24"/>
          <w:szCs w:val="24"/>
          <w:vertAlign w:val="superscript"/>
        </w:rPr>
        <w:t>-1</w:t>
      </w:r>
      <w:proofErr w:type="gramEnd"/>
      <w:r w:rsidR="006927EE" w:rsidRPr="00AD49D8">
        <w:rPr>
          <w:rFonts w:ascii="Times New Roman" w:hAnsi="Times New Roman" w:cs="Times New Roman"/>
          <w:sz w:val="24"/>
          <w:szCs w:val="24"/>
        </w:rPr>
        <w:t>).</w:t>
      </w:r>
    </w:p>
    <w:p w14:paraId="5D40A560" w14:textId="1FF4ECEE" w:rsidR="00964C23" w:rsidRPr="00AD49D8" w:rsidRDefault="009F6060" w:rsidP="003A5754">
      <w:pPr>
        <w:spacing w:line="240" w:lineRule="auto"/>
        <w:jc w:val="both"/>
        <w:rPr>
          <w:rFonts w:ascii="Times New Roman" w:hAnsi="Times New Roman" w:cs="Times New Roman"/>
          <w:sz w:val="24"/>
          <w:szCs w:val="24"/>
        </w:rPr>
      </w:pPr>
      <w:r w:rsidRPr="00AD49D8">
        <w:rPr>
          <w:rFonts w:ascii="Times New Roman" w:hAnsi="Times New Roman" w:cs="Times New Roman"/>
          <w:i/>
          <w:iCs/>
          <w:sz w:val="24"/>
          <w:szCs w:val="24"/>
        </w:rPr>
        <w:t xml:space="preserve">1.2.4.2 </w:t>
      </w:r>
      <w:r w:rsidR="00964C23" w:rsidRPr="00AD49D8">
        <w:rPr>
          <w:rFonts w:ascii="Times New Roman" w:hAnsi="Times New Roman" w:cs="Times New Roman"/>
          <w:i/>
          <w:iCs/>
          <w:sz w:val="24"/>
          <w:szCs w:val="24"/>
        </w:rPr>
        <w:t>Adsorption</w:t>
      </w:r>
      <w:r w:rsidR="00EA35D6" w:rsidRPr="00AD49D8">
        <w:rPr>
          <w:rFonts w:ascii="Times New Roman" w:hAnsi="Times New Roman" w:cs="Times New Roman"/>
          <w:sz w:val="24"/>
          <w:szCs w:val="24"/>
        </w:rPr>
        <w:t>:</w:t>
      </w:r>
    </w:p>
    <w:p w14:paraId="1FB60916" w14:textId="47BF1146" w:rsidR="00EA35D6" w:rsidRPr="00AD49D8" w:rsidRDefault="00EA35D6" w:rsidP="00995481">
      <w:pPr>
        <w:spacing w:line="240" w:lineRule="auto"/>
        <w:jc w:val="both"/>
        <w:rPr>
          <w:rFonts w:ascii="Times New Roman" w:hAnsi="Times New Roman" w:cs="Times New Roman"/>
          <w:sz w:val="24"/>
          <w:szCs w:val="24"/>
        </w:rPr>
      </w:pPr>
      <w:r w:rsidRPr="00AD49D8">
        <w:rPr>
          <w:rFonts w:ascii="Times New Roman" w:hAnsi="Times New Roman" w:cs="Times New Roman"/>
          <w:sz w:val="24"/>
          <w:szCs w:val="24"/>
        </w:rPr>
        <w:tab/>
      </w:r>
      <w:r w:rsidR="00310791" w:rsidRPr="00AD49D8">
        <w:rPr>
          <w:rFonts w:ascii="Times New Roman" w:hAnsi="Times New Roman" w:cs="Times New Roman"/>
          <w:sz w:val="24"/>
          <w:szCs w:val="24"/>
        </w:rPr>
        <w:t>S</w:t>
      </w:r>
      <w:r w:rsidRPr="00AD49D8">
        <w:rPr>
          <w:rFonts w:ascii="Times New Roman" w:hAnsi="Times New Roman" w:cs="Times New Roman"/>
          <w:sz w:val="24"/>
          <w:szCs w:val="24"/>
        </w:rPr>
        <w:t xml:space="preserve">odium </w:t>
      </w:r>
      <w:r w:rsidR="009970A7" w:rsidRPr="00AD49D8">
        <w:rPr>
          <w:rFonts w:ascii="Times New Roman" w:hAnsi="Times New Roman" w:cs="Times New Roman"/>
          <w:sz w:val="24"/>
          <w:szCs w:val="24"/>
        </w:rPr>
        <w:t>1-</w:t>
      </w:r>
      <w:r w:rsidRPr="00AD49D8">
        <w:rPr>
          <w:rFonts w:ascii="Times New Roman" w:hAnsi="Times New Roman" w:cs="Times New Roman"/>
          <w:sz w:val="24"/>
          <w:szCs w:val="24"/>
        </w:rPr>
        <w:t>hexadecanesulfonate</w:t>
      </w:r>
      <w:r w:rsidR="00775EB5" w:rsidRPr="00AD49D8">
        <w:rPr>
          <w:rFonts w:ascii="Times New Roman" w:hAnsi="Times New Roman" w:cs="Times New Roman"/>
          <w:sz w:val="24"/>
          <w:szCs w:val="24"/>
        </w:rPr>
        <w:t xml:space="preserve"> (</w:t>
      </w:r>
      <w:proofErr w:type="spellStart"/>
      <w:r w:rsidR="00775EB5" w:rsidRPr="00AD49D8">
        <w:rPr>
          <w:rFonts w:ascii="Times New Roman" w:hAnsi="Times New Roman" w:cs="Times New Roman"/>
          <w:sz w:val="24"/>
          <w:szCs w:val="24"/>
        </w:rPr>
        <w:t>NaHDS</w:t>
      </w:r>
      <w:proofErr w:type="spellEnd"/>
      <w:r w:rsidR="00310791" w:rsidRPr="00AD49D8">
        <w:rPr>
          <w:rFonts w:ascii="Times New Roman" w:hAnsi="Times New Roman" w:cs="Times New Roman"/>
          <w:sz w:val="24"/>
          <w:szCs w:val="24"/>
        </w:rPr>
        <w:t>, 5 mg</w:t>
      </w:r>
      <w:r w:rsidR="00775EB5" w:rsidRPr="00AD49D8">
        <w:rPr>
          <w:rFonts w:ascii="Times New Roman" w:hAnsi="Times New Roman" w:cs="Times New Roman"/>
          <w:sz w:val="24"/>
          <w:szCs w:val="24"/>
        </w:rPr>
        <w:t>)</w:t>
      </w:r>
      <w:r w:rsidR="00691111" w:rsidRPr="00AD49D8">
        <w:rPr>
          <w:rFonts w:ascii="Times New Roman" w:hAnsi="Times New Roman" w:cs="Times New Roman"/>
          <w:sz w:val="24"/>
          <w:szCs w:val="24"/>
        </w:rPr>
        <w:t xml:space="preserve"> was bath sonicated</w:t>
      </w:r>
      <w:r w:rsidR="00ED4F7D" w:rsidRPr="00AD49D8">
        <w:rPr>
          <w:rFonts w:ascii="Times New Roman" w:hAnsi="Times New Roman" w:cs="Times New Roman"/>
          <w:sz w:val="24"/>
          <w:szCs w:val="24"/>
        </w:rPr>
        <w:t xml:space="preserve"> for 5 min</w:t>
      </w:r>
      <w:r w:rsidRPr="00AD49D8">
        <w:rPr>
          <w:rFonts w:ascii="Times New Roman" w:hAnsi="Times New Roman" w:cs="Times New Roman"/>
          <w:sz w:val="24"/>
          <w:szCs w:val="24"/>
        </w:rPr>
        <w:t xml:space="preserve"> in methanol</w:t>
      </w:r>
      <w:r w:rsidR="00310791" w:rsidRPr="00AD49D8">
        <w:rPr>
          <w:rFonts w:ascii="Times New Roman" w:hAnsi="Times New Roman" w:cs="Times New Roman"/>
          <w:sz w:val="24"/>
          <w:szCs w:val="24"/>
        </w:rPr>
        <w:t xml:space="preserve"> (1 mL)</w:t>
      </w:r>
      <w:r w:rsidR="00775EB5" w:rsidRPr="00AD49D8">
        <w:rPr>
          <w:rFonts w:ascii="Times New Roman" w:hAnsi="Times New Roman" w:cs="Times New Roman"/>
          <w:sz w:val="24"/>
          <w:szCs w:val="24"/>
        </w:rPr>
        <w:t xml:space="preserve">. </w:t>
      </w:r>
      <w:r w:rsidR="00310791" w:rsidRPr="00AD49D8">
        <w:rPr>
          <w:rFonts w:ascii="Times New Roman" w:hAnsi="Times New Roman" w:cs="Times New Roman"/>
          <w:sz w:val="24"/>
          <w:szCs w:val="24"/>
        </w:rPr>
        <w:t>C</w:t>
      </w:r>
      <w:r w:rsidR="001B558B" w:rsidRPr="00AD49D8">
        <w:rPr>
          <w:rFonts w:ascii="Times New Roman" w:hAnsi="Times New Roman" w:cs="Times New Roman"/>
          <w:sz w:val="24"/>
          <w:szCs w:val="24"/>
        </w:rPr>
        <w:t xml:space="preserve">alcined </w:t>
      </w:r>
      <w:r w:rsidR="00775EB5" w:rsidRPr="00AD49D8">
        <w:rPr>
          <w:rFonts w:ascii="Times New Roman" w:hAnsi="Times New Roman" w:cs="Times New Roman"/>
          <w:sz w:val="24"/>
          <w:szCs w:val="24"/>
        </w:rPr>
        <w:t>P25</w:t>
      </w:r>
      <w:r w:rsidR="00310791" w:rsidRPr="00AD49D8">
        <w:rPr>
          <w:rFonts w:ascii="Times New Roman" w:hAnsi="Times New Roman" w:cs="Times New Roman"/>
          <w:sz w:val="24"/>
          <w:szCs w:val="24"/>
        </w:rPr>
        <w:t xml:space="preserve"> (50 mg)</w:t>
      </w:r>
      <w:r w:rsidR="00691111" w:rsidRPr="00AD49D8">
        <w:rPr>
          <w:rFonts w:ascii="Times New Roman" w:hAnsi="Times New Roman" w:cs="Times New Roman"/>
          <w:sz w:val="24"/>
          <w:szCs w:val="24"/>
        </w:rPr>
        <w:t xml:space="preserve"> was bath sonicated</w:t>
      </w:r>
      <w:r w:rsidR="00775EB5" w:rsidRPr="00AD49D8">
        <w:rPr>
          <w:rFonts w:ascii="Times New Roman" w:hAnsi="Times New Roman" w:cs="Times New Roman"/>
          <w:sz w:val="24"/>
          <w:szCs w:val="24"/>
        </w:rPr>
        <w:t xml:space="preserve"> in hexane</w:t>
      </w:r>
      <w:r w:rsidR="00310791" w:rsidRPr="00AD49D8">
        <w:rPr>
          <w:rFonts w:ascii="Times New Roman" w:hAnsi="Times New Roman" w:cs="Times New Roman"/>
          <w:sz w:val="24"/>
          <w:szCs w:val="24"/>
        </w:rPr>
        <w:t xml:space="preserve"> (12 mL)</w:t>
      </w:r>
      <w:r w:rsidR="00775EB5" w:rsidRPr="00AD49D8">
        <w:rPr>
          <w:rFonts w:ascii="Times New Roman" w:hAnsi="Times New Roman" w:cs="Times New Roman"/>
          <w:sz w:val="24"/>
          <w:szCs w:val="24"/>
        </w:rPr>
        <w:t xml:space="preserve"> and </w:t>
      </w:r>
      <w:proofErr w:type="spellStart"/>
      <w:r w:rsidR="00775EB5" w:rsidRPr="00AD49D8">
        <w:rPr>
          <w:rFonts w:ascii="Times New Roman" w:hAnsi="Times New Roman" w:cs="Times New Roman"/>
          <w:sz w:val="24"/>
          <w:szCs w:val="24"/>
        </w:rPr>
        <w:t>NaHDS</w:t>
      </w:r>
      <w:proofErr w:type="spellEnd"/>
      <w:r w:rsidR="00310791" w:rsidRPr="00AD49D8">
        <w:rPr>
          <w:rFonts w:ascii="Times New Roman" w:hAnsi="Times New Roman" w:cs="Times New Roman"/>
          <w:sz w:val="24"/>
          <w:szCs w:val="24"/>
        </w:rPr>
        <w:t xml:space="preserve"> (625 </w:t>
      </w:r>
      <w:proofErr w:type="spellStart"/>
      <w:r w:rsidR="00310791" w:rsidRPr="00AD49D8">
        <w:rPr>
          <w:rFonts w:ascii="Times New Roman" w:hAnsi="Times New Roman" w:cs="Times New Roman"/>
          <w:sz w:val="24"/>
          <w:szCs w:val="24"/>
        </w:rPr>
        <w:t>μL</w:t>
      </w:r>
      <w:proofErr w:type="spellEnd"/>
      <w:r w:rsidR="00310791" w:rsidRPr="00AD49D8">
        <w:rPr>
          <w:rFonts w:ascii="Times New Roman" w:hAnsi="Times New Roman" w:cs="Times New Roman"/>
          <w:sz w:val="24"/>
          <w:szCs w:val="24"/>
        </w:rPr>
        <w:t>)</w:t>
      </w:r>
      <w:r w:rsidR="00775EB5" w:rsidRPr="00AD49D8">
        <w:rPr>
          <w:rFonts w:ascii="Times New Roman" w:hAnsi="Times New Roman" w:cs="Times New Roman"/>
          <w:sz w:val="24"/>
          <w:szCs w:val="24"/>
        </w:rPr>
        <w:t xml:space="preserve">. </w:t>
      </w:r>
      <w:r w:rsidR="00C96EBE" w:rsidRPr="00AD49D8">
        <w:rPr>
          <w:rFonts w:ascii="Times New Roman" w:hAnsi="Times New Roman" w:cs="Times New Roman"/>
          <w:sz w:val="24"/>
          <w:szCs w:val="24"/>
        </w:rPr>
        <w:t>4 nm</w:t>
      </w:r>
      <w:r w:rsidR="00775EB5" w:rsidRPr="00AD49D8">
        <w:rPr>
          <w:rFonts w:ascii="Times New Roman" w:hAnsi="Times New Roman" w:cs="Times New Roman"/>
          <w:sz w:val="24"/>
          <w:szCs w:val="24"/>
        </w:rPr>
        <w:t xml:space="preserve"> </w:t>
      </w:r>
      <w:r w:rsidR="00775EB5" w:rsidRPr="00AD49D8">
        <w:rPr>
          <w:rFonts w:ascii="Times New Roman" w:hAnsi="Times New Roman" w:cs="Times New Roman"/>
          <w:sz w:val="24"/>
          <w:szCs w:val="24"/>
        </w:rPr>
        <w:lastRenderedPageBreak/>
        <w:t>AuNP</w:t>
      </w:r>
      <w:r w:rsidR="00A74876" w:rsidRPr="00AD49D8">
        <w:rPr>
          <w:rFonts w:ascii="Times New Roman" w:hAnsi="Times New Roman" w:cs="Times New Roman"/>
          <w:sz w:val="24"/>
          <w:szCs w:val="24"/>
        </w:rPr>
        <w:t>s</w:t>
      </w:r>
      <w:r w:rsidR="00775EB5" w:rsidRPr="00AD49D8">
        <w:rPr>
          <w:rFonts w:ascii="Times New Roman" w:hAnsi="Times New Roman" w:cs="Times New Roman"/>
          <w:sz w:val="24"/>
          <w:szCs w:val="24"/>
        </w:rPr>
        <w:t xml:space="preserve"> 1</w:t>
      </w:r>
      <w:r w:rsidR="00691111" w:rsidRPr="00AD49D8">
        <w:rPr>
          <w:rFonts w:ascii="Times New Roman" w:hAnsi="Times New Roman" w:cs="Times New Roman"/>
          <w:sz w:val="24"/>
          <w:szCs w:val="24"/>
        </w:rPr>
        <w:t xml:space="preserve"> </w:t>
      </w:r>
      <w:proofErr w:type="spellStart"/>
      <w:r w:rsidR="00691111" w:rsidRPr="00AD49D8">
        <w:rPr>
          <w:rFonts w:ascii="Times New Roman" w:hAnsi="Times New Roman" w:cs="Times New Roman"/>
          <w:sz w:val="24"/>
          <w:szCs w:val="24"/>
        </w:rPr>
        <w:t>μL</w:t>
      </w:r>
      <w:proofErr w:type="spellEnd"/>
      <w:r w:rsidR="00775EB5" w:rsidRPr="00AD49D8">
        <w:rPr>
          <w:rFonts w:ascii="Times New Roman" w:hAnsi="Times New Roman" w:cs="Times New Roman"/>
          <w:sz w:val="24"/>
          <w:szCs w:val="24"/>
        </w:rPr>
        <w:t xml:space="preserve"> – 1</w:t>
      </w:r>
      <w:r w:rsidR="00B826ED" w:rsidRPr="00AD49D8">
        <w:rPr>
          <w:rFonts w:ascii="Times New Roman" w:hAnsi="Times New Roman" w:cs="Times New Roman"/>
          <w:sz w:val="24"/>
          <w:szCs w:val="24"/>
        </w:rPr>
        <w:t xml:space="preserve"> </w:t>
      </w:r>
      <w:r w:rsidR="00775EB5" w:rsidRPr="00AD49D8">
        <w:rPr>
          <w:rFonts w:ascii="Times New Roman" w:hAnsi="Times New Roman" w:cs="Times New Roman"/>
          <w:sz w:val="24"/>
          <w:szCs w:val="24"/>
        </w:rPr>
        <w:t>000</w:t>
      </w:r>
      <w:r w:rsidR="00691111" w:rsidRPr="00AD49D8">
        <w:rPr>
          <w:rFonts w:ascii="Times New Roman" w:hAnsi="Times New Roman" w:cs="Times New Roman"/>
          <w:sz w:val="24"/>
          <w:szCs w:val="24"/>
        </w:rPr>
        <w:t xml:space="preserve"> </w:t>
      </w:r>
      <w:proofErr w:type="spellStart"/>
      <w:r w:rsidR="00691111" w:rsidRPr="00AD49D8">
        <w:rPr>
          <w:rFonts w:ascii="Times New Roman" w:hAnsi="Times New Roman" w:cs="Times New Roman"/>
          <w:sz w:val="24"/>
          <w:szCs w:val="24"/>
        </w:rPr>
        <w:t>μL</w:t>
      </w:r>
      <w:proofErr w:type="spellEnd"/>
      <w:r w:rsidR="00691111" w:rsidRPr="00AD49D8">
        <w:rPr>
          <w:rFonts w:ascii="Times New Roman" w:hAnsi="Times New Roman" w:cs="Times New Roman"/>
          <w:sz w:val="24"/>
          <w:szCs w:val="24"/>
        </w:rPr>
        <w:t xml:space="preserve"> </w:t>
      </w:r>
      <w:r w:rsidR="00A74876" w:rsidRPr="00AD49D8">
        <w:rPr>
          <w:rFonts w:ascii="Times New Roman" w:hAnsi="Times New Roman" w:cs="Times New Roman"/>
          <w:sz w:val="24"/>
          <w:szCs w:val="24"/>
        </w:rPr>
        <w:t>were</w:t>
      </w:r>
      <w:r w:rsidR="00691111" w:rsidRPr="00AD49D8">
        <w:rPr>
          <w:rFonts w:ascii="Times New Roman" w:hAnsi="Times New Roman" w:cs="Times New Roman"/>
          <w:sz w:val="24"/>
          <w:szCs w:val="24"/>
        </w:rPr>
        <w:t xml:space="preserve"> added</w:t>
      </w:r>
      <w:r w:rsidR="00775EB5" w:rsidRPr="00AD49D8">
        <w:rPr>
          <w:rFonts w:ascii="Times New Roman" w:hAnsi="Times New Roman" w:cs="Times New Roman"/>
          <w:sz w:val="24"/>
          <w:szCs w:val="24"/>
        </w:rPr>
        <w:t xml:space="preserve"> and </w:t>
      </w:r>
      <w:r w:rsidR="00691111" w:rsidRPr="00AD49D8">
        <w:rPr>
          <w:rFonts w:ascii="Times New Roman" w:hAnsi="Times New Roman" w:cs="Times New Roman"/>
          <w:sz w:val="24"/>
          <w:szCs w:val="24"/>
        </w:rPr>
        <w:t xml:space="preserve">the </w:t>
      </w:r>
      <w:r w:rsidR="00B65C75" w:rsidRPr="00AD49D8">
        <w:rPr>
          <w:rFonts w:ascii="Times New Roman" w:hAnsi="Times New Roman" w:cs="Times New Roman"/>
          <w:sz w:val="24"/>
          <w:szCs w:val="24"/>
        </w:rPr>
        <w:t>dispersion</w:t>
      </w:r>
      <w:r w:rsidR="00691111" w:rsidRPr="00AD49D8">
        <w:rPr>
          <w:rFonts w:ascii="Times New Roman" w:hAnsi="Times New Roman" w:cs="Times New Roman"/>
          <w:sz w:val="24"/>
          <w:szCs w:val="24"/>
        </w:rPr>
        <w:t xml:space="preserve"> was shaken</w:t>
      </w:r>
      <w:r w:rsidR="00775EB5" w:rsidRPr="00AD49D8">
        <w:rPr>
          <w:rFonts w:ascii="Times New Roman" w:hAnsi="Times New Roman" w:cs="Times New Roman"/>
          <w:sz w:val="24"/>
          <w:szCs w:val="24"/>
        </w:rPr>
        <w:t xml:space="preserve"> vigorously. </w:t>
      </w:r>
      <w:r w:rsidR="00691111" w:rsidRPr="00AD49D8">
        <w:rPr>
          <w:rFonts w:ascii="Times New Roman" w:hAnsi="Times New Roman" w:cs="Times New Roman"/>
          <w:sz w:val="24"/>
          <w:szCs w:val="24"/>
        </w:rPr>
        <w:t xml:space="preserve">The </w:t>
      </w:r>
      <w:r w:rsidR="00B65C75" w:rsidRPr="00AD49D8">
        <w:rPr>
          <w:rFonts w:ascii="Times New Roman" w:hAnsi="Times New Roman" w:cs="Times New Roman"/>
          <w:sz w:val="24"/>
          <w:szCs w:val="24"/>
        </w:rPr>
        <w:t>dispersion</w:t>
      </w:r>
      <w:r w:rsidR="00691111" w:rsidRPr="00AD49D8">
        <w:rPr>
          <w:rFonts w:ascii="Times New Roman" w:hAnsi="Times New Roman" w:cs="Times New Roman"/>
          <w:sz w:val="24"/>
          <w:szCs w:val="24"/>
        </w:rPr>
        <w:t xml:space="preserve"> was then c</w:t>
      </w:r>
      <w:r w:rsidR="00775EB5" w:rsidRPr="00AD49D8">
        <w:rPr>
          <w:rFonts w:ascii="Times New Roman" w:hAnsi="Times New Roman" w:cs="Times New Roman"/>
          <w:sz w:val="24"/>
          <w:szCs w:val="24"/>
        </w:rPr>
        <w:t>entrifuge</w:t>
      </w:r>
      <w:r w:rsidR="00691111" w:rsidRPr="00AD49D8">
        <w:rPr>
          <w:rFonts w:ascii="Times New Roman" w:hAnsi="Times New Roman" w:cs="Times New Roman"/>
          <w:sz w:val="24"/>
          <w:szCs w:val="24"/>
        </w:rPr>
        <w:t>d</w:t>
      </w:r>
      <w:r w:rsidR="00775EB5" w:rsidRPr="00AD49D8">
        <w:rPr>
          <w:rFonts w:ascii="Times New Roman" w:hAnsi="Times New Roman" w:cs="Times New Roman"/>
          <w:sz w:val="24"/>
          <w:szCs w:val="24"/>
        </w:rPr>
        <w:t xml:space="preserve"> at 6</w:t>
      </w:r>
      <w:r w:rsidR="00DC4CFA" w:rsidRPr="00AD49D8">
        <w:rPr>
          <w:rFonts w:ascii="Times New Roman" w:hAnsi="Times New Roman" w:cs="Times New Roman"/>
          <w:sz w:val="24"/>
          <w:szCs w:val="24"/>
        </w:rPr>
        <w:t xml:space="preserve"> </w:t>
      </w:r>
      <w:r w:rsidR="007D374F" w:rsidRPr="00AD49D8">
        <w:rPr>
          <w:rFonts w:ascii="Times New Roman" w:hAnsi="Times New Roman" w:cs="Times New Roman"/>
          <w:sz w:val="24"/>
          <w:szCs w:val="24"/>
        </w:rPr>
        <w:t>000</w:t>
      </w:r>
      <w:r w:rsidR="00344E02" w:rsidRPr="00AD49D8">
        <w:rPr>
          <w:rFonts w:ascii="Times New Roman" w:hAnsi="Times New Roman" w:cs="Times New Roman"/>
          <w:sz w:val="24"/>
          <w:szCs w:val="24"/>
        </w:rPr>
        <w:t xml:space="preserve"> </w:t>
      </w:r>
      <w:proofErr w:type="spellStart"/>
      <w:r w:rsidR="00775EB5" w:rsidRPr="00AD49D8">
        <w:rPr>
          <w:rFonts w:ascii="Times New Roman" w:hAnsi="Times New Roman" w:cs="Times New Roman"/>
          <w:sz w:val="24"/>
          <w:szCs w:val="24"/>
        </w:rPr>
        <w:t>rcf</w:t>
      </w:r>
      <w:proofErr w:type="spellEnd"/>
      <w:r w:rsidR="00775EB5" w:rsidRPr="00AD49D8">
        <w:rPr>
          <w:rFonts w:ascii="Times New Roman" w:hAnsi="Times New Roman" w:cs="Times New Roman"/>
          <w:sz w:val="24"/>
          <w:szCs w:val="24"/>
        </w:rPr>
        <w:t xml:space="preserve"> for 5 min. </w:t>
      </w:r>
      <w:r w:rsidR="00691111" w:rsidRPr="00AD49D8">
        <w:rPr>
          <w:rFonts w:ascii="Times New Roman" w:hAnsi="Times New Roman" w:cs="Times New Roman"/>
          <w:sz w:val="24"/>
          <w:szCs w:val="24"/>
        </w:rPr>
        <w:t>The</w:t>
      </w:r>
      <w:r w:rsidR="00775EB5" w:rsidRPr="00AD49D8">
        <w:rPr>
          <w:rFonts w:ascii="Times New Roman" w:hAnsi="Times New Roman" w:cs="Times New Roman"/>
          <w:sz w:val="24"/>
          <w:szCs w:val="24"/>
        </w:rPr>
        <w:t xml:space="preserve"> supernatant</w:t>
      </w:r>
      <w:r w:rsidR="00691111" w:rsidRPr="00AD49D8">
        <w:rPr>
          <w:rFonts w:ascii="Times New Roman" w:hAnsi="Times New Roman" w:cs="Times New Roman"/>
          <w:sz w:val="24"/>
          <w:szCs w:val="24"/>
        </w:rPr>
        <w:t xml:space="preserve"> was removed</w:t>
      </w:r>
      <w:r w:rsidR="00ED4F7D" w:rsidRPr="00AD49D8">
        <w:rPr>
          <w:rFonts w:ascii="Times New Roman" w:hAnsi="Times New Roman" w:cs="Times New Roman"/>
          <w:sz w:val="24"/>
          <w:szCs w:val="24"/>
        </w:rPr>
        <w:t xml:space="preserve"> and the</w:t>
      </w:r>
      <w:r w:rsidR="00775EB5" w:rsidRPr="00AD49D8">
        <w:rPr>
          <w:rFonts w:ascii="Times New Roman" w:hAnsi="Times New Roman" w:cs="Times New Roman"/>
          <w:sz w:val="24"/>
          <w:szCs w:val="24"/>
        </w:rPr>
        <w:t xml:space="preserve"> AuNP concentration in</w:t>
      </w:r>
      <w:r w:rsidR="00ED4F7D" w:rsidRPr="00AD49D8">
        <w:rPr>
          <w:rFonts w:ascii="Times New Roman" w:hAnsi="Times New Roman" w:cs="Times New Roman"/>
          <w:sz w:val="24"/>
          <w:szCs w:val="24"/>
        </w:rPr>
        <w:t xml:space="preserve"> the</w:t>
      </w:r>
      <w:r w:rsidR="00775EB5" w:rsidRPr="00AD49D8">
        <w:rPr>
          <w:rFonts w:ascii="Times New Roman" w:hAnsi="Times New Roman" w:cs="Times New Roman"/>
          <w:sz w:val="24"/>
          <w:szCs w:val="24"/>
        </w:rPr>
        <w:t xml:space="preserve"> supernatant was tested with UV-Vis</w:t>
      </w:r>
      <w:r w:rsidR="00ED4F7D" w:rsidRPr="00AD49D8">
        <w:rPr>
          <w:rFonts w:ascii="Times New Roman" w:hAnsi="Times New Roman" w:cs="Times New Roman"/>
          <w:sz w:val="24"/>
          <w:szCs w:val="24"/>
        </w:rPr>
        <w:t xml:space="preserve"> (detailed below</w:t>
      </w:r>
      <w:r w:rsidR="00775EB5" w:rsidRPr="00AD49D8">
        <w:rPr>
          <w:rFonts w:ascii="Times New Roman" w:hAnsi="Times New Roman" w:cs="Times New Roman"/>
          <w:sz w:val="24"/>
          <w:szCs w:val="24"/>
        </w:rPr>
        <w:t>)</w:t>
      </w:r>
      <w:r w:rsidR="00ED4F7D" w:rsidRPr="00AD49D8">
        <w:rPr>
          <w:rFonts w:ascii="Times New Roman" w:hAnsi="Times New Roman" w:cs="Times New Roman"/>
          <w:sz w:val="24"/>
          <w:szCs w:val="24"/>
        </w:rPr>
        <w:t>.</w:t>
      </w:r>
      <w:r w:rsidR="00775EB5" w:rsidRPr="00AD49D8">
        <w:rPr>
          <w:rFonts w:ascii="Times New Roman" w:hAnsi="Times New Roman" w:cs="Times New Roman"/>
          <w:sz w:val="24"/>
          <w:szCs w:val="24"/>
        </w:rPr>
        <w:t xml:space="preserve"> </w:t>
      </w:r>
      <w:r w:rsidR="00ED4F7D" w:rsidRPr="00AD49D8">
        <w:rPr>
          <w:rFonts w:ascii="Times New Roman" w:hAnsi="Times New Roman" w:cs="Times New Roman"/>
          <w:sz w:val="24"/>
          <w:szCs w:val="24"/>
        </w:rPr>
        <w:t>H</w:t>
      </w:r>
      <w:r w:rsidR="00775EB5" w:rsidRPr="00AD49D8">
        <w:rPr>
          <w:rFonts w:ascii="Times New Roman" w:hAnsi="Times New Roman" w:cs="Times New Roman"/>
          <w:sz w:val="24"/>
          <w:szCs w:val="24"/>
        </w:rPr>
        <w:t>exane</w:t>
      </w:r>
      <w:r w:rsidR="00ED4F7D" w:rsidRPr="00AD49D8">
        <w:rPr>
          <w:rFonts w:ascii="Times New Roman" w:hAnsi="Times New Roman" w:cs="Times New Roman"/>
          <w:sz w:val="24"/>
          <w:szCs w:val="24"/>
        </w:rPr>
        <w:t xml:space="preserve"> (12 mL)</w:t>
      </w:r>
      <w:r w:rsidR="00691111" w:rsidRPr="00AD49D8">
        <w:rPr>
          <w:rFonts w:ascii="Times New Roman" w:hAnsi="Times New Roman" w:cs="Times New Roman"/>
          <w:sz w:val="24"/>
          <w:szCs w:val="24"/>
        </w:rPr>
        <w:t xml:space="preserve"> was replaced</w:t>
      </w:r>
      <w:r w:rsidR="00775EB5" w:rsidRPr="00AD49D8">
        <w:rPr>
          <w:rFonts w:ascii="Times New Roman" w:hAnsi="Times New Roman" w:cs="Times New Roman"/>
          <w:sz w:val="24"/>
          <w:szCs w:val="24"/>
        </w:rPr>
        <w:t>, and</w:t>
      </w:r>
      <w:r w:rsidR="00691111" w:rsidRPr="00AD49D8">
        <w:rPr>
          <w:rFonts w:ascii="Times New Roman" w:hAnsi="Times New Roman" w:cs="Times New Roman"/>
          <w:sz w:val="24"/>
          <w:szCs w:val="24"/>
        </w:rPr>
        <w:t xml:space="preserve"> the</w:t>
      </w:r>
      <w:r w:rsidR="00ED4F7D" w:rsidRPr="00AD49D8">
        <w:rPr>
          <w:rFonts w:ascii="Times New Roman" w:hAnsi="Times New Roman" w:cs="Times New Roman"/>
          <w:sz w:val="24"/>
          <w:szCs w:val="24"/>
        </w:rPr>
        <w:t xml:space="preserve"> dispersion was centrifuged at 6 000 </w:t>
      </w:r>
      <w:proofErr w:type="spellStart"/>
      <w:r w:rsidR="00ED4F7D" w:rsidRPr="00AD49D8">
        <w:rPr>
          <w:rFonts w:ascii="Times New Roman" w:hAnsi="Times New Roman" w:cs="Times New Roman"/>
          <w:sz w:val="24"/>
          <w:szCs w:val="24"/>
        </w:rPr>
        <w:t>rcf</w:t>
      </w:r>
      <w:proofErr w:type="spellEnd"/>
      <w:r w:rsidR="00ED4F7D" w:rsidRPr="00AD49D8">
        <w:rPr>
          <w:rFonts w:ascii="Times New Roman" w:hAnsi="Times New Roman" w:cs="Times New Roman"/>
          <w:sz w:val="24"/>
          <w:szCs w:val="24"/>
        </w:rPr>
        <w:t xml:space="preserve"> for 5 min.</w:t>
      </w:r>
      <w:r w:rsidR="007B2F51" w:rsidRPr="00AD49D8">
        <w:rPr>
          <w:rFonts w:ascii="Times New Roman" w:hAnsi="Times New Roman" w:cs="Times New Roman"/>
          <w:sz w:val="24"/>
          <w:szCs w:val="24"/>
        </w:rPr>
        <w:t xml:space="preserve"> The</w:t>
      </w:r>
      <w:r w:rsidR="00691111" w:rsidRPr="00AD49D8">
        <w:rPr>
          <w:rFonts w:ascii="Times New Roman" w:hAnsi="Times New Roman" w:cs="Times New Roman"/>
          <w:sz w:val="24"/>
          <w:szCs w:val="24"/>
        </w:rPr>
        <w:t xml:space="preserve"> process</w:t>
      </w:r>
      <w:r w:rsidR="007B2F51" w:rsidRPr="00AD49D8">
        <w:rPr>
          <w:rFonts w:ascii="Times New Roman" w:hAnsi="Times New Roman" w:cs="Times New Roman"/>
          <w:sz w:val="24"/>
          <w:szCs w:val="24"/>
        </w:rPr>
        <w:t xml:space="preserve"> was</w:t>
      </w:r>
      <w:r w:rsidR="00775EB5" w:rsidRPr="00AD49D8">
        <w:rPr>
          <w:rFonts w:ascii="Times New Roman" w:hAnsi="Times New Roman" w:cs="Times New Roman"/>
          <w:sz w:val="24"/>
          <w:szCs w:val="24"/>
        </w:rPr>
        <w:t xml:space="preserve"> repeat</w:t>
      </w:r>
      <w:r w:rsidR="00691111" w:rsidRPr="00AD49D8">
        <w:rPr>
          <w:rFonts w:ascii="Times New Roman" w:hAnsi="Times New Roman" w:cs="Times New Roman"/>
          <w:sz w:val="24"/>
          <w:szCs w:val="24"/>
        </w:rPr>
        <w:t>ed</w:t>
      </w:r>
      <w:r w:rsidR="00775EB5" w:rsidRPr="00AD49D8">
        <w:rPr>
          <w:rFonts w:ascii="Times New Roman" w:hAnsi="Times New Roman" w:cs="Times New Roman"/>
          <w:sz w:val="24"/>
          <w:szCs w:val="24"/>
        </w:rPr>
        <w:t xml:space="preserve"> for three total cleaning cycles</w:t>
      </w:r>
      <w:r w:rsidR="007B2F51" w:rsidRPr="00AD49D8">
        <w:rPr>
          <w:rFonts w:ascii="Times New Roman" w:hAnsi="Times New Roman" w:cs="Times New Roman"/>
          <w:sz w:val="24"/>
          <w:szCs w:val="24"/>
        </w:rPr>
        <w:t xml:space="preserve"> (add hexane, centrifuge, remove superna</w:t>
      </w:r>
      <w:r w:rsidR="004B6087" w:rsidRPr="00AD49D8">
        <w:rPr>
          <w:rFonts w:ascii="Times New Roman" w:hAnsi="Times New Roman" w:cs="Times New Roman"/>
          <w:sz w:val="24"/>
          <w:szCs w:val="24"/>
        </w:rPr>
        <w:t>ta</w:t>
      </w:r>
      <w:r w:rsidR="007B2F51" w:rsidRPr="00AD49D8">
        <w:rPr>
          <w:rFonts w:ascii="Times New Roman" w:hAnsi="Times New Roman" w:cs="Times New Roman"/>
          <w:sz w:val="24"/>
          <w:szCs w:val="24"/>
        </w:rPr>
        <w:t>nt)</w:t>
      </w:r>
      <w:r w:rsidR="00775EB5" w:rsidRPr="00AD49D8">
        <w:rPr>
          <w:rFonts w:ascii="Times New Roman" w:hAnsi="Times New Roman" w:cs="Times New Roman"/>
          <w:sz w:val="24"/>
          <w:szCs w:val="24"/>
        </w:rPr>
        <w:t>. After</w:t>
      </w:r>
      <w:r w:rsidR="00691111" w:rsidRPr="00AD49D8">
        <w:rPr>
          <w:rFonts w:ascii="Times New Roman" w:hAnsi="Times New Roman" w:cs="Times New Roman"/>
          <w:sz w:val="24"/>
          <w:szCs w:val="24"/>
        </w:rPr>
        <w:t xml:space="preserve"> the</w:t>
      </w:r>
      <w:r w:rsidR="00775EB5" w:rsidRPr="00AD49D8">
        <w:rPr>
          <w:rFonts w:ascii="Times New Roman" w:hAnsi="Times New Roman" w:cs="Times New Roman"/>
          <w:sz w:val="24"/>
          <w:szCs w:val="24"/>
        </w:rPr>
        <w:t xml:space="preserve"> </w:t>
      </w:r>
      <w:r w:rsidR="007B2F51" w:rsidRPr="00AD49D8">
        <w:rPr>
          <w:rFonts w:ascii="Times New Roman" w:hAnsi="Times New Roman" w:cs="Times New Roman"/>
          <w:sz w:val="24"/>
          <w:szCs w:val="24"/>
        </w:rPr>
        <w:t xml:space="preserve">third </w:t>
      </w:r>
      <w:r w:rsidR="00775EB5" w:rsidRPr="00AD49D8">
        <w:rPr>
          <w:rFonts w:ascii="Times New Roman" w:hAnsi="Times New Roman" w:cs="Times New Roman"/>
          <w:sz w:val="24"/>
          <w:szCs w:val="24"/>
        </w:rPr>
        <w:t xml:space="preserve">centrifugation </w:t>
      </w:r>
      <w:r w:rsidR="00691111" w:rsidRPr="00AD49D8">
        <w:rPr>
          <w:rFonts w:ascii="Times New Roman" w:hAnsi="Times New Roman" w:cs="Times New Roman"/>
          <w:sz w:val="24"/>
          <w:szCs w:val="24"/>
        </w:rPr>
        <w:t>the</w:t>
      </w:r>
      <w:r w:rsidR="00775EB5" w:rsidRPr="00AD49D8">
        <w:rPr>
          <w:rFonts w:ascii="Times New Roman" w:hAnsi="Times New Roman" w:cs="Times New Roman"/>
          <w:sz w:val="24"/>
          <w:szCs w:val="24"/>
        </w:rPr>
        <w:t xml:space="preserve"> supernatant</w:t>
      </w:r>
      <w:r w:rsidR="00691111" w:rsidRPr="00AD49D8">
        <w:rPr>
          <w:rFonts w:ascii="Times New Roman" w:hAnsi="Times New Roman" w:cs="Times New Roman"/>
          <w:sz w:val="24"/>
          <w:szCs w:val="24"/>
        </w:rPr>
        <w:t xml:space="preserve"> was </w:t>
      </w:r>
      <w:r w:rsidR="00227720" w:rsidRPr="00AD49D8">
        <w:rPr>
          <w:rFonts w:ascii="Times New Roman" w:hAnsi="Times New Roman" w:cs="Times New Roman"/>
          <w:sz w:val="24"/>
          <w:szCs w:val="24"/>
        </w:rPr>
        <w:t>removed,</w:t>
      </w:r>
      <w:r w:rsidR="00775EB5" w:rsidRPr="00AD49D8">
        <w:rPr>
          <w:rFonts w:ascii="Times New Roman" w:hAnsi="Times New Roman" w:cs="Times New Roman"/>
          <w:sz w:val="24"/>
          <w:szCs w:val="24"/>
        </w:rPr>
        <w:t xml:space="preserve"> and the </w:t>
      </w:r>
      <w:r w:rsidR="00B65C75" w:rsidRPr="00AD49D8">
        <w:rPr>
          <w:rFonts w:ascii="Times New Roman" w:hAnsi="Times New Roman" w:cs="Times New Roman"/>
          <w:sz w:val="24"/>
          <w:szCs w:val="24"/>
        </w:rPr>
        <w:t>dispersion</w:t>
      </w:r>
      <w:r w:rsidR="00691111" w:rsidRPr="00AD49D8">
        <w:rPr>
          <w:rFonts w:ascii="Times New Roman" w:hAnsi="Times New Roman" w:cs="Times New Roman"/>
          <w:sz w:val="24"/>
          <w:szCs w:val="24"/>
        </w:rPr>
        <w:t xml:space="preserve"> was</w:t>
      </w:r>
      <w:r w:rsidR="00775EB5" w:rsidRPr="00AD49D8">
        <w:rPr>
          <w:rFonts w:ascii="Times New Roman" w:hAnsi="Times New Roman" w:cs="Times New Roman"/>
          <w:sz w:val="24"/>
          <w:szCs w:val="24"/>
        </w:rPr>
        <w:t xml:space="preserve"> air dr</w:t>
      </w:r>
      <w:r w:rsidR="00691111" w:rsidRPr="00AD49D8">
        <w:rPr>
          <w:rFonts w:ascii="Times New Roman" w:hAnsi="Times New Roman" w:cs="Times New Roman"/>
          <w:sz w:val="24"/>
          <w:szCs w:val="24"/>
        </w:rPr>
        <w:t>ied</w:t>
      </w:r>
      <w:r w:rsidR="00775EB5" w:rsidRPr="00AD49D8">
        <w:rPr>
          <w:rFonts w:ascii="Times New Roman" w:hAnsi="Times New Roman" w:cs="Times New Roman"/>
          <w:sz w:val="24"/>
          <w:szCs w:val="24"/>
        </w:rPr>
        <w:t xml:space="preserve">. </w:t>
      </w:r>
    </w:p>
    <w:p w14:paraId="65816C44" w14:textId="4E0C13B8" w:rsidR="00964C23" w:rsidRPr="00AD49D8" w:rsidRDefault="009F6060" w:rsidP="003A5754">
      <w:pPr>
        <w:spacing w:line="240" w:lineRule="auto"/>
        <w:jc w:val="both"/>
        <w:rPr>
          <w:rFonts w:ascii="Times New Roman" w:hAnsi="Times New Roman" w:cs="Times New Roman"/>
          <w:i/>
          <w:iCs/>
          <w:sz w:val="24"/>
          <w:szCs w:val="24"/>
        </w:rPr>
      </w:pPr>
      <w:r w:rsidRPr="00AD49D8">
        <w:rPr>
          <w:rFonts w:ascii="Times New Roman" w:hAnsi="Times New Roman" w:cs="Times New Roman"/>
          <w:i/>
          <w:iCs/>
          <w:sz w:val="24"/>
          <w:szCs w:val="24"/>
        </w:rPr>
        <w:t xml:space="preserve">1.2.4.3 </w:t>
      </w:r>
      <w:r w:rsidR="00964C23" w:rsidRPr="00AD49D8">
        <w:rPr>
          <w:rFonts w:ascii="Times New Roman" w:hAnsi="Times New Roman" w:cs="Times New Roman"/>
          <w:i/>
          <w:iCs/>
          <w:sz w:val="24"/>
          <w:szCs w:val="24"/>
        </w:rPr>
        <w:t>UV-Vis</w:t>
      </w:r>
      <w:r w:rsidR="00775EB5" w:rsidRPr="00AD49D8">
        <w:rPr>
          <w:rFonts w:ascii="Times New Roman" w:hAnsi="Times New Roman" w:cs="Times New Roman"/>
          <w:i/>
          <w:iCs/>
          <w:sz w:val="24"/>
          <w:szCs w:val="24"/>
        </w:rPr>
        <w:t>:</w:t>
      </w:r>
    </w:p>
    <w:p w14:paraId="2D74B057" w14:textId="7E7D0C2E" w:rsidR="00775EB5" w:rsidRPr="00AD49D8" w:rsidRDefault="00775EB5" w:rsidP="00995481">
      <w:pPr>
        <w:spacing w:line="240" w:lineRule="auto"/>
        <w:jc w:val="both"/>
        <w:rPr>
          <w:rFonts w:ascii="Times New Roman" w:hAnsi="Times New Roman" w:cs="Times New Roman"/>
          <w:sz w:val="24"/>
          <w:szCs w:val="24"/>
        </w:rPr>
      </w:pPr>
      <w:r w:rsidRPr="00AD49D8">
        <w:rPr>
          <w:rFonts w:ascii="Times New Roman" w:hAnsi="Times New Roman" w:cs="Times New Roman"/>
          <w:sz w:val="24"/>
          <w:szCs w:val="24"/>
        </w:rPr>
        <w:tab/>
      </w:r>
      <w:r w:rsidR="00F57C01" w:rsidRPr="00AD49D8">
        <w:rPr>
          <w:rFonts w:ascii="Times New Roman" w:hAnsi="Times New Roman" w:cs="Times New Roman"/>
          <w:sz w:val="24"/>
          <w:szCs w:val="24"/>
        </w:rPr>
        <w:t>UV-</w:t>
      </w:r>
      <w:proofErr w:type="gramStart"/>
      <w:r w:rsidR="00F57C01" w:rsidRPr="00AD49D8">
        <w:rPr>
          <w:rFonts w:ascii="Times New Roman" w:hAnsi="Times New Roman" w:cs="Times New Roman"/>
          <w:sz w:val="24"/>
          <w:szCs w:val="24"/>
        </w:rPr>
        <w:t>Vis</w:t>
      </w:r>
      <w:proofErr w:type="gramEnd"/>
      <w:r w:rsidR="00D82F42" w:rsidRPr="00AD49D8">
        <w:rPr>
          <w:rFonts w:ascii="Times New Roman" w:hAnsi="Times New Roman" w:cs="Times New Roman"/>
          <w:sz w:val="24"/>
          <w:szCs w:val="24"/>
        </w:rPr>
        <w:t xml:space="preserve"> absorbance</w:t>
      </w:r>
      <w:r w:rsidR="00F57C01" w:rsidRPr="00AD49D8">
        <w:rPr>
          <w:rFonts w:ascii="Times New Roman" w:hAnsi="Times New Roman" w:cs="Times New Roman"/>
          <w:sz w:val="24"/>
          <w:szCs w:val="24"/>
        </w:rPr>
        <w:t xml:space="preserve"> measurements were made from 200 nm – 800 nm to test the concentration of AuNP left in the supernatant after adsorption relative to the stock concentration of AuNP</w:t>
      </w:r>
      <w:r w:rsidR="00020F16" w:rsidRPr="00AD49D8">
        <w:rPr>
          <w:rFonts w:ascii="Times New Roman" w:hAnsi="Times New Roman" w:cs="Times New Roman"/>
          <w:sz w:val="24"/>
          <w:szCs w:val="24"/>
        </w:rPr>
        <w:t xml:space="preserve"> (Model Lambda 750, Perkin Elmer, Waltham, MA, USA)</w:t>
      </w:r>
      <w:r w:rsidR="00F57C01" w:rsidRPr="00AD49D8">
        <w:rPr>
          <w:rFonts w:ascii="Times New Roman" w:hAnsi="Times New Roman" w:cs="Times New Roman"/>
          <w:sz w:val="24"/>
          <w:szCs w:val="24"/>
        </w:rPr>
        <w:t xml:space="preserve">. A slight peak was detectable around 530 nm. </w:t>
      </w:r>
      <w:r w:rsidR="00E5482B" w:rsidRPr="00AD49D8">
        <w:rPr>
          <w:rFonts w:ascii="Times New Roman" w:hAnsi="Times New Roman" w:cs="Times New Roman"/>
          <w:sz w:val="24"/>
          <w:szCs w:val="24"/>
        </w:rPr>
        <w:t xml:space="preserve">The AuNP in </w:t>
      </w:r>
      <w:r w:rsidR="00356EDC" w:rsidRPr="00AD49D8">
        <w:rPr>
          <w:rFonts w:ascii="Times New Roman" w:hAnsi="Times New Roman" w:cs="Times New Roman"/>
          <w:sz w:val="24"/>
          <w:szCs w:val="24"/>
        </w:rPr>
        <w:t>suspension</w:t>
      </w:r>
      <w:r w:rsidR="00E5482B" w:rsidRPr="00AD49D8">
        <w:rPr>
          <w:rFonts w:ascii="Times New Roman" w:hAnsi="Times New Roman" w:cs="Times New Roman"/>
          <w:sz w:val="24"/>
          <w:szCs w:val="24"/>
        </w:rPr>
        <w:t xml:space="preserve"> were undetectable for samples with gold loading equal to or below </w:t>
      </w:r>
      <w:r w:rsidR="00827B92" w:rsidRPr="00AD49D8">
        <w:rPr>
          <w:rFonts w:ascii="Times New Roman" w:hAnsi="Times New Roman" w:cs="Times New Roman"/>
          <w:sz w:val="24"/>
          <w:szCs w:val="24"/>
        </w:rPr>
        <w:t>5E-3</w:t>
      </w:r>
      <w:r w:rsidR="00E5482B" w:rsidRPr="00AD49D8">
        <w:rPr>
          <w:rFonts w:ascii="Times New Roman" w:hAnsi="Times New Roman" w:cs="Times New Roman"/>
          <w:sz w:val="24"/>
          <w:szCs w:val="24"/>
        </w:rPr>
        <w:t xml:space="preserve"> mg AuNP</w:t>
      </w:r>
      <w:r w:rsidR="00B92D80" w:rsidRPr="00AD49D8">
        <w:rPr>
          <w:rFonts w:ascii="Times New Roman" w:hAnsi="Times New Roman" w:cs="Times New Roman"/>
          <w:sz w:val="24"/>
          <w:szCs w:val="24"/>
        </w:rPr>
        <w:t xml:space="preserve"> per</w:t>
      </w:r>
      <w:r w:rsidR="00E5482B" w:rsidRPr="00AD49D8">
        <w:rPr>
          <w:rFonts w:ascii="Times New Roman" w:hAnsi="Times New Roman" w:cs="Times New Roman"/>
          <w:sz w:val="24"/>
          <w:szCs w:val="24"/>
        </w:rPr>
        <w:t xml:space="preserve"> </w:t>
      </w:r>
      <w:r w:rsidR="00B92D80" w:rsidRPr="00AD49D8">
        <w:rPr>
          <w:rFonts w:ascii="Times New Roman" w:hAnsi="Times New Roman" w:cs="Times New Roman"/>
          <w:sz w:val="24"/>
          <w:szCs w:val="24"/>
        </w:rPr>
        <w:t xml:space="preserve">1 </w:t>
      </w:r>
      <w:r w:rsidR="00E5482B" w:rsidRPr="00AD49D8">
        <w:rPr>
          <w:rFonts w:ascii="Times New Roman" w:hAnsi="Times New Roman" w:cs="Times New Roman"/>
          <w:sz w:val="24"/>
          <w:szCs w:val="24"/>
        </w:rPr>
        <w:t>mg P25.</w:t>
      </w:r>
    </w:p>
    <w:p w14:paraId="03A22741" w14:textId="4DF4F04A" w:rsidR="00964C23" w:rsidRPr="00AD49D8" w:rsidRDefault="009F6060" w:rsidP="003A5754">
      <w:pPr>
        <w:spacing w:line="240" w:lineRule="auto"/>
        <w:jc w:val="both"/>
        <w:rPr>
          <w:rFonts w:ascii="Times New Roman" w:hAnsi="Times New Roman" w:cs="Times New Roman"/>
          <w:i/>
          <w:iCs/>
          <w:sz w:val="24"/>
          <w:szCs w:val="24"/>
        </w:rPr>
      </w:pPr>
      <w:r w:rsidRPr="00AD49D8">
        <w:rPr>
          <w:rFonts w:ascii="Times New Roman" w:hAnsi="Times New Roman" w:cs="Times New Roman"/>
          <w:i/>
          <w:iCs/>
          <w:sz w:val="24"/>
          <w:szCs w:val="24"/>
        </w:rPr>
        <w:t xml:space="preserve">1.2.4.4 </w:t>
      </w:r>
      <w:r w:rsidR="00964C23" w:rsidRPr="00AD49D8">
        <w:rPr>
          <w:rFonts w:ascii="Times New Roman" w:hAnsi="Times New Roman" w:cs="Times New Roman"/>
          <w:i/>
          <w:iCs/>
          <w:sz w:val="24"/>
          <w:szCs w:val="24"/>
        </w:rPr>
        <w:t>Heat treatment</w:t>
      </w:r>
      <w:r w:rsidR="000F793F" w:rsidRPr="00AD49D8">
        <w:rPr>
          <w:rFonts w:ascii="Times New Roman" w:hAnsi="Times New Roman" w:cs="Times New Roman"/>
          <w:i/>
          <w:iCs/>
          <w:sz w:val="24"/>
          <w:szCs w:val="24"/>
        </w:rPr>
        <w:t>:</w:t>
      </w:r>
    </w:p>
    <w:p w14:paraId="5D1FEAED" w14:textId="4B10BCEE" w:rsidR="000F793F" w:rsidRPr="00AD49D8" w:rsidRDefault="000F793F" w:rsidP="00995481">
      <w:pPr>
        <w:spacing w:line="240" w:lineRule="auto"/>
        <w:jc w:val="both"/>
        <w:rPr>
          <w:rFonts w:ascii="Times New Roman" w:hAnsi="Times New Roman" w:cs="Times New Roman"/>
          <w:sz w:val="24"/>
          <w:szCs w:val="24"/>
        </w:rPr>
      </w:pPr>
      <w:r w:rsidRPr="00AD49D8">
        <w:rPr>
          <w:rFonts w:ascii="Times New Roman" w:hAnsi="Times New Roman" w:cs="Times New Roman"/>
          <w:sz w:val="24"/>
          <w:szCs w:val="24"/>
        </w:rPr>
        <w:tab/>
        <w:t>Dried Au@TiO</w:t>
      </w:r>
      <w:r w:rsidRPr="00AD49D8">
        <w:rPr>
          <w:rFonts w:ascii="Times New Roman" w:hAnsi="Times New Roman" w:cs="Times New Roman"/>
          <w:sz w:val="24"/>
          <w:szCs w:val="24"/>
          <w:vertAlign w:val="subscript"/>
        </w:rPr>
        <w:t>2</w:t>
      </w:r>
      <w:r w:rsidRPr="00AD49D8">
        <w:rPr>
          <w:rFonts w:ascii="Times New Roman" w:hAnsi="Times New Roman" w:cs="Times New Roman"/>
          <w:sz w:val="24"/>
          <w:szCs w:val="24"/>
        </w:rPr>
        <w:t xml:space="preserve"> powder was smoothed with wax paper and transferred to a crucible for heating. The powder was heated at 500 </w:t>
      </w:r>
      <w:proofErr w:type="spellStart"/>
      <w:r w:rsidRPr="00AD49D8">
        <w:rPr>
          <w:rFonts w:ascii="Times New Roman" w:hAnsi="Times New Roman" w:cs="Times New Roman"/>
          <w:sz w:val="24"/>
          <w:szCs w:val="24"/>
          <w:vertAlign w:val="superscript"/>
        </w:rPr>
        <w:t>o</w:t>
      </w:r>
      <w:r w:rsidRPr="00AD49D8">
        <w:rPr>
          <w:rFonts w:ascii="Times New Roman" w:hAnsi="Times New Roman" w:cs="Times New Roman"/>
          <w:sz w:val="24"/>
          <w:szCs w:val="24"/>
        </w:rPr>
        <w:t>C</w:t>
      </w:r>
      <w:proofErr w:type="spellEnd"/>
      <w:r w:rsidRPr="00AD49D8">
        <w:rPr>
          <w:rFonts w:ascii="Times New Roman" w:hAnsi="Times New Roman" w:cs="Times New Roman"/>
          <w:sz w:val="24"/>
          <w:szCs w:val="24"/>
        </w:rPr>
        <w:t xml:space="preserve"> for 1 min to remove adsorbed </w:t>
      </w:r>
      <w:proofErr w:type="spellStart"/>
      <w:r w:rsidRPr="00AD49D8">
        <w:rPr>
          <w:rFonts w:ascii="Times New Roman" w:hAnsi="Times New Roman" w:cs="Times New Roman"/>
          <w:sz w:val="24"/>
          <w:szCs w:val="24"/>
        </w:rPr>
        <w:t>oleylamine</w:t>
      </w:r>
      <w:proofErr w:type="spellEnd"/>
      <w:r w:rsidR="001B6744" w:rsidRPr="00AD49D8">
        <w:rPr>
          <w:rFonts w:ascii="Times New Roman" w:hAnsi="Times New Roman" w:cs="Times New Roman"/>
          <w:sz w:val="24"/>
          <w:szCs w:val="24"/>
        </w:rPr>
        <w:t xml:space="preserve"> </w:t>
      </w:r>
      <w:r w:rsidR="007D72AB" w:rsidRPr="00AD49D8">
        <w:rPr>
          <w:rFonts w:ascii="Times New Roman" w:hAnsi="Times New Roman" w:cs="Times New Roman"/>
          <w:sz w:val="24"/>
          <w:szCs w:val="24"/>
        </w:rPr>
        <w:fldChar w:fldCharType="begin">
          <w:fldData xml:space="preserve">PEVuZE5vdGU+PENpdGU+PEF1dGhvcj5DYXJnbmVsbG88L0F1dGhvcj48WWVhcj4yMDE1PC9ZZWFy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</w:fldData>
        </w:fldChar>
      </w:r>
      <w:r w:rsidR="007D72AB" w:rsidRPr="00AD49D8">
        <w:rPr>
          <w:rFonts w:ascii="Times New Roman" w:hAnsi="Times New Roman" w:cs="Times New Roman"/>
          <w:sz w:val="24"/>
          <w:szCs w:val="24"/>
        </w:rPr>
        <w:instrText xml:space="preserve"> ADDIN EN.CITE </w:instrText>
      </w:r>
      <w:r w:rsidR="007D72AB" w:rsidRPr="00AD49D8">
        <w:rPr>
          <w:rFonts w:ascii="Times New Roman" w:hAnsi="Times New Roman" w:cs="Times New Roman"/>
          <w:sz w:val="24"/>
          <w:szCs w:val="24"/>
        </w:rPr>
        <w:fldChar w:fldCharType="begin">
          <w:fldData xml:space="preserve">PEVuZE5vdGU+PENpdGU+PEF1dGhvcj5DYXJnbmVsbG88L0F1dGhvcj48WWVhcj4yMDE1PC9ZZWFy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</w:fldData>
        </w:fldChar>
      </w:r>
      <w:r w:rsidR="007D72AB" w:rsidRPr="00AD49D8">
        <w:rPr>
          <w:rFonts w:ascii="Times New Roman" w:hAnsi="Times New Roman" w:cs="Times New Roman"/>
          <w:sz w:val="24"/>
          <w:szCs w:val="24"/>
        </w:rPr>
        <w:instrText xml:space="preserve"> ADDIN EN.CITE.DATA </w:instrText>
      </w:r>
      <w:r w:rsidR="007D72AB" w:rsidRPr="00AD49D8">
        <w:rPr>
          <w:rFonts w:ascii="Times New Roman" w:hAnsi="Times New Roman" w:cs="Times New Roman"/>
          <w:sz w:val="24"/>
          <w:szCs w:val="24"/>
        </w:rPr>
      </w:r>
      <w:r w:rsidR="007D72AB" w:rsidRPr="00AD49D8">
        <w:rPr>
          <w:rFonts w:ascii="Times New Roman" w:hAnsi="Times New Roman" w:cs="Times New Roman"/>
          <w:sz w:val="24"/>
          <w:szCs w:val="24"/>
        </w:rPr>
        <w:fldChar w:fldCharType="end"/>
      </w:r>
      <w:r w:rsidR="007D72AB" w:rsidRPr="00AD49D8">
        <w:rPr>
          <w:rFonts w:ascii="Times New Roman" w:hAnsi="Times New Roman" w:cs="Times New Roman"/>
          <w:sz w:val="24"/>
          <w:szCs w:val="24"/>
        </w:rPr>
      </w:r>
      <w:r w:rsidR="007D72AB" w:rsidRPr="00AD49D8">
        <w:rPr>
          <w:rFonts w:ascii="Times New Roman" w:hAnsi="Times New Roman" w:cs="Times New Roman"/>
          <w:sz w:val="24"/>
          <w:szCs w:val="24"/>
        </w:rPr>
        <w:fldChar w:fldCharType="separate"/>
      </w:r>
      <w:r w:rsidR="007D72AB" w:rsidRPr="00AD49D8">
        <w:rPr>
          <w:rFonts w:ascii="Times New Roman" w:hAnsi="Times New Roman" w:cs="Times New Roman"/>
          <w:noProof/>
          <w:sz w:val="24"/>
          <w:szCs w:val="24"/>
        </w:rPr>
        <w:t>(Cargnello et al., 2015)</w:t>
      </w:r>
      <w:r w:rsidR="007D72AB" w:rsidRPr="00AD49D8">
        <w:rPr>
          <w:rFonts w:ascii="Times New Roman" w:hAnsi="Times New Roman" w:cs="Times New Roman"/>
          <w:sz w:val="24"/>
          <w:szCs w:val="24"/>
        </w:rPr>
        <w:fldChar w:fldCharType="end"/>
      </w:r>
      <w:r w:rsidR="001B6744" w:rsidRPr="00AD49D8">
        <w:rPr>
          <w:rFonts w:ascii="Times New Roman" w:hAnsi="Times New Roman" w:cs="Times New Roman"/>
          <w:sz w:val="24"/>
          <w:szCs w:val="24"/>
        </w:rPr>
        <w:t>.</w:t>
      </w:r>
    </w:p>
    <w:p w14:paraId="0BD9B3E0" w14:textId="1F9FB4FD" w:rsidR="002E5896" w:rsidRPr="00AD49D8" w:rsidRDefault="009F6060" w:rsidP="003A5754">
      <w:pPr>
        <w:spacing w:line="240" w:lineRule="auto"/>
        <w:jc w:val="both"/>
        <w:rPr>
          <w:rFonts w:ascii="Times New Roman" w:hAnsi="Times New Roman" w:cs="Times New Roman"/>
          <w:i/>
          <w:iCs/>
          <w:sz w:val="24"/>
          <w:szCs w:val="24"/>
        </w:rPr>
      </w:pPr>
      <w:r w:rsidRPr="00AD49D8">
        <w:rPr>
          <w:rFonts w:ascii="Times New Roman" w:hAnsi="Times New Roman" w:cs="Times New Roman"/>
          <w:i/>
          <w:iCs/>
          <w:sz w:val="24"/>
          <w:szCs w:val="24"/>
        </w:rPr>
        <w:t xml:space="preserve">1.2.4.5 </w:t>
      </w:r>
      <w:r w:rsidR="002E5896" w:rsidRPr="00AD49D8">
        <w:rPr>
          <w:rFonts w:ascii="Times New Roman" w:hAnsi="Times New Roman" w:cs="Times New Roman"/>
          <w:i/>
          <w:iCs/>
          <w:sz w:val="24"/>
          <w:szCs w:val="24"/>
        </w:rPr>
        <w:t>Storage:</w:t>
      </w:r>
    </w:p>
    <w:p w14:paraId="16C34A1D" w14:textId="1E494A0F" w:rsidR="002E5896" w:rsidRPr="00AD49D8" w:rsidRDefault="002E5896" w:rsidP="00995481">
      <w:pPr>
        <w:spacing w:line="240" w:lineRule="auto"/>
        <w:jc w:val="both"/>
        <w:rPr>
          <w:rFonts w:ascii="Times New Roman" w:hAnsi="Times New Roman" w:cs="Times New Roman"/>
          <w:sz w:val="24"/>
          <w:szCs w:val="24"/>
        </w:rPr>
      </w:pPr>
      <w:r w:rsidRPr="00AD49D8">
        <w:rPr>
          <w:rFonts w:ascii="Times New Roman" w:hAnsi="Times New Roman" w:cs="Times New Roman"/>
          <w:sz w:val="24"/>
          <w:szCs w:val="24"/>
        </w:rPr>
        <w:tab/>
        <w:t>After heating, any powder not used immediately was transferred to a parafilm sealed container and stored in a desiccator. Initial experiments</w:t>
      </w:r>
      <w:r w:rsidR="007204B1" w:rsidRPr="00AD49D8">
        <w:rPr>
          <w:rFonts w:ascii="Times New Roman" w:hAnsi="Times New Roman" w:cs="Times New Roman"/>
          <w:sz w:val="24"/>
          <w:szCs w:val="24"/>
        </w:rPr>
        <w:t xml:space="preserve"> with TEM</w:t>
      </w:r>
      <w:r w:rsidRPr="00AD49D8">
        <w:rPr>
          <w:rFonts w:ascii="Times New Roman" w:hAnsi="Times New Roman" w:cs="Times New Roman"/>
          <w:sz w:val="24"/>
          <w:szCs w:val="24"/>
        </w:rPr>
        <w:t xml:space="preserve"> found significant changes in</w:t>
      </w:r>
      <w:r w:rsidR="007204B1" w:rsidRPr="00AD49D8">
        <w:rPr>
          <w:rFonts w:ascii="Times New Roman" w:hAnsi="Times New Roman" w:cs="Times New Roman"/>
          <w:sz w:val="24"/>
          <w:szCs w:val="24"/>
        </w:rPr>
        <w:t xml:space="preserve"> absorbed</w:t>
      </w:r>
      <w:r w:rsidRPr="00AD49D8">
        <w:rPr>
          <w:rFonts w:ascii="Times New Roman" w:hAnsi="Times New Roman" w:cs="Times New Roman"/>
          <w:sz w:val="24"/>
          <w:szCs w:val="24"/>
        </w:rPr>
        <w:t xml:space="preserve"> AuNP size </w:t>
      </w:r>
      <w:r w:rsidR="007B2F51" w:rsidRPr="00AD49D8">
        <w:rPr>
          <w:rFonts w:ascii="Times New Roman" w:hAnsi="Times New Roman" w:cs="Times New Roman"/>
          <w:sz w:val="24"/>
          <w:szCs w:val="24"/>
        </w:rPr>
        <w:t xml:space="preserve">after </w:t>
      </w:r>
      <w:r w:rsidRPr="00AD49D8">
        <w:rPr>
          <w:rFonts w:ascii="Times New Roman" w:hAnsi="Times New Roman" w:cs="Times New Roman"/>
          <w:sz w:val="24"/>
          <w:szCs w:val="24"/>
        </w:rPr>
        <w:t>6 months when not stored properly.</w:t>
      </w:r>
    </w:p>
    <w:p w14:paraId="675F5370" w14:textId="015622D9" w:rsidR="00964C23" w:rsidRPr="00AD49D8" w:rsidRDefault="009F6060" w:rsidP="003A5754">
      <w:pPr>
        <w:spacing w:line="240" w:lineRule="auto"/>
        <w:jc w:val="both"/>
        <w:rPr>
          <w:rFonts w:ascii="Times New Roman" w:hAnsi="Times New Roman" w:cs="Times New Roman"/>
          <w:i/>
          <w:iCs/>
          <w:sz w:val="24"/>
          <w:szCs w:val="24"/>
        </w:rPr>
      </w:pPr>
      <w:r w:rsidRPr="00AD49D8">
        <w:rPr>
          <w:rFonts w:ascii="Times New Roman" w:hAnsi="Times New Roman" w:cs="Times New Roman"/>
          <w:i/>
          <w:iCs/>
          <w:sz w:val="24"/>
          <w:szCs w:val="24"/>
        </w:rPr>
        <w:t xml:space="preserve">1.2.4.6 </w:t>
      </w:r>
      <w:r w:rsidR="00964C23" w:rsidRPr="00AD49D8">
        <w:rPr>
          <w:rFonts w:ascii="Times New Roman" w:hAnsi="Times New Roman" w:cs="Times New Roman"/>
          <w:i/>
          <w:iCs/>
          <w:sz w:val="24"/>
          <w:szCs w:val="24"/>
        </w:rPr>
        <w:t>Sonication</w:t>
      </w:r>
      <w:r w:rsidR="000F793F" w:rsidRPr="00AD49D8">
        <w:rPr>
          <w:rFonts w:ascii="Times New Roman" w:hAnsi="Times New Roman" w:cs="Times New Roman"/>
          <w:i/>
          <w:iCs/>
          <w:sz w:val="24"/>
          <w:szCs w:val="24"/>
        </w:rPr>
        <w:t>:</w:t>
      </w:r>
    </w:p>
    <w:p w14:paraId="18116FFE" w14:textId="75056300" w:rsidR="00513944" w:rsidRPr="00AD49D8" w:rsidRDefault="000F793F" w:rsidP="00995481">
      <w:pPr>
        <w:spacing w:line="240" w:lineRule="auto"/>
        <w:jc w:val="both"/>
        <w:rPr>
          <w:rFonts w:ascii="Times New Roman" w:hAnsi="Times New Roman" w:cs="Times New Roman"/>
          <w:sz w:val="24"/>
          <w:szCs w:val="24"/>
        </w:rPr>
      </w:pPr>
      <w:r w:rsidRPr="00AD49D8">
        <w:rPr>
          <w:rFonts w:ascii="Times New Roman" w:hAnsi="Times New Roman" w:cs="Times New Roman"/>
          <w:sz w:val="24"/>
          <w:szCs w:val="24"/>
        </w:rPr>
        <w:tab/>
        <w:t>After sufficient heating</w:t>
      </w:r>
      <w:r w:rsidR="009F527A" w:rsidRPr="00AD49D8">
        <w:rPr>
          <w:rFonts w:ascii="Times New Roman" w:hAnsi="Times New Roman" w:cs="Times New Roman"/>
          <w:sz w:val="24"/>
          <w:szCs w:val="24"/>
        </w:rPr>
        <w:t xml:space="preserve"> and removal of the organic ligands</w:t>
      </w:r>
      <w:r w:rsidR="00827B92" w:rsidRPr="00AD49D8">
        <w:rPr>
          <w:rFonts w:ascii="Times New Roman" w:hAnsi="Times New Roman" w:cs="Times New Roman"/>
          <w:sz w:val="24"/>
          <w:szCs w:val="24"/>
        </w:rPr>
        <w:t>,</w:t>
      </w:r>
      <w:r w:rsidRPr="00AD49D8">
        <w:rPr>
          <w:rFonts w:ascii="Times New Roman" w:hAnsi="Times New Roman" w:cs="Times New Roman"/>
          <w:sz w:val="24"/>
          <w:szCs w:val="24"/>
        </w:rPr>
        <w:t xml:space="preserve"> the Au@TiO</w:t>
      </w:r>
      <w:r w:rsidRPr="00AD49D8">
        <w:rPr>
          <w:rFonts w:ascii="Times New Roman" w:hAnsi="Times New Roman" w:cs="Times New Roman"/>
          <w:sz w:val="24"/>
          <w:szCs w:val="24"/>
          <w:vertAlign w:val="subscript"/>
        </w:rPr>
        <w:t>2</w:t>
      </w:r>
      <w:r w:rsidRPr="00AD49D8">
        <w:rPr>
          <w:rFonts w:ascii="Times New Roman" w:hAnsi="Times New Roman" w:cs="Times New Roman"/>
          <w:sz w:val="24"/>
          <w:szCs w:val="24"/>
        </w:rPr>
        <w:t xml:space="preserve"> powder was </w:t>
      </w:r>
      <w:r w:rsidR="009B5CAA" w:rsidRPr="00AD49D8">
        <w:rPr>
          <w:rFonts w:ascii="Times New Roman" w:hAnsi="Times New Roman" w:cs="Times New Roman"/>
          <w:sz w:val="24"/>
          <w:szCs w:val="24"/>
        </w:rPr>
        <w:t xml:space="preserve">dispersible </w:t>
      </w:r>
      <w:r w:rsidRPr="00AD49D8">
        <w:rPr>
          <w:rFonts w:ascii="Times New Roman" w:hAnsi="Times New Roman" w:cs="Times New Roman"/>
          <w:sz w:val="24"/>
          <w:szCs w:val="24"/>
        </w:rPr>
        <w:t>in water.</w:t>
      </w:r>
      <w:r w:rsidR="00356EDC" w:rsidRPr="00AD49D8">
        <w:rPr>
          <w:rFonts w:ascii="Times New Roman" w:hAnsi="Times New Roman" w:cs="Times New Roman"/>
          <w:sz w:val="24"/>
          <w:szCs w:val="24"/>
        </w:rPr>
        <w:t xml:space="preserve"> The</w:t>
      </w:r>
      <w:r w:rsidRPr="00AD49D8">
        <w:rPr>
          <w:rFonts w:ascii="Times New Roman" w:hAnsi="Times New Roman" w:cs="Times New Roman"/>
          <w:sz w:val="24"/>
          <w:szCs w:val="24"/>
        </w:rPr>
        <w:t xml:space="preserve"> Au@TiO</w:t>
      </w:r>
      <w:r w:rsidRPr="00AD49D8">
        <w:rPr>
          <w:rFonts w:ascii="Times New Roman" w:hAnsi="Times New Roman" w:cs="Times New Roman"/>
          <w:sz w:val="24"/>
          <w:szCs w:val="24"/>
          <w:vertAlign w:val="subscript"/>
        </w:rPr>
        <w:t>2</w:t>
      </w:r>
      <w:r w:rsidRPr="00AD49D8">
        <w:rPr>
          <w:rFonts w:ascii="Times New Roman" w:hAnsi="Times New Roman" w:cs="Times New Roman"/>
          <w:sz w:val="24"/>
          <w:szCs w:val="24"/>
        </w:rPr>
        <w:t xml:space="preserve"> powder</w:t>
      </w:r>
      <w:r w:rsidR="00A74876" w:rsidRPr="00AD49D8">
        <w:rPr>
          <w:rFonts w:ascii="Times New Roman" w:hAnsi="Times New Roman" w:cs="Times New Roman"/>
          <w:sz w:val="24"/>
          <w:szCs w:val="24"/>
        </w:rPr>
        <w:t xml:space="preserve"> (10 mg</w:t>
      </w:r>
      <w:r w:rsidR="00AA5486" w:rsidRPr="00AD49D8">
        <w:rPr>
          <w:rFonts w:ascii="Times New Roman" w:hAnsi="Times New Roman" w:cs="Times New Roman"/>
          <w:sz w:val="24"/>
          <w:szCs w:val="24"/>
        </w:rPr>
        <w:t>, weighed on an analytical scale sensitive to 0.1 mg</w:t>
      </w:r>
      <w:r w:rsidR="00A74876" w:rsidRPr="00AD49D8">
        <w:rPr>
          <w:rFonts w:ascii="Times New Roman" w:hAnsi="Times New Roman" w:cs="Times New Roman"/>
          <w:sz w:val="24"/>
          <w:szCs w:val="24"/>
        </w:rPr>
        <w:t>)</w:t>
      </w:r>
      <w:r w:rsidRPr="00AD49D8">
        <w:rPr>
          <w:rFonts w:ascii="Times New Roman" w:hAnsi="Times New Roman" w:cs="Times New Roman"/>
          <w:sz w:val="24"/>
          <w:szCs w:val="24"/>
        </w:rPr>
        <w:t xml:space="preserve"> was dispersed in 10 mL</w:t>
      </w:r>
      <w:r w:rsidR="007204B1" w:rsidRPr="00AD49D8">
        <w:rPr>
          <w:rFonts w:ascii="Times New Roman" w:hAnsi="Times New Roman" w:cs="Times New Roman"/>
          <w:sz w:val="24"/>
          <w:szCs w:val="24"/>
        </w:rPr>
        <w:t xml:space="preserve"> of</w:t>
      </w:r>
      <w:r w:rsidRPr="00AD49D8">
        <w:rPr>
          <w:rFonts w:ascii="Times New Roman" w:hAnsi="Times New Roman" w:cs="Times New Roman"/>
          <w:sz w:val="24"/>
          <w:szCs w:val="24"/>
        </w:rPr>
        <w:t xml:space="preserve"> </w:t>
      </w:r>
      <w:r w:rsidR="00D32230" w:rsidRPr="00AD49D8">
        <w:rPr>
          <w:rFonts w:ascii="Times New Roman" w:hAnsi="Times New Roman" w:cs="Times New Roman"/>
          <w:sz w:val="24"/>
          <w:szCs w:val="24"/>
        </w:rPr>
        <w:t>378 mg L</w:t>
      </w:r>
      <w:r w:rsidR="00D32230" w:rsidRPr="00AD49D8">
        <w:rPr>
          <w:rFonts w:ascii="Times New Roman" w:hAnsi="Times New Roman" w:cs="Times New Roman"/>
          <w:sz w:val="24"/>
          <w:szCs w:val="24"/>
          <w:vertAlign w:val="superscript"/>
        </w:rPr>
        <w:t>-1</w:t>
      </w:r>
      <w:r w:rsidR="00D32230" w:rsidRPr="00AD49D8">
        <w:rPr>
          <w:rFonts w:ascii="Times New Roman" w:hAnsi="Times New Roman" w:cs="Times New Roman"/>
          <w:sz w:val="24"/>
          <w:szCs w:val="24"/>
        </w:rPr>
        <w:t xml:space="preserve"> </w:t>
      </w:r>
      <w:r w:rsidRPr="00AD49D8">
        <w:rPr>
          <w:rFonts w:ascii="Times New Roman" w:hAnsi="Times New Roman" w:cs="Times New Roman"/>
          <w:sz w:val="24"/>
          <w:szCs w:val="24"/>
        </w:rPr>
        <w:t>citrate in water</w:t>
      </w:r>
      <w:r w:rsidR="00482404" w:rsidRPr="00AD49D8">
        <w:rPr>
          <w:rFonts w:ascii="Times New Roman" w:hAnsi="Times New Roman" w:cs="Times New Roman"/>
          <w:sz w:val="24"/>
          <w:szCs w:val="24"/>
        </w:rPr>
        <w:t xml:space="preserve"> and </w:t>
      </w:r>
      <w:r w:rsidR="009F527A" w:rsidRPr="00AD49D8">
        <w:rPr>
          <w:rFonts w:ascii="Times New Roman" w:hAnsi="Times New Roman" w:cs="Times New Roman"/>
          <w:sz w:val="24"/>
          <w:szCs w:val="24"/>
        </w:rPr>
        <w:t>30-50 W</w:t>
      </w:r>
      <w:r w:rsidR="002812C5" w:rsidRPr="00AD49D8">
        <w:rPr>
          <w:rFonts w:ascii="Times New Roman" w:hAnsi="Times New Roman" w:cs="Times New Roman"/>
          <w:sz w:val="24"/>
          <w:szCs w:val="24"/>
        </w:rPr>
        <w:t>, based on sample,</w:t>
      </w:r>
      <w:r w:rsidR="009F527A" w:rsidRPr="00AD49D8">
        <w:rPr>
          <w:rFonts w:ascii="Times New Roman" w:hAnsi="Times New Roman" w:cs="Times New Roman"/>
          <w:sz w:val="24"/>
          <w:szCs w:val="24"/>
        </w:rPr>
        <w:t xml:space="preserve"> were applied to the suspensions using a </w:t>
      </w:r>
      <w:r w:rsidR="00482404" w:rsidRPr="00AD49D8">
        <w:rPr>
          <w:rFonts w:ascii="Times New Roman" w:hAnsi="Times New Roman" w:cs="Times New Roman"/>
          <w:sz w:val="24"/>
          <w:szCs w:val="24"/>
        </w:rPr>
        <w:t xml:space="preserve">probe </w:t>
      </w:r>
      <w:proofErr w:type="spellStart"/>
      <w:r w:rsidR="009F527A" w:rsidRPr="00AD49D8">
        <w:rPr>
          <w:rFonts w:ascii="Times New Roman" w:hAnsi="Times New Roman" w:cs="Times New Roman"/>
          <w:sz w:val="24"/>
          <w:szCs w:val="24"/>
        </w:rPr>
        <w:t>sonicator</w:t>
      </w:r>
      <w:proofErr w:type="spellEnd"/>
      <w:r w:rsidR="009F527A" w:rsidRPr="00AD49D8">
        <w:rPr>
          <w:rFonts w:ascii="Times New Roman" w:hAnsi="Times New Roman" w:cs="Times New Roman"/>
          <w:sz w:val="24"/>
          <w:szCs w:val="24"/>
        </w:rPr>
        <w:t xml:space="preserve"> (Branson Ultrasonics, Brookfield, CT) </w:t>
      </w:r>
      <w:r w:rsidR="002812C5" w:rsidRPr="00AD49D8">
        <w:rPr>
          <w:rFonts w:ascii="Times New Roman" w:hAnsi="Times New Roman" w:cs="Times New Roman"/>
          <w:sz w:val="24"/>
          <w:szCs w:val="24"/>
        </w:rPr>
        <w:t>equipped</w:t>
      </w:r>
      <w:r w:rsidR="009F527A" w:rsidRPr="00AD49D8">
        <w:rPr>
          <w:rFonts w:ascii="Times New Roman" w:hAnsi="Times New Roman" w:cs="Times New Roman"/>
          <w:sz w:val="24"/>
          <w:szCs w:val="24"/>
        </w:rPr>
        <w:t xml:space="preserve"> a 0.5” horn.</w:t>
      </w:r>
      <w:r w:rsidR="002812C5" w:rsidRPr="00AD49D8">
        <w:rPr>
          <w:rFonts w:ascii="Times New Roman" w:hAnsi="Times New Roman" w:cs="Times New Roman"/>
          <w:sz w:val="24"/>
          <w:szCs w:val="24"/>
        </w:rPr>
        <w:t xml:space="preserve"> All suspensions were placed in ice baths to minimize sample degradation during sonication.</w:t>
      </w:r>
      <w:r w:rsidR="009F527A" w:rsidRPr="00AD49D8">
        <w:rPr>
          <w:rFonts w:ascii="Times New Roman" w:hAnsi="Times New Roman" w:cs="Times New Roman"/>
          <w:sz w:val="24"/>
          <w:szCs w:val="24"/>
        </w:rPr>
        <w:t xml:space="preserve">  Maximal dispersion of the metal oxide samples, defined by </w:t>
      </w:r>
      <w:r w:rsidR="002812C5" w:rsidRPr="00AD49D8">
        <w:rPr>
          <w:rFonts w:ascii="Times New Roman" w:hAnsi="Times New Roman" w:cs="Times New Roman"/>
          <w:sz w:val="24"/>
          <w:szCs w:val="24"/>
        </w:rPr>
        <w:t>unchanging mass distribution observed with laser diffraction, were found to apply approximately 30 W at</w:t>
      </w:r>
      <w:r w:rsidR="00884C17" w:rsidRPr="00AD49D8">
        <w:rPr>
          <w:rFonts w:ascii="Times New Roman" w:hAnsi="Times New Roman" w:cs="Times New Roman"/>
          <w:sz w:val="24"/>
          <w:szCs w:val="24"/>
        </w:rPr>
        <w:t>80% duty cycle</w:t>
      </w:r>
      <w:r w:rsidR="00944CCA" w:rsidRPr="00AD49D8">
        <w:rPr>
          <w:rFonts w:ascii="Times New Roman" w:hAnsi="Times New Roman" w:cs="Times New Roman"/>
          <w:sz w:val="24"/>
          <w:szCs w:val="24"/>
        </w:rPr>
        <w:t xml:space="preserve">. </w:t>
      </w:r>
      <w:r w:rsidR="002812C5" w:rsidRPr="00AD49D8">
        <w:rPr>
          <w:rFonts w:ascii="Times New Roman" w:hAnsi="Times New Roman" w:cs="Times New Roman"/>
          <w:sz w:val="24"/>
          <w:szCs w:val="24"/>
        </w:rPr>
        <w:t>Laser diffraction</w:t>
      </w:r>
      <w:r w:rsidR="00F74452" w:rsidRPr="00AD49D8">
        <w:rPr>
          <w:rFonts w:ascii="Times New Roman" w:hAnsi="Times New Roman" w:cs="Times New Roman"/>
          <w:sz w:val="24"/>
          <w:szCs w:val="24"/>
        </w:rPr>
        <w:t xml:space="preserve"> measurements</w:t>
      </w:r>
      <w:r w:rsidR="009955DD" w:rsidRPr="00AD49D8">
        <w:rPr>
          <w:rFonts w:ascii="Times New Roman" w:hAnsi="Times New Roman" w:cs="Times New Roman"/>
          <w:sz w:val="24"/>
          <w:szCs w:val="24"/>
        </w:rPr>
        <w:t xml:space="preserve"> (</w:t>
      </w:r>
      <w:r w:rsidR="00AF5338" w:rsidRPr="00AD49D8">
        <w:rPr>
          <w:rFonts w:ascii="Times New Roman" w:hAnsi="Times New Roman" w:cs="Times New Roman"/>
          <w:sz w:val="24"/>
          <w:szCs w:val="24"/>
        </w:rPr>
        <w:t>Model:</w:t>
      </w:r>
      <w:r w:rsidR="009955DD" w:rsidRPr="00AD49D8">
        <w:rPr>
          <w:rFonts w:ascii="Times New Roman" w:hAnsi="Times New Roman" w:cs="Times New Roman"/>
          <w:sz w:val="24"/>
          <w:szCs w:val="24"/>
        </w:rPr>
        <w:t xml:space="preserve"> LA-950V2</w:t>
      </w:r>
      <w:r w:rsidR="00AF5338" w:rsidRPr="00AD49D8">
        <w:rPr>
          <w:rFonts w:ascii="Times New Roman" w:hAnsi="Times New Roman" w:cs="Times New Roman"/>
          <w:sz w:val="24"/>
          <w:szCs w:val="24"/>
        </w:rPr>
        <w:t>, Horiba, Kyoto, Japan</w:t>
      </w:r>
      <w:r w:rsidR="009955DD" w:rsidRPr="00AD49D8">
        <w:rPr>
          <w:rFonts w:ascii="Times New Roman" w:hAnsi="Times New Roman" w:cs="Times New Roman"/>
          <w:sz w:val="24"/>
          <w:szCs w:val="24"/>
        </w:rPr>
        <w:t>)</w:t>
      </w:r>
      <w:r w:rsidR="00F74452" w:rsidRPr="00AD49D8">
        <w:rPr>
          <w:rFonts w:ascii="Times New Roman" w:hAnsi="Times New Roman" w:cs="Times New Roman"/>
          <w:sz w:val="24"/>
          <w:szCs w:val="24"/>
        </w:rPr>
        <w:t xml:space="preserve"> </w:t>
      </w:r>
      <w:proofErr w:type="spellStart"/>
      <w:r w:rsidR="002812C5" w:rsidRPr="00AD49D8">
        <w:rPr>
          <w:rFonts w:ascii="Times New Roman" w:hAnsi="Times New Roman" w:cs="Times New Roman"/>
          <w:sz w:val="24"/>
          <w:szCs w:val="24"/>
        </w:rPr>
        <w:t>demostrated</w:t>
      </w:r>
      <w:proofErr w:type="spellEnd"/>
      <w:r w:rsidR="002812C5" w:rsidRPr="00AD49D8">
        <w:rPr>
          <w:rFonts w:ascii="Times New Roman" w:hAnsi="Times New Roman" w:cs="Times New Roman"/>
          <w:sz w:val="24"/>
          <w:szCs w:val="24"/>
        </w:rPr>
        <w:t xml:space="preserve"> </w:t>
      </w:r>
      <w:r w:rsidR="00F74452" w:rsidRPr="00AD49D8">
        <w:rPr>
          <w:rFonts w:ascii="Times New Roman" w:hAnsi="Times New Roman" w:cs="Times New Roman"/>
          <w:sz w:val="24"/>
          <w:szCs w:val="24"/>
        </w:rPr>
        <w:t xml:space="preserve">that </w:t>
      </w:r>
      <w:r w:rsidR="00056485" w:rsidRPr="00AD49D8">
        <w:rPr>
          <w:rFonts w:ascii="Times New Roman" w:hAnsi="Times New Roman" w:cs="Times New Roman"/>
          <w:sz w:val="24"/>
          <w:szCs w:val="24"/>
        </w:rPr>
        <w:t>most of</w:t>
      </w:r>
      <w:r w:rsidR="00F74452" w:rsidRPr="00AD49D8">
        <w:rPr>
          <w:rFonts w:ascii="Times New Roman" w:hAnsi="Times New Roman" w:cs="Times New Roman"/>
          <w:sz w:val="24"/>
          <w:szCs w:val="24"/>
        </w:rPr>
        <w:t xml:space="preserve"> the particle</w:t>
      </w:r>
      <w:r w:rsidR="00056485" w:rsidRPr="00AD49D8">
        <w:rPr>
          <w:rFonts w:ascii="Times New Roman" w:hAnsi="Times New Roman" w:cs="Times New Roman"/>
          <w:sz w:val="24"/>
          <w:szCs w:val="24"/>
        </w:rPr>
        <w:t xml:space="preserve"> volume distribution reduced to the </w:t>
      </w:r>
      <w:r w:rsidR="00F74452" w:rsidRPr="00AD49D8">
        <w:rPr>
          <w:rFonts w:ascii="Times New Roman" w:hAnsi="Times New Roman" w:cs="Times New Roman"/>
          <w:sz w:val="24"/>
          <w:szCs w:val="24"/>
        </w:rPr>
        <w:t>sub 200 nm size range</w:t>
      </w:r>
      <w:r w:rsidR="001B6744" w:rsidRPr="00AD49D8">
        <w:rPr>
          <w:rFonts w:ascii="Times New Roman" w:hAnsi="Times New Roman" w:cs="Times New Roman"/>
          <w:sz w:val="24"/>
          <w:szCs w:val="24"/>
        </w:rPr>
        <w:t xml:space="preserve"> </w:t>
      </w:r>
      <w:r w:rsidR="002812C5" w:rsidRPr="00AD49D8">
        <w:rPr>
          <w:rFonts w:ascii="Times New Roman" w:hAnsi="Times New Roman" w:cs="Times New Roman"/>
          <w:sz w:val="24"/>
          <w:szCs w:val="24"/>
        </w:rPr>
        <w:t>consistent with previous TiO</w:t>
      </w:r>
      <w:r w:rsidR="002812C5" w:rsidRPr="00AD49D8">
        <w:rPr>
          <w:rFonts w:ascii="Times New Roman" w:hAnsi="Times New Roman" w:cs="Times New Roman"/>
          <w:sz w:val="24"/>
          <w:szCs w:val="24"/>
          <w:vertAlign w:val="subscript"/>
        </w:rPr>
        <w:t xml:space="preserve">2 </w:t>
      </w:r>
      <w:r w:rsidR="002812C5" w:rsidRPr="00AD49D8">
        <w:rPr>
          <w:rFonts w:ascii="Times New Roman" w:hAnsi="Times New Roman" w:cs="Times New Roman"/>
          <w:sz w:val="24"/>
          <w:szCs w:val="24"/>
        </w:rPr>
        <w:t xml:space="preserve"> samples </w:t>
      </w:r>
      <w:r w:rsidR="007D72AB" w:rsidRPr="00AD49D8">
        <w:rPr>
          <w:rFonts w:ascii="Times New Roman" w:hAnsi="Times New Roman" w:cs="Times New Roman"/>
          <w:sz w:val="24"/>
          <w:szCs w:val="24"/>
        </w:rPr>
        <w:fldChar w:fldCharType="begin"/>
      </w:r>
      <w:r w:rsidR="007D72AB" w:rsidRPr="00AD49D8">
        <w:rPr>
          <w:rFonts w:ascii="Times New Roman" w:hAnsi="Times New Roman" w:cs="Times New Roman"/>
          <w:sz w:val="24"/>
          <w:szCs w:val="24"/>
        </w:rPr>
        <w:instrText xml:space="preserve"> ADDIN EN.CITE &lt;EndNote&gt;&lt;Cite&gt;&lt;Author&gt;Taurozzi&lt;/Author&gt;&lt;Year&gt;2013&lt;/Year&gt;&lt;RecNum&gt;30&lt;/RecNum&gt;&lt;IDText&gt;A standardised approach for the dispersion of titanium dioxide nanoparticles in biological media&lt;/IDText&gt;&lt;DisplayText&gt;(Taurozzi et al., 2013)&lt;/DisplayText&gt;&lt;record&gt;&lt;rec-number&gt;30&lt;/rec-number&gt;&lt;foreign-keys&gt;&lt;key app="EN" db-id="vsfr0p0pyrs5p0eeset5xdf72zztf2299ae2" timestamp="1650302283"&gt;30&lt;/key&gt;&lt;/foreign-keys&gt;&lt;ref-type name="Journal Article"&gt;17&lt;/ref-type&gt;&lt;contributors&gt;&lt;authors&gt;&lt;author&gt;Taurozzi, J. S.&lt;/author&gt;&lt;author&gt;Hackley, V. A.&lt;/author&gt;&lt;author&gt;Wiesner, M. R.&lt;/author&gt;&lt;/authors&gt;&lt;/contributors&gt;&lt;titles&gt;&lt;title&gt;A Standardised Approach for the Dispersion of Titanium Dioxide Nanoparticles in Biological Media&lt;/title&gt;&lt;secondary-title&gt;Nanotoxicology&lt;/secondary-title&gt;&lt;short-title&gt;A Standardised Approach for the Dispersion of Titanium Dioxide Nanoparticles in Biological Media&lt;/short-title&gt;&lt;/titles&gt;&lt;periodical&gt;&lt;full-title&gt;Nanotoxicology&lt;/full-title&gt;&lt;/periodical&gt;&lt;pages&gt;389-401&lt;/pages&gt;&lt;volume&gt;7&lt;/volume&gt;&lt;number&gt;4&lt;/number&gt;&lt;dates&gt;&lt;year&gt;2013&lt;/year&gt;&lt;pub-dates&gt;&lt;date&gt;Jun&lt;/date&gt;&lt;/pub-dates&gt;&lt;/dates&gt;&lt;isbn&gt;1743-5390&lt;/isbn&gt;&lt;accession-num&gt;WOS:000318590400004&lt;/accession-num&gt;&lt;urls&gt;&lt;/urls&gt;&lt;electronic-resource-num&gt;10.3109/17435390.2012.665506&lt;/electronic-resource-num&gt;&lt;/record&gt;&lt;/Cite&gt;&lt;/EndNote&gt;</w:instrText>
      </w:r>
      <w:r w:rsidR="007D72AB" w:rsidRPr="00AD49D8">
        <w:rPr>
          <w:rFonts w:ascii="Times New Roman" w:hAnsi="Times New Roman" w:cs="Times New Roman"/>
          <w:sz w:val="24"/>
          <w:szCs w:val="24"/>
        </w:rPr>
        <w:fldChar w:fldCharType="separate"/>
      </w:r>
      <w:r w:rsidR="007D72AB" w:rsidRPr="00AD49D8">
        <w:rPr>
          <w:rFonts w:ascii="Times New Roman" w:hAnsi="Times New Roman" w:cs="Times New Roman"/>
          <w:noProof/>
          <w:sz w:val="24"/>
          <w:szCs w:val="24"/>
        </w:rPr>
        <w:t>(Taurozzi et al., 2013)</w:t>
      </w:r>
      <w:r w:rsidR="007D72AB" w:rsidRPr="00AD49D8">
        <w:rPr>
          <w:rFonts w:ascii="Times New Roman" w:hAnsi="Times New Roman" w:cs="Times New Roman"/>
          <w:sz w:val="24"/>
          <w:szCs w:val="24"/>
        </w:rPr>
        <w:fldChar w:fldCharType="end"/>
      </w:r>
      <w:r w:rsidR="001B6744" w:rsidRPr="00AD49D8">
        <w:rPr>
          <w:rFonts w:ascii="Times New Roman" w:hAnsi="Times New Roman" w:cs="Times New Roman"/>
          <w:sz w:val="24"/>
          <w:szCs w:val="24"/>
        </w:rPr>
        <w:t>.</w:t>
      </w:r>
    </w:p>
    <w:p w14:paraId="70021D6A" w14:textId="031FBECE" w:rsidR="00513944" w:rsidRPr="00AD49D8" w:rsidRDefault="009F6060" w:rsidP="00995481">
      <w:pPr>
        <w:spacing w:line="240" w:lineRule="auto"/>
        <w:jc w:val="both"/>
        <w:rPr>
          <w:rFonts w:ascii="Times New Roman" w:hAnsi="Times New Roman" w:cs="Times New Roman"/>
          <w:i/>
          <w:iCs/>
          <w:sz w:val="24"/>
          <w:szCs w:val="24"/>
        </w:rPr>
      </w:pPr>
      <w:r w:rsidRPr="00AD49D8">
        <w:rPr>
          <w:rFonts w:ascii="Times New Roman" w:hAnsi="Times New Roman" w:cs="Times New Roman"/>
          <w:i/>
          <w:iCs/>
          <w:sz w:val="24"/>
          <w:szCs w:val="24"/>
        </w:rPr>
        <w:t>1.2.</w:t>
      </w:r>
      <w:r w:rsidR="00A036D2" w:rsidRPr="00AD49D8">
        <w:rPr>
          <w:rFonts w:ascii="Times New Roman" w:hAnsi="Times New Roman" w:cs="Times New Roman"/>
          <w:i/>
          <w:iCs/>
          <w:sz w:val="24"/>
          <w:szCs w:val="24"/>
        </w:rPr>
        <w:t>4</w:t>
      </w:r>
      <w:r w:rsidRPr="00AD49D8">
        <w:rPr>
          <w:rFonts w:ascii="Times New Roman" w:hAnsi="Times New Roman" w:cs="Times New Roman"/>
          <w:i/>
          <w:iCs/>
          <w:sz w:val="24"/>
          <w:szCs w:val="24"/>
        </w:rPr>
        <w:t>.</w:t>
      </w:r>
      <w:r w:rsidR="00A036D2" w:rsidRPr="00AD49D8">
        <w:rPr>
          <w:rFonts w:ascii="Times New Roman" w:hAnsi="Times New Roman" w:cs="Times New Roman"/>
          <w:i/>
          <w:iCs/>
          <w:sz w:val="24"/>
          <w:szCs w:val="24"/>
        </w:rPr>
        <w:t>7</w:t>
      </w:r>
      <w:r w:rsidRPr="00AD49D8">
        <w:rPr>
          <w:rFonts w:ascii="Times New Roman" w:hAnsi="Times New Roman" w:cs="Times New Roman"/>
          <w:i/>
          <w:iCs/>
          <w:sz w:val="24"/>
          <w:szCs w:val="24"/>
        </w:rPr>
        <w:t xml:space="preserve"> </w:t>
      </w:r>
      <w:r w:rsidR="00513944" w:rsidRPr="00AD49D8">
        <w:rPr>
          <w:rFonts w:ascii="Times New Roman" w:hAnsi="Times New Roman" w:cs="Times New Roman"/>
          <w:i/>
          <w:iCs/>
          <w:sz w:val="24"/>
          <w:szCs w:val="24"/>
        </w:rPr>
        <w:t>Au acid digestion:</w:t>
      </w:r>
    </w:p>
    <w:p w14:paraId="7FFA9856" w14:textId="667BE0DD" w:rsidR="00026017" w:rsidRPr="00AD49D8" w:rsidRDefault="00513944" w:rsidP="00995481">
      <w:pPr>
        <w:spacing w:line="240" w:lineRule="auto"/>
        <w:jc w:val="both"/>
        <w:rPr>
          <w:rFonts w:ascii="Times New Roman" w:hAnsi="Times New Roman" w:cs="Times New Roman"/>
          <w:sz w:val="24"/>
          <w:szCs w:val="24"/>
        </w:rPr>
      </w:pPr>
      <w:r w:rsidRPr="00AD49D8">
        <w:rPr>
          <w:rFonts w:ascii="Times New Roman" w:hAnsi="Times New Roman" w:cs="Times New Roman"/>
          <w:sz w:val="24"/>
          <w:szCs w:val="24"/>
        </w:rPr>
        <w:tab/>
      </w:r>
      <w:r w:rsidR="00A74876" w:rsidRPr="00AD49D8">
        <w:rPr>
          <w:rFonts w:ascii="Times New Roman" w:hAnsi="Times New Roman" w:cs="Times New Roman"/>
          <w:sz w:val="24"/>
          <w:szCs w:val="24"/>
        </w:rPr>
        <w:t>S</w:t>
      </w:r>
      <w:r w:rsidRPr="00AD49D8">
        <w:rPr>
          <w:rFonts w:ascii="Times New Roman" w:hAnsi="Times New Roman" w:cs="Times New Roman"/>
          <w:sz w:val="24"/>
          <w:szCs w:val="24"/>
        </w:rPr>
        <w:t>ample powder</w:t>
      </w:r>
      <w:r w:rsidR="00A74876" w:rsidRPr="00AD49D8">
        <w:rPr>
          <w:rFonts w:ascii="Times New Roman" w:hAnsi="Times New Roman" w:cs="Times New Roman"/>
          <w:sz w:val="24"/>
          <w:szCs w:val="24"/>
        </w:rPr>
        <w:t xml:space="preserve"> (2 mg)</w:t>
      </w:r>
      <w:r w:rsidRPr="00AD49D8">
        <w:rPr>
          <w:rFonts w:ascii="Times New Roman" w:hAnsi="Times New Roman" w:cs="Times New Roman"/>
          <w:sz w:val="24"/>
          <w:szCs w:val="24"/>
        </w:rPr>
        <w:t xml:space="preserve"> was added to 7%</w:t>
      </w:r>
      <w:r w:rsidR="002B78C7" w:rsidRPr="00AD49D8">
        <w:rPr>
          <w:rFonts w:ascii="Times New Roman" w:hAnsi="Times New Roman" w:cs="Times New Roman"/>
          <w:sz w:val="24"/>
          <w:szCs w:val="24"/>
        </w:rPr>
        <w:t xml:space="preserve"> (v/v)</w:t>
      </w:r>
      <w:r w:rsidRPr="00AD49D8">
        <w:rPr>
          <w:rFonts w:ascii="Times New Roman" w:hAnsi="Times New Roman" w:cs="Times New Roman"/>
          <w:sz w:val="24"/>
          <w:szCs w:val="24"/>
        </w:rPr>
        <w:t xml:space="preserve"> aqua regia</w:t>
      </w:r>
      <w:r w:rsidR="00A74876" w:rsidRPr="00AD49D8">
        <w:rPr>
          <w:rFonts w:ascii="Times New Roman" w:hAnsi="Times New Roman" w:cs="Times New Roman"/>
          <w:sz w:val="24"/>
          <w:szCs w:val="24"/>
        </w:rPr>
        <w:t xml:space="preserve"> (10 g)</w:t>
      </w:r>
      <w:r w:rsidRPr="00AD49D8">
        <w:rPr>
          <w:rFonts w:ascii="Times New Roman" w:hAnsi="Times New Roman" w:cs="Times New Roman"/>
          <w:sz w:val="24"/>
          <w:szCs w:val="24"/>
        </w:rPr>
        <w:t xml:space="preserve"> and left for 48 h. The digest</w:t>
      </w:r>
      <w:r w:rsidR="007204B1" w:rsidRPr="00AD49D8">
        <w:rPr>
          <w:rFonts w:ascii="Times New Roman" w:hAnsi="Times New Roman" w:cs="Times New Roman"/>
          <w:sz w:val="24"/>
          <w:szCs w:val="24"/>
        </w:rPr>
        <w:t>ed</w:t>
      </w:r>
      <w:r w:rsidRPr="00AD49D8">
        <w:rPr>
          <w:rFonts w:ascii="Times New Roman" w:hAnsi="Times New Roman" w:cs="Times New Roman"/>
          <w:sz w:val="24"/>
          <w:szCs w:val="24"/>
        </w:rPr>
        <w:t xml:space="preserve"> sample was then diluted to approximate</w:t>
      </w:r>
      <w:r w:rsidR="00A27B2A" w:rsidRPr="00AD49D8">
        <w:rPr>
          <w:rFonts w:ascii="Times New Roman" w:hAnsi="Times New Roman" w:cs="Times New Roman"/>
          <w:sz w:val="24"/>
          <w:szCs w:val="24"/>
        </w:rPr>
        <w:t>ly</w:t>
      </w:r>
      <w:r w:rsidRPr="00AD49D8">
        <w:rPr>
          <w:rFonts w:ascii="Times New Roman" w:hAnsi="Times New Roman" w:cs="Times New Roman"/>
          <w:sz w:val="24"/>
          <w:szCs w:val="24"/>
        </w:rPr>
        <w:t xml:space="preserve"> 10 </w:t>
      </w:r>
      <w:proofErr w:type="spellStart"/>
      <w:r w:rsidRPr="00AD49D8">
        <w:rPr>
          <w:rFonts w:ascii="Times New Roman" w:hAnsi="Times New Roman" w:cs="Times New Roman"/>
          <w:sz w:val="24"/>
          <w:szCs w:val="24"/>
        </w:rPr>
        <w:t>μg</w:t>
      </w:r>
      <w:proofErr w:type="spellEnd"/>
      <w:r w:rsidRPr="00AD49D8">
        <w:rPr>
          <w:rFonts w:ascii="Times New Roman" w:hAnsi="Times New Roman" w:cs="Times New Roman"/>
          <w:sz w:val="24"/>
          <w:szCs w:val="24"/>
        </w:rPr>
        <w:t xml:space="preserve"> L</w:t>
      </w:r>
      <w:r w:rsidRPr="00AD49D8">
        <w:rPr>
          <w:rFonts w:ascii="Times New Roman" w:hAnsi="Times New Roman" w:cs="Times New Roman"/>
          <w:sz w:val="24"/>
          <w:szCs w:val="24"/>
          <w:vertAlign w:val="superscript"/>
        </w:rPr>
        <w:t>-1</w:t>
      </w:r>
      <w:r w:rsidRPr="00AD49D8">
        <w:rPr>
          <w:rFonts w:ascii="Times New Roman" w:hAnsi="Times New Roman" w:cs="Times New Roman"/>
          <w:sz w:val="24"/>
          <w:szCs w:val="24"/>
        </w:rPr>
        <w:t xml:space="preserve"> </w:t>
      </w:r>
      <w:r w:rsidR="008E7CE7" w:rsidRPr="00AD49D8">
        <w:rPr>
          <w:rFonts w:ascii="Times New Roman" w:hAnsi="Times New Roman" w:cs="Times New Roman"/>
          <w:sz w:val="24"/>
          <w:szCs w:val="24"/>
        </w:rPr>
        <w:t xml:space="preserve">gold </w:t>
      </w:r>
      <w:r w:rsidRPr="00AD49D8">
        <w:rPr>
          <w:rFonts w:ascii="Times New Roman" w:hAnsi="Times New Roman" w:cs="Times New Roman"/>
          <w:sz w:val="24"/>
          <w:szCs w:val="24"/>
        </w:rPr>
        <w:t>in 1%</w:t>
      </w:r>
      <w:r w:rsidR="002B78C7" w:rsidRPr="00AD49D8">
        <w:rPr>
          <w:rFonts w:ascii="Times New Roman" w:hAnsi="Times New Roman" w:cs="Times New Roman"/>
          <w:sz w:val="24"/>
          <w:szCs w:val="24"/>
        </w:rPr>
        <w:t xml:space="preserve"> (v/v)</w:t>
      </w:r>
      <w:r w:rsidRPr="00AD49D8">
        <w:rPr>
          <w:rFonts w:ascii="Times New Roman" w:hAnsi="Times New Roman" w:cs="Times New Roman"/>
          <w:sz w:val="24"/>
          <w:szCs w:val="24"/>
        </w:rPr>
        <w:t xml:space="preserve"> aqua regia with 0.1%</w:t>
      </w:r>
      <w:r w:rsidR="002B78C7" w:rsidRPr="00AD49D8">
        <w:rPr>
          <w:rFonts w:ascii="Times New Roman" w:hAnsi="Times New Roman" w:cs="Times New Roman"/>
          <w:sz w:val="24"/>
          <w:szCs w:val="24"/>
        </w:rPr>
        <w:t xml:space="preserve"> (m/m)</w:t>
      </w:r>
      <w:r w:rsidRPr="00AD49D8">
        <w:rPr>
          <w:rFonts w:ascii="Times New Roman" w:hAnsi="Times New Roman" w:cs="Times New Roman"/>
          <w:sz w:val="24"/>
          <w:szCs w:val="24"/>
        </w:rPr>
        <w:t xml:space="preserve"> thiourea. The gold concentration was then determined by traditional ICP</w:t>
      </w:r>
      <w:r w:rsidR="00112F73" w:rsidRPr="00AD49D8">
        <w:rPr>
          <w:rFonts w:ascii="Times New Roman" w:hAnsi="Times New Roman" w:cs="Times New Roman"/>
          <w:sz w:val="24"/>
          <w:szCs w:val="24"/>
        </w:rPr>
        <w:t>-</w:t>
      </w:r>
      <w:r w:rsidRPr="00AD49D8">
        <w:rPr>
          <w:rFonts w:ascii="Times New Roman" w:hAnsi="Times New Roman" w:cs="Times New Roman"/>
          <w:sz w:val="24"/>
          <w:szCs w:val="24"/>
        </w:rPr>
        <w:t>MS measurements with comparison to an ionic standard calibration curve from 1</w:t>
      </w:r>
      <w:r w:rsidR="00E536FA" w:rsidRPr="00AD49D8">
        <w:rPr>
          <w:rFonts w:ascii="Times New Roman" w:hAnsi="Times New Roman" w:cs="Times New Roman"/>
          <w:sz w:val="24"/>
          <w:szCs w:val="24"/>
        </w:rPr>
        <w:t xml:space="preserve"> </w:t>
      </w:r>
      <w:proofErr w:type="spellStart"/>
      <w:r w:rsidR="00E536FA" w:rsidRPr="00AD49D8">
        <w:rPr>
          <w:rFonts w:ascii="Times New Roman" w:hAnsi="Times New Roman" w:cs="Times New Roman"/>
          <w:sz w:val="24"/>
          <w:szCs w:val="24"/>
        </w:rPr>
        <w:t>μg</w:t>
      </w:r>
      <w:proofErr w:type="spellEnd"/>
      <w:r w:rsidR="00E536FA" w:rsidRPr="00AD49D8">
        <w:rPr>
          <w:rFonts w:ascii="Times New Roman" w:hAnsi="Times New Roman" w:cs="Times New Roman"/>
          <w:sz w:val="24"/>
          <w:szCs w:val="24"/>
        </w:rPr>
        <w:t xml:space="preserve"> L</w:t>
      </w:r>
      <w:r w:rsidR="00E536FA" w:rsidRPr="00AD49D8">
        <w:rPr>
          <w:rFonts w:ascii="Times New Roman" w:hAnsi="Times New Roman" w:cs="Times New Roman"/>
          <w:sz w:val="24"/>
          <w:szCs w:val="24"/>
          <w:vertAlign w:val="superscript"/>
        </w:rPr>
        <w:t>-1</w:t>
      </w:r>
      <w:r w:rsidRPr="00AD49D8">
        <w:rPr>
          <w:rFonts w:ascii="Times New Roman" w:hAnsi="Times New Roman" w:cs="Times New Roman"/>
          <w:sz w:val="24"/>
          <w:szCs w:val="24"/>
        </w:rPr>
        <w:t xml:space="preserve"> – 50</w:t>
      </w:r>
      <w:r w:rsidR="00E536FA" w:rsidRPr="00AD49D8">
        <w:rPr>
          <w:rFonts w:ascii="Times New Roman" w:hAnsi="Times New Roman" w:cs="Times New Roman"/>
          <w:sz w:val="24"/>
          <w:szCs w:val="24"/>
        </w:rPr>
        <w:t xml:space="preserve"> </w:t>
      </w:r>
      <w:proofErr w:type="spellStart"/>
      <w:r w:rsidR="00E536FA" w:rsidRPr="00AD49D8">
        <w:rPr>
          <w:rFonts w:ascii="Times New Roman" w:hAnsi="Times New Roman" w:cs="Times New Roman"/>
          <w:sz w:val="24"/>
          <w:szCs w:val="24"/>
        </w:rPr>
        <w:t>μg</w:t>
      </w:r>
      <w:proofErr w:type="spellEnd"/>
      <w:r w:rsidR="00E536FA" w:rsidRPr="00AD49D8">
        <w:rPr>
          <w:rFonts w:ascii="Times New Roman" w:hAnsi="Times New Roman" w:cs="Times New Roman"/>
          <w:sz w:val="24"/>
          <w:szCs w:val="24"/>
        </w:rPr>
        <w:t xml:space="preserve"> L</w:t>
      </w:r>
      <w:r w:rsidR="00E536FA" w:rsidRPr="00AD49D8">
        <w:rPr>
          <w:rFonts w:ascii="Times New Roman" w:hAnsi="Times New Roman" w:cs="Times New Roman"/>
          <w:sz w:val="24"/>
          <w:szCs w:val="24"/>
          <w:vertAlign w:val="superscript"/>
        </w:rPr>
        <w:t>-1</w:t>
      </w:r>
      <w:r w:rsidRPr="00AD49D8">
        <w:rPr>
          <w:rFonts w:ascii="Times New Roman" w:hAnsi="Times New Roman" w:cs="Times New Roman"/>
          <w:sz w:val="24"/>
          <w:szCs w:val="24"/>
        </w:rPr>
        <w:t>.</w:t>
      </w:r>
    </w:p>
    <w:p w14:paraId="25D13630" w14:textId="3E37921E" w:rsidR="00964C23" w:rsidRPr="00AD49D8" w:rsidRDefault="009F6060" w:rsidP="00995481">
      <w:pPr>
        <w:spacing w:line="240" w:lineRule="auto"/>
        <w:jc w:val="both"/>
        <w:rPr>
          <w:rFonts w:ascii="Times New Roman" w:hAnsi="Times New Roman" w:cs="Times New Roman"/>
          <w:b/>
          <w:bCs/>
          <w:i/>
          <w:iCs/>
          <w:sz w:val="24"/>
          <w:szCs w:val="24"/>
        </w:rPr>
      </w:pPr>
      <w:r w:rsidRPr="00AD49D8">
        <w:rPr>
          <w:rFonts w:ascii="Times New Roman" w:hAnsi="Times New Roman" w:cs="Times New Roman"/>
          <w:b/>
          <w:bCs/>
          <w:i/>
          <w:iCs/>
          <w:sz w:val="24"/>
          <w:szCs w:val="24"/>
        </w:rPr>
        <w:t>1.2.</w:t>
      </w:r>
      <w:r w:rsidR="00A036D2" w:rsidRPr="00AD49D8">
        <w:rPr>
          <w:rFonts w:ascii="Times New Roman" w:hAnsi="Times New Roman" w:cs="Times New Roman"/>
          <w:b/>
          <w:bCs/>
          <w:i/>
          <w:iCs/>
          <w:sz w:val="24"/>
          <w:szCs w:val="24"/>
        </w:rPr>
        <w:t>5</w:t>
      </w:r>
      <w:r w:rsidRPr="00AD49D8">
        <w:rPr>
          <w:rFonts w:ascii="Times New Roman" w:hAnsi="Times New Roman" w:cs="Times New Roman"/>
          <w:b/>
          <w:bCs/>
          <w:i/>
          <w:iCs/>
          <w:sz w:val="24"/>
          <w:szCs w:val="24"/>
        </w:rPr>
        <w:t xml:space="preserve"> </w:t>
      </w:r>
      <w:r w:rsidR="00980D00" w:rsidRPr="00AD49D8">
        <w:rPr>
          <w:rFonts w:ascii="Times New Roman" w:hAnsi="Times New Roman" w:cs="Times New Roman"/>
          <w:b/>
          <w:bCs/>
          <w:i/>
          <w:iCs/>
          <w:sz w:val="24"/>
          <w:szCs w:val="24"/>
        </w:rPr>
        <w:t>ES-</w:t>
      </w:r>
      <w:r w:rsidR="00964C23" w:rsidRPr="00AD49D8">
        <w:rPr>
          <w:rFonts w:ascii="Times New Roman" w:hAnsi="Times New Roman" w:cs="Times New Roman"/>
          <w:b/>
          <w:bCs/>
          <w:i/>
          <w:iCs/>
          <w:sz w:val="24"/>
          <w:szCs w:val="24"/>
        </w:rPr>
        <w:t>DMA-ICP</w:t>
      </w:r>
      <w:r w:rsidR="00112F73" w:rsidRPr="00AD49D8">
        <w:rPr>
          <w:rFonts w:ascii="Times New Roman" w:hAnsi="Times New Roman" w:cs="Times New Roman"/>
          <w:b/>
          <w:bCs/>
          <w:i/>
          <w:iCs/>
          <w:sz w:val="24"/>
          <w:szCs w:val="24"/>
        </w:rPr>
        <w:t>-</w:t>
      </w:r>
      <w:r w:rsidR="00964C23" w:rsidRPr="00AD49D8">
        <w:rPr>
          <w:rFonts w:ascii="Times New Roman" w:hAnsi="Times New Roman" w:cs="Times New Roman"/>
          <w:b/>
          <w:bCs/>
          <w:i/>
          <w:iCs/>
          <w:sz w:val="24"/>
          <w:szCs w:val="24"/>
        </w:rPr>
        <w:t>MS instrumentation</w:t>
      </w:r>
      <w:r w:rsidR="00026017" w:rsidRPr="00AD49D8">
        <w:rPr>
          <w:rFonts w:ascii="Times New Roman" w:hAnsi="Times New Roman" w:cs="Times New Roman"/>
          <w:b/>
          <w:bCs/>
          <w:i/>
          <w:iCs/>
          <w:sz w:val="24"/>
          <w:szCs w:val="24"/>
        </w:rPr>
        <w:t>:</w:t>
      </w:r>
    </w:p>
    <w:p w14:paraId="1F640532" w14:textId="44333A04" w:rsidR="00354F21" w:rsidRPr="00AD49D8" w:rsidRDefault="00026017" w:rsidP="00995481">
      <w:pPr>
        <w:spacing w:line="240" w:lineRule="auto"/>
        <w:jc w:val="both"/>
        <w:rPr>
          <w:rFonts w:ascii="Times New Roman" w:hAnsi="Times New Roman" w:cs="Times New Roman"/>
          <w:sz w:val="24"/>
          <w:szCs w:val="24"/>
        </w:rPr>
      </w:pPr>
      <w:r w:rsidRPr="00AD49D8">
        <w:rPr>
          <w:rFonts w:ascii="Times New Roman" w:hAnsi="Times New Roman" w:cs="Times New Roman"/>
          <w:sz w:val="24"/>
          <w:szCs w:val="24"/>
        </w:rPr>
        <w:tab/>
        <w:t xml:space="preserve">The customized </w:t>
      </w:r>
      <w:r w:rsidR="00D650CA" w:rsidRPr="00AD49D8">
        <w:rPr>
          <w:rFonts w:ascii="Times New Roman" w:hAnsi="Times New Roman" w:cs="Times New Roman"/>
          <w:sz w:val="24"/>
          <w:szCs w:val="24"/>
        </w:rPr>
        <w:t>electrospray</w:t>
      </w:r>
      <w:r w:rsidRPr="00AD49D8">
        <w:rPr>
          <w:rFonts w:ascii="Times New Roman" w:hAnsi="Times New Roman" w:cs="Times New Roman"/>
          <w:sz w:val="24"/>
          <w:szCs w:val="24"/>
        </w:rPr>
        <w:t>-DMA system used in this study has been described previously</w:t>
      </w:r>
      <w:r w:rsidR="001B6744" w:rsidRPr="00AD49D8">
        <w:rPr>
          <w:rFonts w:ascii="Times New Roman" w:hAnsi="Times New Roman" w:cs="Times New Roman"/>
          <w:sz w:val="24"/>
          <w:szCs w:val="24"/>
        </w:rPr>
        <w:t xml:space="preserve"> </w:t>
      </w:r>
      <w:r w:rsidR="007D72AB" w:rsidRPr="00AD49D8">
        <w:rPr>
          <w:rFonts w:ascii="Times New Roman" w:hAnsi="Times New Roman" w:cs="Times New Roman"/>
          <w:sz w:val="24"/>
          <w:szCs w:val="24"/>
        </w:rPr>
        <w:fldChar w:fldCharType="begin"/>
      </w:r>
      <w:r w:rsidR="007D72AB" w:rsidRPr="00AD49D8">
        <w:rPr>
          <w:rFonts w:ascii="Times New Roman" w:hAnsi="Times New Roman" w:cs="Times New Roman"/>
          <w:sz w:val="24"/>
          <w:szCs w:val="24"/>
        </w:rPr>
        <w:instrText xml:space="preserve"> ADDIN EN.CITE &lt;EndNote&gt;&lt;Cite&gt;&lt;Author&gt;Duelge&lt;/Author&gt;&lt;Year&gt;2020&lt;/Year&gt;&lt;RecNum&gt;5&lt;/RecNum&gt;&lt;IDText&gt;Quantifying protein aggregation kinetics using electrospray differential mobility analysis&lt;/IDText&gt;&lt;DisplayText&gt;(Duelge et al., 2020)&lt;/DisplayText&gt;&lt;record&gt;&lt;rec-number&gt;5&lt;/rec-number&gt;&lt;foreign-keys&gt;&lt;key app="EN" db-id="vsfr0p0pyrs5p0eeset5xdf72zztf2299ae2" timestamp="1650302283"&gt;5&lt;/key&gt;&lt;/foreign-keys&gt;&lt;ref-type name="Journal Article"&gt;17&lt;/ref-type&gt;&lt;contributors&gt;&lt;authors&gt;&lt;author&gt;Duelge, K. J.&lt;/author&gt;&lt;author&gt;Parot, J.&lt;/author&gt;&lt;author&gt;Hackley, V. A.&lt;/author&gt;&lt;author&gt;Zachariah, M. R.&lt;/author&gt;&lt;/authors&gt;&lt;/contributors&gt;&lt;titles&gt;&lt;title&gt;Quantifying Protein Aggregation Kinetics using Electrospray Differential Mobility Analysis&lt;/title&gt;&lt;secondary-title&gt;Journal of Pharmaceutical and Biomedical Analysis&lt;/secondary-title&gt;&lt;short-title&gt;Quantifying Protein Aggregation Kinetics using Electrospray Differential Mobility Analysis&lt;/short-title&gt;&lt;/titles&gt;&lt;periodical&gt;&lt;full-title&gt;Journal of Pharmaceutical and Biomedical Analysis&lt;/full-title&gt;&lt;/periodical&gt;&lt;volume&gt;177&lt;/volume&gt;&lt;dates&gt;&lt;year&gt;2020&lt;/year&gt;&lt;pub-dates&gt;&lt;date&gt;Jan&lt;/date&gt;&lt;/pub-dates&gt;&lt;/dates&gt;&lt;isbn&gt;0731-7085&lt;/isbn&gt;&lt;accession-num&gt;WOS:000495148000007&lt;/accession-num&gt;&lt;urls&gt;&lt;/urls&gt;&lt;electronic-resource-num&gt;10.1016/j.jpba.2019.112845&lt;/electronic-resource-num&gt;&lt;/record&gt;&lt;/Cite&gt;&lt;/EndNote&gt;</w:instrText>
      </w:r>
      <w:r w:rsidR="007D72AB" w:rsidRPr="00AD49D8">
        <w:rPr>
          <w:rFonts w:ascii="Times New Roman" w:hAnsi="Times New Roman" w:cs="Times New Roman"/>
          <w:sz w:val="24"/>
          <w:szCs w:val="24"/>
        </w:rPr>
        <w:fldChar w:fldCharType="separate"/>
      </w:r>
      <w:r w:rsidR="007D72AB" w:rsidRPr="00AD49D8">
        <w:rPr>
          <w:rFonts w:ascii="Times New Roman" w:hAnsi="Times New Roman" w:cs="Times New Roman"/>
          <w:noProof/>
          <w:sz w:val="24"/>
          <w:szCs w:val="24"/>
        </w:rPr>
        <w:t>(Duelge et al., 2020)</w:t>
      </w:r>
      <w:r w:rsidR="007D72AB" w:rsidRPr="00AD49D8">
        <w:rPr>
          <w:rFonts w:ascii="Times New Roman" w:hAnsi="Times New Roman" w:cs="Times New Roman"/>
          <w:sz w:val="24"/>
          <w:szCs w:val="24"/>
        </w:rPr>
        <w:fldChar w:fldCharType="end"/>
      </w:r>
      <w:r w:rsidR="001B6744" w:rsidRPr="00AD49D8">
        <w:rPr>
          <w:rFonts w:ascii="Times New Roman" w:hAnsi="Times New Roman" w:cs="Times New Roman"/>
          <w:sz w:val="24"/>
          <w:szCs w:val="24"/>
        </w:rPr>
        <w:t>.</w:t>
      </w:r>
      <w:r w:rsidRPr="00AD49D8">
        <w:rPr>
          <w:rFonts w:ascii="Times New Roman" w:hAnsi="Times New Roman" w:cs="Times New Roman"/>
          <w:sz w:val="24"/>
          <w:szCs w:val="24"/>
        </w:rPr>
        <w:t xml:space="preserve"> Briefly, the </w:t>
      </w:r>
      <w:r w:rsidR="00D650CA" w:rsidRPr="00AD49D8">
        <w:rPr>
          <w:rFonts w:ascii="Times New Roman" w:hAnsi="Times New Roman" w:cs="Times New Roman"/>
          <w:sz w:val="24"/>
          <w:szCs w:val="24"/>
        </w:rPr>
        <w:t>electrospray (</w:t>
      </w:r>
      <w:r w:rsidRPr="00AD49D8">
        <w:rPr>
          <w:rFonts w:ascii="Times New Roman" w:hAnsi="Times New Roman" w:cs="Times New Roman"/>
          <w:sz w:val="24"/>
          <w:szCs w:val="24"/>
        </w:rPr>
        <w:t>ES</w:t>
      </w:r>
      <w:r w:rsidR="007169F2" w:rsidRPr="00AD49D8">
        <w:rPr>
          <w:rFonts w:ascii="Times New Roman" w:hAnsi="Times New Roman" w:cs="Times New Roman"/>
          <w:sz w:val="24"/>
          <w:szCs w:val="24"/>
        </w:rPr>
        <w:t xml:space="preserve">, </w:t>
      </w:r>
      <w:r w:rsidRPr="00AD49D8">
        <w:rPr>
          <w:rFonts w:ascii="Times New Roman" w:hAnsi="Times New Roman" w:cs="Times New Roman"/>
          <w:sz w:val="24"/>
          <w:szCs w:val="24"/>
        </w:rPr>
        <w:t>Model 3480, TSI, Shoreview, MN, USA) used an aerosol flow rate of 1 L min</w:t>
      </w:r>
      <w:r w:rsidRPr="00AD49D8">
        <w:rPr>
          <w:rFonts w:ascii="Times New Roman" w:hAnsi="Times New Roman" w:cs="Times New Roman"/>
          <w:sz w:val="24"/>
          <w:szCs w:val="24"/>
          <w:vertAlign w:val="superscript"/>
        </w:rPr>
        <w:t>-1</w:t>
      </w:r>
      <w:r w:rsidRPr="00AD49D8">
        <w:rPr>
          <w:rFonts w:ascii="Times New Roman" w:hAnsi="Times New Roman" w:cs="Times New Roman"/>
          <w:sz w:val="24"/>
          <w:szCs w:val="24"/>
        </w:rPr>
        <w:t xml:space="preserve"> air. The ES voltage was set to 3 kV with a resulting current of </w:t>
      </w:r>
      <w:r w:rsidRPr="00AD49D8">
        <w:rPr>
          <w:rFonts w:ascii="Times New Roman" w:hAnsi="Times New Roman" w:cs="Times New Roman"/>
          <w:sz w:val="24"/>
          <w:szCs w:val="24"/>
        </w:rPr>
        <w:lastRenderedPageBreak/>
        <w:t>2</w:t>
      </w:r>
      <w:r w:rsidR="00264BA8" w:rsidRPr="00AD49D8">
        <w:rPr>
          <w:rFonts w:ascii="Times New Roman" w:hAnsi="Times New Roman" w:cs="Times New Roman"/>
          <w:sz w:val="24"/>
          <w:szCs w:val="24"/>
        </w:rPr>
        <w:t>0</w:t>
      </w:r>
      <w:r w:rsidRPr="00AD49D8">
        <w:rPr>
          <w:rFonts w:ascii="Times New Roman" w:hAnsi="Times New Roman" w:cs="Times New Roman"/>
          <w:sz w:val="24"/>
          <w:szCs w:val="24"/>
        </w:rPr>
        <w:t>0</w:t>
      </w:r>
      <w:r w:rsidR="002E25D6" w:rsidRPr="00AD49D8">
        <w:rPr>
          <w:rFonts w:ascii="Times New Roman" w:hAnsi="Times New Roman" w:cs="Times New Roman"/>
          <w:sz w:val="24"/>
          <w:szCs w:val="24"/>
        </w:rPr>
        <w:t xml:space="preserve"> </w:t>
      </w:r>
      <w:proofErr w:type="spellStart"/>
      <w:r w:rsidR="002E25D6" w:rsidRPr="00AD49D8">
        <w:rPr>
          <w:rFonts w:ascii="Times New Roman" w:hAnsi="Times New Roman" w:cs="Times New Roman"/>
          <w:sz w:val="24"/>
          <w:szCs w:val="24"/>
        </w:rPr>
        <w:t>nA</w:t>
      </w:r>
      <w:proofErr w:type="spellEnd"/>
      <w:r w:rsidRPr="00AD49D8">
        <w:rPr>
          <w:rFonts w:ascii="Times New Roman" w:hAnsi="Times New Roman" w:cs="Times New Roman"/>
          <w:sz w:val="24"/>
          <w:szCs w:val="24"/>
        </w:rPr>
        <w:t xml:space="preserve"> </w:t>
      </w:r>
      <w:r w:rsidR="00E73EA9" w:rsidRPr="00AD49D8">
        <w:rPr>
          <w:rFonts w:ascii="Times New Roman" w:hAnsi="Times New Roman" w:cs="Times New Roman"/>
          <w:sz w:val="24"/>
          <w:szCs w:val="24"/>
        </w:rPr>
        <w:t>–</w:t>
      </w:r>
      <w:r w:rsidRPr="00AD49D8">
        <w:rPr>
          <w:rFonts w:ascii="Times New Roman" w:hAnsi="Times New Roman" w:cs="Times New Roman"/>
          <w:sz w:val="24"/>
          <w:szCs w:val="24"/>
        </w:rPr>
        <w:t xml:space="preserve"> 400</w:t>
      </w:r>
      <w:r w:rsidR="002E25D6" w:rsidRPr="00AD49D8">
        <w:rPr>
          <w:rFonts w:ascii="Times New Roman" w:hAnsi="Times New Roman" w:cs="Times New Roman"/>
          <w:sz w:val="24"/>
          <w:szCs w:val="24"/>
        </w:rPr>
        <w:t xml:space="preserve"> </w:t>
      </w:r>
      <w:proofErr w:type="spellStart"/>
      <w:r w:rsidR="002E25D6" w:rsidRPr="00AD49D8">
        <w:rPr>
          <w:rFonts w:ascii="Times New Roman" w:hAnsi="Times New Roman" w:cs="Times New Roman"/>
          <w:sz w:val="24"/>
          <w:szCs w:val="24"/>
        </w:rPr>
        <w:t>nA</w:t>
      </w:r>
      <w:r w:rsidRPr="00AD49D8">
        <w:rPr>
          <w:rFonts w:ascii="Times New Roman" w:hAnsi="Times New Roman" w:cs="Times New Roman"/>
          <w:sz w:val="24"/>
          <w:szCs w:val="24"/>
        </w:rPr>
        <w:t>.</w:t>
      </w:r>
      <w:proofErr w:type="spellEnd"/>
      <w:r w:rsidRPr="00AD49D8">
        <w:rPr>
          <w:rFonts w:ascii="Times New Roman" w:hAnsi="Times New Roman" w:cs="Times New Roman"/>
          <w:sz w:val="24"/>
          <w:szCs w:val="24"/>
        </w:rPr>
        <w:t xml:space="preserve"> The pressurized sample chamber was set to 26 kPa (3.7 psi). The samples were sprayed through a 40 </w:t>
      </w:r>
      <w:proofErr w:type="spellStart"/>
      <w:r w:rsidR="00715AC1" w:rsidRPr="00AD49D8">
        <w:rPr>
          <w:rFonts w:ascii="Times New Roman" w:hAnsi="Times New Roman" w:cs="Times New Roman"/>
          <w:sz w:val="24"/>
          <w:szCs w:val="24"/>
        </w:rPr>
        <w:t>μ</w:t>
      </w:r>
      <w:r w:rsidRPr="00AD49D8">
        <w:rPr>
          <w:rFonts w:ascii="Times New Roman" w:hAnsi="Times New Roman" w:cs="Times New Roman"/>
          <w:sz w:val="24"/>
          <w:szCs w:val="24"/>
        </w:rPr>
        <w:t>m</w:t>
      </w:r>
      <w:proofErr w:type="spellEnd"/>
      <w:r w:rsidRPr="00AD49D8">
        <w:rPr>
          <w:rFonts w:ascii="Times New Roman" w:hAnsi="Times New Roman" w:cs="Times New Roman"/>
          <w:sz w:val="24"/>
          <w:szCs w:val="24"/>
        </w:rPr>
        <w:t xml:space="preserve"> inner diameter fused silica capillary.</w:t>
      </w:r>
      <w:r w:rsidR="00264BA8" w:rsidRPr="00AD49D8">
        <w:rPr>
          <w:rFonts w:ascii="Times New Roman" w:hAnsi="Times New Roman" w:cs="Times New Roman"/>
          <w:sz w:val="24"/>
          <w:szCs w:val="24"/>
        </w:rPr>
        <w:t xml:space="preserve"> The aerosol was charged </w:t>
      </w:r>
      <w:r w:rsidR="006214DA" w:rsidRPr="00AD49D8">
        <w:rPr>
          <w:rFonts w:ascii="Times New Roman" w:hAnsi="Times New Roman" w:cs="Times New Roman"/>
          <w:sz w:val="24"/>
          <w:szCs w:val="24"/>
        </w:rPr>
        <w:t xml:space="preserve">to a bipolar distribution </w:t>
      </w:r>
      <w:r w:rsidR="00264BA8" w:rsidRPr="00AD49D8">
        <w:rPr>
          <w:rFonts w:ascii="Times New Roman" w:hAnsi="Times New Roman" w:cs="Times New Roman"/>
          <w:sz w:val="24"/>
          <w:szCs w:val="24"/>
        </w:rPr>
        <w:t>by a Po-210 alpha-emitter (Model P-2042, TSI). The DMA</w:t>
      </w:r>
      <w:r w:rsidR="00610952" w:rsidRPr="00AD49D8">
        <w:rPr>
          <w:rFonts w:ascii="Times New Roman" w:hAnsi="Times New Roman" w:cs="Times New Roman"/>
          <w:sz w:val="24"/>
          <w:szCs w:val="24"/>
        </w:rPr>
        <w:t xml:space="preserve"> (Model 3081, TSI)</w:t>
      </w:r>
      <w:r w:rsidR="00264BA8" w:rsidRPr="00AD49D8">
        <w:rPr>
          <w:rFonts w:ascii="Times New Roman" w:hAnsi="Times New Roman" w:cs="Times New Roman"/>
          <w:sz w:val="24"/>
          <w:szCs w:val="24"/>
        </w:rPr>
        <w:t xml:space="preserve"> selected positively charged particles</w:t>
      </w:r>
      <w:r w:rsidR="009B5CAA" w:rsidRPr="00AD49D8">
        <w:rPr>
          <w:rFonts w:ascii="Times New Roman" w:hAnsi="Times New Roman" w:cs="Times New Roman"/>
          <w:sz w:val="24"/>
          <w:szCs w:val="24"/>
        </w:rPr>
        <w:t xml:space="preserve"> with a narrow mobility </w:t>
      </w:r>
      <w:r w:rsidR="00AA4C58" w:rsidRPr="00AD49D8">
        <w:rPr>
          <w:rFonts w:ascii="Times New Roman" w:hAnsi="Times New Roman" w:cs="Times New Roman"/>
          <w:sz w:val="24"/>
          <w:szCs w:val="24"/>
        </w:rPr>
        <w:t>range</w:t>
      </w:r>
      <w:r w:rsidR="00264BA8" w:rsidRPr="00AD49D8">
        <w:rPr>
          <w:rFonts w:ascii="Times New Roman" w:hAnsi="Times New Roman" w:cs="Times New Roman"/>
          <w:sz w:val="24"/>
          <w:szCs w:val="24"/>
        </w:rPr>
        <w:t>. A custom LabVIEW (National Instruments, Austin, TX, USA) program was used to control the high voltage power supply (Model 205B-10R, Spellman, Hauppauge, NY, USA).</w:t>
      </w:r>
      <w:r w:rsidR="005032EE" w:rsidRPr="00AD49D8">
        <w:rPr>
          <w:rFonts w:ascii="Times New Roman" w:hAnsi="Times New Roman" w:cs="Times New Roman"/>
          <w:sz w:val="24"/>
          <w:szCs w:val="24"/>
        </w:rPr>
        <w:t xml:space="preserve"> The voltage ranged from 0 V – 4 000 V, limited by the electrical breakdown of argon.</w:t>
      </w:r>
      <w:r w:rsidR="00264BA8" w:rsidRPr="00AD49D8">
        <w:rPr>
          <w:rFonts w:ascii="Times New Roman" w:hAnsi="Times New Roman" w:cs="Times New Roman"/>
          <w:sz w:val="24"/>
          <w:szCs w:val="24"/>
        </w:rPr>
        <w:t xml:space="preserve"> </w:t>
      </w:r>
      <w:r w:rsidR="005032EE" w:rsidRPr="00AD49D8">
        <w:rPr>
          <w:rFonts w:ascii="Times New Roman" w:hAnsi="Times New Roman" w:cs="Times New Roman"/>
          <w:sz w:val="24"/>
          <w:szCs w:val="24"/>
        </w:rPr>
        <w:t>A</w:t>
      </w:r>
      <w:r w:rsidR="00AA1FFB" w:rsidRPr="00AD49D8">
        <w:rPr>
          <w:rFonts w:ascii="Times New Roman" w:hAnsi="Times New Roman" w:cs="Times New Roman"/>
          <w:sz w:val="24"/>
          <w:szCs w:val="24"/>
        </w:rPr>
        <w:t xml:space="preserve"> mass flow controller (Model 1480A01334CS1BM, MKS Instruments, Andover, MA, USA) was used to set a</w:t>
      </w:r>
      <w:r w:rsidR="005032EE" w:rsidRPr="00AD49D8">
        <w:rPr>
          <w:rFonts w:ascii="Times New Roman" w:hAnsi="Times New Roman" w:cs="Times New Roman"/>
          <w:sz w:val="24"/>
          <w:szCs w:val="24"/>
        </w:rPr>
        <w:t xml:space="preserve"> variety of sheath flows, from 4 L min</w:t>
      </w:r>
      <w:r w:rsidR="005032EE" w:rsidRPr="00AD49D8">
        <w:rPr>
          <w:rFonts w:ascii="Times New Roman" w:hAnsi="Times New Roman" w:cs="Times New Roman"/>
          <w:sz w:val="24"/>
          <w:szCs w:val="24"/>
          <w:vertAlign w:val="superscript"/>
        </w:rPr>
        <w:t>-1</w:t>
      </w:r>
      <w:r w:rsidR="005032EE" w:rsidRPr="00AD49D8">
        <w:rPr>
          <w:rFonts w:ascii="Times New Roman" w:hAnsi="Times New Roman" w:cs="Times New Roman"/>
          <w:sz w:val="24"/>
          <w:szCs w:val="24"/>
        </w:rPr>
        <w:t xml:space="preserve"> – 10 L min</w:t>
      </w:r>
      <w:r w:rsidR="005032EE" w:rsidRPr="00AD49D8">
        <w:rPr>
          <w:rFonts w:ascii="Times New Roman" w:hAnsi="Times New Roman" w:cs="Times New Roman"/>
          <w:sz w:val="24"/>
          <w:szCs w:val="24"/>
          <w:vertAlign w:val="superscript"/>
        </w:rPr>
        <w:t>-1</w:t>
      </w:r>
      <w:r w:rsidR="005032EE" w:rsidRPr="00AD49D8">
        <w:rPr>
          <w:rFonts w:ascii="Times New Roman" w:hAnsi="Times New Roman" w:cs="Times New Roman"/>
          <w:sz w:val="24"/>
          <w:szCs w:val="24"/>
        </w:rPr>
        <w:t xml:space="preserve"> argon, though the most common</w:t>
      </w:r>
      <w:r w:rsidR="00264BA8" w:rsidRPr="00AD49D8">
        <w:rPr>
          <w:rFonts w:ascii="Times New Roman" w:hAnsi="Times New Roman" w:cs="Times New Roman"/>
          <w:sz w:val="24"/>
          <w:szCs w:val="24"/>
        </w:rPr>
        <w:t xml:space="preserve"> sheath flow was 10 L min</w:t>
      </w:r>
      <w:r w:rsidR="00264BA8" w:rsidRPr="00AD49D8">
        <w:rPr>
          <w:rFonts w:ascii="Times New Roman" w:hAnsi="Times New Roman" w:cs="Times New Roman"/>
          <w:sz w:val="24"/>
          <w:szCs w:val="24"/>
          <w:vertAlign w:val="superscript"/>
        </w:rPr>
        <w:t>-1</w:t>
      </w:r>
      <w:r w:rsidR="00264BA8" w:rsidRPr="00AD49D8">
        <w:rPr>
          <w:rFonts w:ascii="Times New Roman" w:hAnsi="Times New Roman" w:cs="Times New Roman"/>
          <w:sz w:val="24"/>
          <w:szCs w:val="24"/>
        </w:rPr>
        <w:t xml:space="preserve"> argon.</w:t>
      </w:r>
      <w:r w:rsidR="001E4C43" w:rsidRPr="00AD49D8">
        <w:rPr>
          <w:rFonts w:ascii="Times New Roman" w:hAnsi="Times New Roman" w:cs="Times New Roman"/>
          <w:sz w:val="24"/>
          <w:szCs w:val="24"/>
        </w:rPr>
        <w:t xml:space="preserve"> The measurable particle size range varies with the sheath flow, from 10 nm – 150 nm at 10 L min</w:t>
      </w:r>
      <w:r w:rsidR="001E4C43" w:rsidRPr="00AD49D8">
        <w:rPr>
          <w:rFonts w:ascii="Times New Roman" w:hAnsi="Times New Roman" w:cs="Times New Roman"/>
          <w:sz w:val="24"/>
          <w:szCs w:val="24"/>
          <w:vertAlign w:val="superscript"/>
        </w:rPr>
        <w:t>-1</w:t>
      </w:r>
      <w:r w:rsidR="001E4C43" w:rsidRPr="00AD49D8">
        <w:rPr>
          <w:rFonts w:ascii="Times New Roman" w:hAnsi="Times New Roman" w:cs="Times New Roman"/>
          <w:sz w:val="24"/>
          <w:szCs w:val="24"/>
        </w:rPr>
        <w:t xml:space="preserve"> argon, to 10 nm – 230 nm at 4 L min</w:t>
      </w:r>
      <w:r w:rsidR="001E4C43" w:rsidRPr="00AD49D8">
        <w:rPr>
          <w:rFonts w:ascii="Times New Roman" w:hAnsi="Times New Roman" w:cs="Times New Roman"/>
          <w:sz w:val="24"/>
          <w:szCs w:val="24"/>
          <w:vertAlign w:val="superscript"/>
        </w:rPr>
        <w:t>-1</w:t>
      </w:r>
      <w:r w:rsidR="001E4C43" w:rsidRPr="00AD49D8">
        <w:rPr>
          <w:rFonts w:ascii="Times New Roman" w:hAnsi="Times New Roman" w:cs="Times New Roman"/>
          <w:sz w:val="24"/>
          <w:szCs w:val="24"/>
        </w:rPr>
        <w:t xml:space="preserve"> argon.</w:t>
      </w:r>
      <w:r w:rsidR="00264BA8" w:rsidRPr="00AD49D8">
        <w:rPr>
          <w:rFonts w:ascii="Times New Roman" w:hAnsi="Times New Roman" w:cs="Times New Roman"/>
          <w:sz w:val="24"/>
          <w:szCs w:val="24"/>
        </w:rPr>
        <w:t xml:space="preserve"> The particles selected </w:t>
      </w:r>
      <w:r w:rsidR="009B5CAA" w:rsidRPr="00AD49D8">
        <w:rPr>
          <w:rFonts w:ascii="Times New Roman" w:hAnsi="Times New Roman" w:cs="Times New Roman"/>
          <w:sz w:val="24"/>
          <w:szCs w:val="24"/>
        </w:rPr>
        <w:t xml:space="preserve">by </w:t>
      </w:r>
      <w:r w:rsidR="00264BA8" w:rsidRPr="00AD49D8">
        <w:rPr>
          <w:rFonts w:ascii="Times New Roman" w:hAnsi="Times New Roman" w:cs="Times New Roman"/>
          <w:sz w:val="24"/>
          <w:szCs w:val="24"/>
        </w:rPr>
        <w:t>the DMA then passed through a custom</w:t>
      </w:r>
      <w:r w:rsidR="009B5CAA" w:rsidRPr="00AD49D8">
        <w:rPr>
          <w:rFonts w:ascii="Times New Roman" w:hAnsi="Times New Roman" w:cs="Times New Roman"/>
          <w:sz w:val="24"/>
          <w:szCs w:val="24"/>
        </w:rPr>
        <w:t xml:space="preserve"> gas exchange device</w:t>
      </w:r>
      <w:r w:rsidR="00264BA8" w:rsidRPr="00AD49D8">
        <w:rPr>
          <w:rFonts w:ascii="Times New Roman" w:hAnsi="Times New Roman" w:cs="Times New Roman"/>
          <w:sz w:val="24"/>
          <w:szCs w:val="24"/>
        </w:rPr>
        <w:t xml:space="preserve"> </w:t>
      </w:r>
      <w:r w:rsidR="009B5CAA" w:rsidRPr="00AD49D8">
        <w:rPr>
          <w:rFonts w:ascii="Times New Roman" w:hAnsi="Times New Roman" w:cs="Times New Roman"/>
          <w:sz w:val="24"/>
          <w:szCs w:val="24"/>
        </w:rPr>
        <w:t>(</w:t>
      </w:r>
      <w:r w:rsidR="00264BA8" w:rsidRPr="00AD49D8">
        <w:rPr>
          <w:rFonts w:ascii="Times New Roman" w:hAnsi="Times New Roman" w:cs="Times New Roman"/>
          <w:sz w:val="24"/>
          <w:szCs w:val="24"/>
        </w:rPr>
        <w:t>GED</w:t>
      </w:r>
      <w:r w:rsidR="009B5CAA" w:rsidRPr="00AD49D8">
        <w:rPr>
          <w:rFonts w:ascii="Times New Roman" w:hAnsi="Times New Roman" w:cs="Times New Roman"/>
          <w:sz w:val="24"/>
          <w:szCs w:val="24"/>
        </w:rPr>
        <w:t>)</w:t>
      </w:r>
      <w:r w:rsidR="00264BA8" w:rsidRPr="00AD49D8">
        <w:rPr>
          <w:rFonts w:ascii="Times New Roman" w:hAnsi="Times New Roman" w:cs="Times New Roman"/>
          <w:sz w:val="24"/>
          <w:szCs w:val="24"/>
        </w:rPr>
        <w:t xml:space="preserve"> described previously</w:t>
      </w:r>
      <w:r w:rsidR="001B6744" w:rsidRPr="00AD49D8">
        <w:rPr>
          <w:rFonts w:ascii="Times New Roman" w:hAnsi="Times New Roman" w:cs="Times New Roman"/>
          <w:sz w:val="24"/>
          <w:szCs w:val="24"/>
        </w:rPr>
        <w:t xml:space="preserve"> </w:t>
      </w:r>
      <w:r w:rsidR="007D72AB" w:rsidRPr="00AD49D8">
        <w:rPr>
          <w:rFonts w:ascii="Times New Roman" w:hAnsi="Times New Roman" w:cs="Times New Roman"/>
          <w:sz w:val="24"/>
          <w:szCs w:val="24"/>
        </w:rPr>
        <w:fldChar w:fldCharType="begin"/>
      </w:r>
      <w:r w:rsidR="007D72AB" w:rsidRPr="00AD49D8">
        <w:rPr>
          <w:rFonts w:ascii="Times New Roman" w:hAnsi="Times New Roman" w:cs="Times New Roman"/>
          <w:sz w:val="24"/>
          <w:szCs w:val="24"/>
        </w:rPr>
        <w:instrText xml:space="preserve"> ADDIN EN.CITE &lt;EndNote&gt;&lt;Cite&gt;&lt;Author&gt;Elzey&lt;/Author&gt;&lt;Year&gt;2013&lt;/Year&gt;&lt;RecNum&gt;6&lt;/RecNum&gt;&lt;IDText&gt;Real-time size discrimination and elemental analysis of gold nanoparticles using ES-DMA coupled to ICP-MS&lt;/IDText&gt;&lt;DisplayText&gt;(Elzey et al., 2013)&lt;/DisplayText&gt;&lt;record&gt;&lt;rec-number&gt;6&lt;/rec-number&gt;&lt;foreign-keys&gt;&lt;key app="EN" db-id="vsfr0p0pyrs5p0eeset5xdf72zztf2299ae2" timestamp="1650302283"&gt;6&lt;/key&gt;&lt;/foreign-keys&gt;&lt;ref-type name="Journal Article"&gt;17&lt;/ref-type&gt;&lt;contributors&gt;&lt;authors&gt;&lt;author&gt;Elzey, S.&lt;/author&gt;&lt;author&gt;Tsai, D. H.&lt;/author&gt;&lt;author&gt;Yu, L. L.&lt;/author&gt;&lt;author&gt;Winchester, M. R.&lt;/author&gt;&lt;author&gt;Kelley, M. E.&lt;/author&gt;&lt;author&gt;Hackley, V. A.&lt;/author&gt;&lt;/authors&gt;&lt;/contributors&gt;&lt;titles&gt;&lt;title&gt;Real-Time Size Discrimination and Elemental Analysis of Gold Nanoparticles Using ES-DMA Coupled to ICP-MS&lt;/title&gt;&lt;secondary-title&gt;Analytical and Bioanalytical Chemistry&lt;/secondary-title&gt;&lt;short-title&gt;Real-Time Size Discrimination and Elemental Analysis of Gold Nanoparticles Using ES-DMA Coupled to ICP-MS&lt;/short-title&gt;&lt;/titles&gt;&lt;periodical&gt;&lt;full-title&gt;Analytical and Bioanalytical Chemistry&lt;/full-title&gt;&lt;/periodical&gt;&lt;pages&gt;2279-2288&lt;/pages&gt;&lt;volume&gt;405&lt;/volume&gt;&lt;number&gt;7&lt;/number&gt;&lt;dates&gt;&lt;year&gt;2013&lt;/year&gt;&lt;pub-dates&gt;&lt;date&gt;Mar&lt;/date&gt;&lt;/pub-dates&gt;&lt;/dates&gt;&lt;isbn&gt;1618-2642&lt;/isbn&gt;&lt;accession-num&gt;WOS:000315043800019&lt;/accession-num&gt;&lt;urls&gt;&lt;/urls&gt;&lt;electronic-resource-num&gt;10.1007/s00216-012-6617-z&lt;/electronic-resource-num&gt;&lt;/record&gt;&lt;/Cite&gt;&lt;/EndNote&gt;</w:instrText>
      </w:r>
      <w:r w:rsidR="007D72AB" w:rsidRPr="00AD49D8">
        <w:rPr>
          <w:rFonts w:ascii="Times New Roman" w:hAnsi="Times New Roman" w:cs="Times New Roman"/>
          <w:sz w:val="24"/>
          <w:szCs w:val="24"/>
        </w:rPr>
        <w:fldChar w:fldCharType="separate"/>
      </w:r>
      <w:r w:rsidR="007D72AB" w:rsidRPr="00AD49D8">
        <w:rPr>
          <w:rFonts w:ascii="Times New Roman" w:hAnsi="Times New Roman" w:cs="Times New Roman"/>
          <w:noProof/>
          <w:sz w:val="24"/>
          <w:szCs w:val="24"/>
        </w:rPr>
        <w:t>(Elzey et al., 2013)</w:t>
      </w:r>
      <w:r w:rsidR="007D72AB" w:rsidRPr="00AD49D8">
        <w:rPr>
          <w:rFonts w:ascii="Times New Roman" w:hAnsi="Times New Roman" w:cs="Times New Roman"/>
          <w:sz w:val="24"/>
          <w:szCs w:val="24"/>
        </w:rPr>
        <w:fldChar w:fldCharType="end"/>
      </w:r>
      <w:r w:rsidR="001B6744" w:rsidRPr="00AD49D8">
        <w:rPr>
          <w:rFonts w:ascii="Times New Roman" w:hAnsi="Times New Roman" w:cs="Times New Roman"/>
          <w:sz w:val="24"/>
          <w:szCs w:val="24"/>
        </w:rPr>
        <w:t>.</w:t>
      </w:r>
      <w:r w:rsidR="00264BA8" w:rsidRPr="00AD49D8">
        <w:rPr>
          <w:rFonts w:ascii="Times New Roman" w:hAnsi="Times New Roman" w:cs="Times New Roman"/>
          <w:sz w:val="24"/>
          <w:szCs w:val="24"/>
        </w:rPr>
        <w:t xml:space="preserve"> </w:t>
      </w:r>
      <w:r w:rsidR="001F1E59" w:rsidRPr="00AD49D8">
        <w:rPr>
          <w:rFonts w:ascii="Times New Roman" w:hAnsi="Times New Roman" w:cs="Times New Roman"/>
          <w:sz w:val="24"/>
          <w:szCs w:val="24"/>
        </w:rPr>
        <w:t xml:space="preserve">The size selected aerosol </w:t>
      </w:r>
      <w:r w:rsidR="00E73EA9" w:rsidRPr="00AD49D8">
        <w:rPr>
          <w:rFonts w:ascii="Times New Roman" w:hAnsi="Times New Roman" w:cs="Times New Roman"/>
          <w:sz w:val="24"/>
          <w:szCs w:val="24"/>
        </w:rPr>
        <w:t>travel</w:t>
      </w:r>
      <w:r w:rsidR="00AA4C58" w:rsidRPr="00AD49D8">
        <w:rPr>
          <w:rFonts w:ascii="Times New Roman" w:hAnsi="Times New Roman" w:cs="Times New Roman"/>
          <w:sz w:val="24"/>
          <w:szCs w:val="24"/>
        </w:rPr>
        <w:t>led</w:t>
      </w:r>
      <w:r w:rsidR="001F1E59" w:rsidRPr="00AD49D8">
        <w:rPr>
          <w:rFonts w:ascii="Times New Roman" w:hAnsi="Times New Roman" w:cs="Times New Roman"/>
          <w:sz w:val="24"/>
          <w:szCs w:val="24"/>
        </w:rPr>
        <w:t xml:space="preserve"> </w:t>
      </w:r>
      <w:r w:rsidR="00E73EA9" w:rsidRPr="00AD49D8">
        <w:rPr>
          <w:rFonts w:ascii="Times New Roman" w:hAnsi="Times New Roman" w:cs="Times New Roman"/>
          <w:sz w:val="24"/>
          <w:szCs w:val="24"/>
        </w:rPr>
        <w:t>through a region surrounded by</w:t>
      </w:r>
      <w:r w:rsidR="001F1E59" w:rsidRPr="00AD49D8">
        <w:rPr>
          <w:rFonts w:ascii="Times New Roman" w:hAnsi="Times New Roman" w:cs="Times New Roman"/>
          <w:sz w:val="24"/>
          <w:szCs w:val="24"/>
        </w:rPr>
        <w:t xml:space="preserve"> a porous Al</w:t>
      </w:r>
      <w:r w:rsidR="001F1E59" w:rsidRPr="00AD49D8">
        <w:rPr>
          <w:rFonts w:ascii="Times New Roman" w:hAnsi="Times New Roman" w:cs="Times New Roman"/>
          <w:sz w:val="24"/>
          <w:szCs w:val="24"/>
          <w:vertAlign w:val="subscript"/>
        </w:rPr>
        <w:t>2</w:t>
      </w:r>
      <w:r w:rsidR="001F1E59" w:rsidRPr="00AD49D8">
        <w:rPr>
          <w:rFonts w:ascii="Times New Roman" w:hAnsi="Times New Roman" w:cs="Times New Roman"/>
          <w:sz w:val="24"/>
          <w:szCs w:val="24"/>
        </w:rPr>
        <w:t>O</w:t>
      </w:r>
      <w:r w:rsidR="001F1E59" w:rsidRPr="00AD49D8">
        <w:rPr>
          <w:rFonts w:ascii="Times New Roman" w:hAnsi="Times New Roman" w:cs="Times New Roman"/>
          <w:sz w:val="24"/>
          <w:szCs w:val="24"/>
          <w:vertAlign w:val="subscript"/>
        </w:rPr>
        <w:t>3</w:t>
      </w:r>
      <w:r w:rsidR="001F1E59" w:rsidRPr="00AD49D8">
        <w:rPr>
          <w:rFonts w:ascii="Times New Roman" w:hAnsi="Times New Roman" w:cs="Times New Roman"/>
          <w:sz w:val="24"/>
          <w:szCs w:val="24"/>
        </w:rPr>
        <w:sym w:font="Symbol" w:char="F0B7"/>
      </w:r>
      <w:r w:rsidR="001F1E59" w:rsidRPr="00AD49D8">
        <w:rPr>
          <w:rFonts w:ascii="Times New Roman" w:hAnsi="Times New Roman" w:cs="Times New Roman"/>
          <w:sz w:val="24"/>
          <w:szCs w:val="24"/>
        </w:rPr>
        <w:t>SiO</w:t>
      </w:r>
      <w:r w:rsidR="001F1E59" w:rsidRPr="00AD49D8">
        <w:rPr>
          <w:rFonts w:ascii="Times New Roman" w:hAnsi="Times New Roman" w:cs="Times New Roman"/>
          <w:sz w:val="24"/>
          <w:szCs w:val="24"/>
          <w:vertAlign w:val="subscript"/>
        </w:rPr>
        <w:t>2</w:t>
      </w:r>
      <w:r w:rsidR="001F1E59" w:rsidRPr="00AD49D8">
        <w:rPr>
          <w:rFonts w:ascii="Times New Roman" w:hAnsi="Times New Roman" w:cs="Times New Roman"/>
          <w:sz w:val="24"/>
          <w:szCs w:val="24"/>
        </w:rPr>
        <w:t xml:space="preserve"> membrane contained in a glass tube. Argon and air traverse</w:t>
      </w:r>
      <w:r w:rsidR="00AA4C58" w:rsidRPr="00AD49D8">
        <w:rPr>
          <w:rFonts w:ascii="Times New Roman" w:hAnsi="Times New Roman" w:cs="Times New Roman"/>
          <w:sz w:val="24"/>
          <w:szCs w:val="24"/>
        </w:rPr>
        <w:t>d</w:t>
      </w:r>
      <w:r w:rsidR="001F1E59" w:rsidRPr="00AD49D8">
        <w:rPr>
          <w:rFonts w:ascii="Times New Roman" w:hAnsi="Times New Roman" w:cs="Times New Roman"/>
          <w:sz w:val="24"/>
          <w:szCs w:val="24"/>
        </w:rPr>
        <w:t xml:space="preserve"> the membrane by diffusion with minimal loss of particles</w:t>
      </w:r>
      <w:r w:rsidR="00BB175F" w:rsidRPr="00AD49D8">
        <w:rPr>
          <w:rFonts w:ascii="Times New Roman" w:hAnsi="Times New Roman" w:cs="Times New Roman"/>
          <w:sz w:val="24"/>
          <w:szCs w:val="24"/>
        </w:rPr>
        <w:t xml:space="preserve">, as demonstrated previously with DMA-GED-CPC measurements compared to DMA-CPC measurements </w:t>
      </w:r>
      <w:r w:rsidR="007D72AB" w:rsidRPr="00AD49D8">
        <w:rPr>
          <w:rFonts w:ascii="Times New Roman" w:hAnsi="Times New Roman" w:cs="Times New Roman"/>
          <w:sz w:val="24"/>
          <w:szCs w:val="24"/>
        </w:rPr>
        <w:fldChar w:fldCharType="begin"/>
      </w:r>
      <w:r w:rsidR="007D72AB" w:rsidRPr="00AD49D8">
        <w:rPr>
          <w:rFonts w:ascii="Times New Roman" w:hAnsi="Times New Roman" w:cs="Times New Roman"/>
          <w:sz w:val="24"/>
          <w:szCs w:val="24"/>
        </w:rPr>
        <w:instrText xml:space="preserve"> ADDIN EN.CITE &lt;EndNote&gt;&lt;Cite&gt;&lt;Author&gt;Elzey&lt;/Author&gt;&lt;Year&gt;2013&lt;/Year&gt;&lt;RecNum&gt;6&lt;/RecNum&gt;&lt;IDText&gt;Real-Time Size Discrimination and Elemental Analysis of Gold Nanoparticles Using ES-DMA Coupled to ICP-MS&lt;/IDText&gt;&lt;DisplayText&gt;(Elzey et al., 2013)&lt;/DisplayText&gt;&lt;record&gt;&lt;rec-number&gt;6&lt;/rec-number&gt;&lt;foreign-keys&gt;&lt;key app="EN" db-id="vsfr0p0pyrs5p0eeset5xdf72zztf2299ae2" timestamp="1650302283"&gt;6&lt;/key&gt;&lt;/foreign-keys&gt;&lt;ref-type name="Journal Article"&gt;17&lt;/ref-type&gt;&lt;contributors&gt;&lt;authors&gt;&lt;author&gt;Elzey, S.&lt;/author&gt;&lt;author&gt;Tsai, D. H.&lt;/author&gt;&lt;author&gt;Yu, L. L.&lt;/author&gt;&lt;author&gt;Winchester, M. R.&lt;/author&gt;&lt;author&gt;Kelley, M. E.&lt;/author&gt;&lt;author&gt;Hackley, V. A.&lt;/author&gt;&lt;/authors&gt;&lt;/contributors&gt;&lt;titles&gt;&lt;title&gt;Real-Time Size Discrimination and Elemental Analysis of Gold Nanoparticles Using ES-DMA Coupled to ICP-MS&lt;/title&gt;&lt;secondary-title&gt;Analytical and Bioanalytical Chemistry&lt;/secondary-title&gt;&lt;short-title&gt;Real-Time Size Discrimination and Elemental Analysis of Gold Nanoparticles Using ES-DMA Coupled to ICP-MS&lt;/short-title&gt;&lt;/titles&gt;&lt;periodical&gt;&lt;full-title&gt;Analytical and Bioanalytical Chemistry&lt;/full-title&gt;&lt;/periodical&gt;&lt;pages&gt;2279-2288&lt;/pages&gt;&lt;volume&gt;405&lt;/volume&gt;&lt;number&gt;7&lt;/number&gt;&lt;dates&gt;&lt;year&gt;2013&lt;/year&gt;&lt;pub-dates&gt;&lt;date&gt;Mar&lt;/date&gt;&lt;/pub-dates&gt;&lt;/dates&gt;&lt;isbn&gt;1618-2642&lt;/isbn&gt;&lt;accession-num&gt;WOS:000315043800019&lt;/accession-num&gt;&lt;urls&gt;&lt;/urls&gt;&lt;electronic-resource-num&gt;10.1007/s00216-012-6617-z&lt;/electronic-resource-num&gt;&lt;/record&gt;&lt;/Cite&gt;&lt;/EndNote&gt;</w:instrText>
      </w:r>
      <w:r w:rsidR="007D72AB" w:rsidRPr="00AD49D8">
        <w:rPr>
          <w:rFonts w:ascii="Times New Roman" w:hAnsi="Times New Roman" w:cs="Times New Roman"/>
          <w:sz w:val="24"/>
          <w:szCs w:val="24"/>
        </w:rPr>
        <w:fldChar w:fldCharType="separate"/>
      </w:r>
      <w:r w:rsidR="007D72AB" w:rsidRPr="00AD49D8">
        <w:rPr>
          <w:rFonts w:ascii="Times New Roman" w:hAnsi="Times New Roman" w:cs="Times New Roman"/>
          <w:noProof/>
          <w:sz w:val="24"/>
          <w:szCs w:val="24"/>
        </w:rPr>
        <w:t>(Elzey et al., 2013)</w:t>
      </w:r>
      <w:r w:rsidR="007D72AB" w:rsidRPr="00AD49D8">
        <w:rPr>
          <w:rFonts w:ascii="Times New Roman" w:hAnsi="Times New Roman" w:cs="Times New Roman"/>
          <w:sz w:val="24"/>
          <w:szCs w:val="24"/>
        </w:rPr>
        <w:fldChar w:fldCharType="end"/>
      </w:r>
      <w:r w:rsidR="001F1E59" w:rsidRPr="00AD49D8">
        <w:rPr>
          <w:rFonts w:ascii="Times New Roman" w:hAnsi="Times New Roman" w:cs="Times New Roman"/>
          <w:sz w:val="24"/>
          <w:szCs w:val="24"/>
        </w:rPr>
        <w:t xml:space="preserve">. </w:t>
      </w:r>
      <w:r w:rsidR="00E73EA9" w:rsidRPr="00AD49D8">
        <w:rPr>
          <w:rFonts w:ascii="Times New Roman" w:hAnsi="Times New Roman" w:cs="Times New Roman"/>
          <w:sz w:val="24"/>
          <w:szCs w:val="24"/>
        </w:rPr>
        <w:t>A 3 L min</w:t>
      </w:r>
      <w:r w:rsidR="00E73EA9" w:rsidRPr="00AD49D8">
        <w:rPr>
          <w:rFonts w:ascii="Times New Roman" w:hAnsi="Times New Roman" w:cs="Times New Roman"/>
          <w:sz w:val="24"/>
          <w:szCs w:val="24"/>
          <w:vertAlign w:val="superscript"/>
        </w:rPr>
        <w:t>-1</w:t>
      </w:r>
      <w:r w:rsidR="00264BA8" w:rsidRPr="00AD49D8">
        <w:rPr>
          <w:rFonts w:ascii="Times New Roman" w:hAnsi="Times New Roman" w:cs="Times New Roman"/>
          <w:sz w:val="24"/>
          <w:szCs w:val="24"/>
        </w:rPr>
        <w:t xml:space="preserve"> </w:t>
      </w:r>
      <w:r w:rsidR="001F1E59" w:rsidRPr="00AD49D8">
        <w:rPr>
          <w:rFonts w:ascii="Times New Roman" w:hAnsi="Times New Roman" w:cs="Times New Roman"/>
          <w:sz w:val="24"/>
          <w:szCs w:val="24"/>
        </w:rPr>
        <w:t>argon</w:t>
      </w:r>
      <w:r w:rsidR="00E73EA9" w:rsidRPr="00AD49D8">
        <w:rPr>
          <w:rFonts w:ascii="Times New Roman" w:hAnsi="Times New Roman" w:cs="Times New Roman"/>
          <w:sz w:val="24"/>
          <w:szCs w:val="24"/>
        </w:rPr>
        <w:t xml:space="preserve"> flow</w:t>
      </w:r>
      <w:r w:rsidR="00264BA8" w:rsidRPr="00AD49D8">
        <w:rPr>
          <w:rFonts w:ascii="Times New Roman" w:hAnsi="Times New Roman" w:cs="Times New Roman"/>
          <w:sz w:val="24"/>
          <w:szCs w:val="24"/>
        </w:rPr>
        <w:t xml:space="preserve"> </w:t>
      </w:r>
      <w:r w:rsidR="001F1E59" w:rsidRPr="00AD49D8">
        <w:rPr>
          <w:rFonts w:ascii="Times New Roman" w:hAnsi="Times New Roman" w:cs="Times New Roman"/>
          <w:sz w:val="24"/>
          <w:szCs w:val="24"/>
        </w:rPr>
        <w:t xml:space="preserve">outside the membrane </w:t>
      </w:r>
      <w:r w:rsidR="00E73EA9" w:rsidRPr="00AD49D8">
        <w:rPr>
          <w:rFonts w:ascii="Times New Roman" w:hAnsi="Times New Roman" w:cs="Times New Roman"/>
          <w:sz w:val="24"/>
          <w:szCs w:val="24"/>
        </w:rPr>
        <w:t>travel</w:t>
      </w:r>
      <w:r w:rsidR="00AA4C58" w:rsidRPr="00AD49D8">
        <w:rPr>
          <w:rFonts w:ascii="Times New Roman" w:hAnsi="Times New Roman" w:cs="Times New Roman"/>
          <w:sz w:val="24"/>
          <w:szCs w:val="24"/>
        </w:rPr>
        <w:t>led</w:t>
      </w:r>
      <w:r w:rsidR="001F1E59" w:rsidRPr="00AD49D8">
        <w:rPr>
          <w:rFonts w:ascii="Times New Roman" w:hAnsi="Times New Roman" w:cs="Times New Roman"/>
          <w:sz w:val="24"/>
          <w:szCs w:val="24"/>
        </w:rPr>
        <w:t xml:space="preserve"> in the opposite direction</w:t>
      </w:r>
      <w:r w:rsidR="00E73EA9" w:rsidRPr="00AD49D8">
        <w:rPr>
          <w:rFonts w:ascii="Times New Roman" w:hAnsi="Times New Roman" w:cs="Times New Roman"/>
          <w:sz w:val="24"/>
          <w:szCs w:val="24"/>
        </w:rPr>
        <w:t xml:space="preserve"> compared to the aerosol</w:t>
      </w:r>
      <w:r w:rsidR="001F1E59" w:rsidRPr="00AD49D8">
        <w:rPr>
          <w:rFonts w:ascii="Times New Roman" w:hAnsi="Times New Roman" w:cs="Times New Roman"/>
          <w:sz w:val="24"/>
          <w:szCs w:val="24"/>
        </w:rPr>
        <w:t xml:space="preserve"> for improved exchange</w:t>
      </w:r>
      <w:r w:rsidR="00264BA8" w:rsidRPr="00AD49D8">
        <w:rPr>
          <w:rFonts w:ascii="Times New Roman" w:hAnsi="Times New Roman" w:cs="Times New Roman"/>
          <w:sz w:val="24"/>
          <w:szCs w:val="24"/>
        </w:rPr>
        <w:t>.</w:t>
      </w:r>
    </w:p>
    <w:p w14:paraId="31B81C72" w14:textId="7C45740F" w:rsidR="00333B26" w:rsidRPr="00AD49D8" w:rsidRDefault="00616BD1" w:rsidP="00AA4C58">
      <w:pPr>
        <w:spacing w:line="240" w:lineRule="auto"/>
        <w:ind w:firstLine="720"/>
        <w:jc w:val="both"/>
        <w:rPr>
          <w:rFonts w:ascii="Times New Roman" w:hAnsi="Times New Roman" w:cs="Times New Roman"/>
          <w:sz w:val="24"/>
          <w:szCs w:val="24"/>
        </w:rPr>
      </w:pPr>
      <w:r w:rsidRPr="00AD49D8">
        <w:rPr>
          <w:rFonts w:ascii="Times New Roman" w:hAnsi="Times New Roman" w:cs="Times New Roman"/>
          <w:sz w:val="24"/>
          <w:szCs w:val="24"/>
        </w:rPr>
        <w:t>To aerosolize particles, generally ES or nebulization are used. In this case we chose to use ES due to the low sample volume requirements and the monodisperse droplet distribution</w:t>
      </w:r>
      <w:r w:rsidR="0029522A" w:rsidRPr="00AD49D8">
        <w:rPr>
          <w:rFonts w:ascii="Times New Roman" w:hAnsi="Times New Roman" w:cs="Times New Roman"/>
          <w:sz w:val="24"/>
          <w:szCs w:val="24"/>
        </w:rPr>
        <w:t xml:space="preserve"> (coefficient of variation</w:t>
      </w:r>
      <w:r w:rsidR="00994331" w:rsidRPr="00AD49D8">
        <w:rPr>
          <w:rFonts w:ascii="Times New Roman" w:hAnsi="Times New Roman" w:cs="Times New Roman"/>
          <w:sz w:val="24"/>
          <w:szCs w:val="24"/>
        </w:rPr>
        <w:t>, CV,</w:t>
      </w:r>
      <w:r w:rsidR="0029522A" w:rsidRPr="00AD49D8">
        <w:rPr>
          <w:rFonts w:ascii="Times New Roman" w:hAnsi="Times New Roman" w:cs="Times New Roman"/>
          <w:sz w:val="24"/>
          <w:szCs w:val="24"/>
        </w:rPr>
        <w:t xml:space="preserve"> less than 15%, </w:t>
      </w:r>
      <w:r w:rsidR="007B23A3" w:rsidRPr="00AD49D8">
        <w:rPr>
          <w:rFonts w:ascii="Times New Roman" w:hAnsi="Times New Roman" w:cs="Times New Roman"/>
          <w:sz w:val="24"/>
          <w:szCs w:val="24"/>
        </w:rPr>
        <w:t xml:space="preserve">the </w:t>
      </w:r>
      <w:r w:rsidR="0029522A" w:rsidRPr="00AD49D8">
        <w:rPr>
          <w:rFonts w:ascii="Times New Roman" w:hAnsi="Times New Roman" w:cs="Times New Roman"/>
          <w:sz w:val="24"/>
          <w:szCs w:val="24"/>
        </w:rPr>
        <w:t>standard deviation of the</w:t>
      </w:r>
      <w:r w:rsidR="007B500B" w:rsidRPr="00AD49D8">
        <w:rPr>
          <w:rFonts w:ascii="Times New Roman" w:hAnsi="Times New Roman" w:cs="Times New Roman"/>
          <w:sz w:val="24"/>
          <w:szCs w:val="24"/>
        </w:rPr>
        <w:t xml:space="preserve"> number</w:t>
      </w:r>
      <w:r w:rsidR="0029522A" w:rsidRPr="00AD49D8">
        <w:rPr>
          <w:rFonts w:ascii="Times New Roman" w:hAnsi="Times New Roman" w:cs="Times New Roman"/>
          <w:sz w:val="24"/>
          <w:szCs w:val="24"/>
        </w:rPr>
        <w:t xml:space="preserve"> distribution divided by the </w:t>
      </w:r>
      <w:r w:rsidR="007B500B" w:rsidRPr="00AD49D8">
        <w:rPr>
          <w:rFonts w:ascii="Times New Roman" w:hAnsi="Times New Roman" w:cs="Times New Roman"/>
          <w:sz w:val="24"/>
          <w:szCs w:val="24"/>
        </w:rPr>
        <w:t>number average</w:t>
      </w:r>
      <w:r w:rsidR="0029522A" w:rsidRPr="00AD49D8">
        <w:rPr>
          <w:rFonts w:ascii="Times New Roman" w:hAnsi="Times New Roman" w:cs="Times New Roman"/>
          <w:sz w:val="24"/>
          <w:szCs w:val="24"/>
        </w:rPr>
        <w:t xml:space="preserve"> size)</w:t>
      </w:r>
      <w:r w:rsidRPr="00AD49D8">
        <w:rPr>
          <w:rFonts w:ascii="Times New Roman" w:hAnsi="Times New Roman" w:cs="Times New Roman"/>
          <w:sz w:val="24"/>
          <w:szCs w:val="24"/>
        </w:rPr>
        <w:t xml:space="preserve"> that exits the spray chamber. Hybrid nanoparticle catalysts are currently produced in small quantities and the catalytically active metal mass fraction tends to be very low. Additionally, the calibration with an ionic standard is easier with monodisperse droplets. The size of the droplets that exit the spray chamber determine the resulting particle size of dried ionic standard. Spraying ionic standard with monodisperse droplets concentrates most of the mass within a narrow size range that can be measured rapidly and allows for easy identification of spray issues. However, a limitation of ES is that the solution must be conductive. If a non-volatile salt is used, the mobility diameter of nanoparticles can increase during drying of the droplets. Measurement accuracy also requires a Taylor cone to produce </w:t>
      </w:r>
      <w:r w:rsidR="00AA4C58" w:rsidRPr="00AD49D8">
        <w:rPr>
          <w:rFonts w:ascii="Times New Roman" w:hAnsi="Times New Roman" w:cs="Times New Roman"/>
          <w:sz w:val="24"/>
          <w:szCs w:val="24"/>
        </w:rPr>
        <w:t xml:space="preserve">consistent </w:t>
      </w:r>
      <w:r w:rsidRPr="00AD49D8">
        <w:rPr>
          <w:rFonts w:ascii="Times New Roman" w:hAnsi="Times New Roman" w:cs="Times New Roman"/>
          <w:sz w:val="24"/>
          <w:szCs w:val="24"/>
        </w:rPr>
        <w:t>droplets that contain ideally single particles.</w:t>
      </w:r>
      <w:r w:rsidR="00AA4C58" w:rsidRPr="00AD49D8">
        <w:rPr>
          <w:rFonts w:ascii="Times New Roman" w:hAnsi="Times New Roman" w:cs="Times New Roman"/>
          <w:sz w:val="24"/>
          <w:szCs w:val="24"/>
        </w:rPr>
        <w:t xml:space="preserve"> </w:t>
      </w:r>
      <w:r w:rsidR="00333B26" w:rsidRPr="00AD49D8">
        <w:rPr>
          <w:rFonts w:ascii="Times New Roman" w:hAnsi="Times New Roman" w:cs="Times New Roman"/>
          <w:sz w:val="24"/>
          <w:szCs w:val="24"/>
        </w:rPr>
        <w:t xml:space="preserve">The glass capillary of the ES can be a severe limitation to </w:t>
      </w:r>
      <w:r w:rsidR="00AA4C58" w:rsidRPr="00AD49D8">
        <w:rPr>
          <w:rFonts w:ascii="Times New Roman" w:hAnsi="Times New Roman" w:cs="Times New Roman"/>
          <w:sz w:val="24"/>
          <w:szCs w:val="24"/>
        </w:rPr>
        <w:t xml:space="preserve">reproducible </w:t>
      </w:r>
      <w:r w:rsidR="00333B26" w:rsidRPr="00AD49D8">
        <w:rPr>
          <w:rFonts w:ascii="Times New Roman" w:hAnsi="Times New Roman" w:cs="Times New Roman"/>
          <w:sz w:val="24"/>
          <w:szCs w:val="24"/>
        </w:rPr>
        <w:t>measurements. Both nanoparticles and ions tend to adsorb to the capillary to some extent, but more importantly, nanoparticle adsorption leads to reductions in capillary flow rate and eventually clogs the capillary. For this reason, we cleaned the capillary with ethanol and buffer between nanoparticle measurements and used different capillaries for nanoparticles and ionic solutions.</w:t>
      </w:r>
    </w:p>
    <w:p w14:paraId="4ED14886" w14:textId="368EBD81" w:rsidR="00CE77AA" w:rsidRPr="00AD49D8" w:rsidRDefault="00A9505A" w:rsidP="00995481">
      <w:pPr>
        <w:spacing w:line="240" w:lineRule="auto"/>
        <w:ind w:firstLine="720"/>
        <w:jc w:val="both"/>
        <w:rPr>
          <w:rFonts w:ascii="Times New Roman" w:hAnsi="Times New Roman" w:cs="Times New Roman"/>
          <w:sz w:val="24"/>
          <w:szCs w:val="24"/>
        </w:rPr>
      </w:pPr>
      <w:r w:rsidRPr="00AD49D8">
        <w:rPr>
          <w:rFonts w:ascii="Times New Roman" w:hAnsi="Times New Roman" w:cs="Times New Roman"/>
          <w:sz w:val="24"/>
          <w:szCs w:val="24"/>
        </w:rPr>
        <w:t>Elemental quantification measurements were made with ICPMS, (</w:t>
      </w:r>
      <w:r w:rsidR="00CE77AA" w:rsidRPr="00AD49D8">
        <w:rPr>
          <w:rFonts w:ascii="Times New Roman" w:hAnsi="Times New Roman" w:cs="Times New Roman"/>
          <w:sz w:val="24"/>
          <w:szCs w:val="24"/>
        </w:rPr>
        <w:t>Agilent</w:t>
      </w:r>
      <w:r w:rsidR="00FF7D19" w:rsidRPr="00AD49D8">
        <w:rPr>
          <w:rFonts w:ascii="Times New Roman" w:hAnsi="Times New Roman" w:cs="Times New Roman"/>
          <w:sz w:val="24"/>
          <w:szCs w:val="24"/>
        </w:rPr>
        <w:t xml:space="preserve"> </w:t>
      </w:r>
      <w:r w:rsidRPr="00AD49D8">
        <w:rPr>
          <w:rFonts w:ascii="Times New Roman" w:hAnsi="Times New Roman" w:cs="Times New Roman"/>
          <w:sz w:val="24"/>
          <w:szCs w:val="24"/>
        </w:rPr>
        <w:t xml:space="preserve">7900, </w:t>
      </w:r>
      <w:r w:rsidR="00FF7D19" w:rsidRPr="00AD49D8">
        <w:rPr>
          <w:rFonts w:ascii="Times New Roman" w:hAnsi="Times New Roman" w:cs="Times New Roman"/>
          <w:sz w:val="24"/>
          <w:szCs w:val="24"/>
        </w:rPr>
        <w:t>Santa Clara, CA, USA)</w:t>
      </w:r>
      <w:r w:rsidR="00CE77AA" w:rsidRPr="00AD49D8">
        <w:rPr>
          <w:rFonts w:ascii="Times New Roman" w:hAnsi="Times New Roman" w:cs="Times New Roman"/>
          <w:sz w:val="24"/>
          <w:szCs w:val="24"/>
        </w:rPr>
        <w:t xml:space="preserve"> </w:t>
      </w:r>
      <w:r w:rsidR="005454A8" w:rsidRPr="00AD49D8">
        <w:rPr>
          <w:rFonts w:ascii="Times New Roman" w:hAnsi="Times New Roman" w:cs="Times New Roman"/>
          <w:sz w:val="24"/>
          <w:szCs w:val="24"/>
        </w:rPr>
        <w:t>in both batch mode and hyphenated to the aerosolized analytes outlined in Figure 1</w:t>
      </w:r>
      <w:r w:rsidR="00CE77AA" w:rsidRPr="00AD49D8">
        <w:rPr>
          <w:rFonts w:ascii="Times New Roman" w:hAnsi="Times New Roman" w:cs="Times New Roman"/>
          <w:sz w:val="24"/>
          <w:szCs w:val="24"/>
        </w:rPr>
        <w:t xml:space="preserve">. </w:t>
      </w:r>
      <w:r w:rsidRPr="00AD49D8">
        <w:rPr>
          <w:rFonts w:ascii="Times New Roman" w:hAnsi="Times New Roman" w:cs="Times New Roman"/>
          <w:sz w:val="24"/>
          <w:szCs w:val="24"/>
        </w:rPr>
        <w:t xml:space="preserve">The design for introduction of argon after the electrospray at the appropriate rates for ICP-MS can be found elsewhere </w:t>
      </w:r>
      <w:r w:rsidRPr="00AD49D8">
        <w:rPr>
          <w:rFonts w:ascii="Times New Roman" w:hAnsi="Times New Roman" w:cs="Times New Roman"/>
          <w:sz w:val="24"/>
          <w:szCs w:val="24"/>
        </w:rPr>
        <w:fldChar w:fldCharType="begin"/>
      </w:r>
      <w:r w:rsidRPr="00AD49D8">
        <w:rPr>
          <w:rFonts w:ascii="Times New Roman" w:hAnsi="Times New Roman" w:cs="Times New Roman"/>
          <w:sz w:val="24"/>
          <w:szCs w:val="24"/>
        </w:rPr>
        <w:instrText xml:space="preserve"> ADDIN EN.CITE &lt;EndNote&gt;&lt;Cite&gt;&lt;Author&gt;Elzey&lt;/Author&gt;&lt;Year&gt;2013&lt;/Year&gt;&lt;RecNum&gt;6&lt;/RecNum&gt;&lt;IDText&gt;Real-Time Size Discrimination and Elemental Analysis of Gold Nanoparticles Using ES-DMA Coupled to ICP-MS&lt;/IDText&gt;&lt;DisplayText&gt;(Elzey et al., 2013)&lt;/DisplayText&gt;&lt;record&gt;&lt;rec-number&gt;6&lt;/rec-number&gt;&lt;foreign-keys&gt;&lt;key app="EN" db-id="vsfr0p0pyrs5p0eeset5xdf72zztf2299ae2" timestamp="1650302283"&gt;6&lt;/key&gt;&lt;/foreign-keys&gt;&lt;ref-type name="Journal Article"&gt;17&lt;/ref-type&gt;&lt;contributors&gt;&lt;authors&gt;&lt;author&gt;Elzey, S.&lt;/author&gt;&lt;author&gt;Tsai, D. H.&lt;/author&gt;&lt;author&gt;Yu, L. L.&lt;/author&gt;&lt;author&gt;Winchester, M. R.&lt;/author&gt;&lt;author&gt;Kelley, M. E.&lt;/author&gt;&lt;author&gt;Hackley, V. A.&lt;/author&gt;&lt;/authors&gt;&lt;/contributors&gt;&lt;titles&gt;&lt;title&gt;Real-Time Size Discrimination and Elemental Analysis of Gold Nanoparticles Using ES-DMA Coupled to ICP-MS&lt;/title&gt;&lt;secondary-title&gt;Analytical and Bioanalytical Chemistry&lt;/secondary-title&gt;&lt;short-title&gt;Real-Time Size Discrimination and Elemental Analysis of Gold Nanoparticles Using ES-DMA Coupled to ICP-MS&lt;/short-title&gt;&lt;/titles&gt;&lt;periodical&gt;&lt;full-title&gt;Analytical and Bioanalytical Chemistry&lt;/full-title&gt;&lt;/periodical&gt;&lt;pages&gt;2279-2288&lt;/pages&gt;&lt;volume&gt;405&lt;/volume&gt;&lt;number&gt;7&lt;/number&gt;&lt;dates&gt;&lt;year&gt;2013&lt;/year&gt;&lt;pub-dates&gt;&lt;date&gt;Mar&lt;/date&gt;&lt;/pub-dates&gt;&lt;/dates&gt;&lt;isbn&gt;1618-2642&lt;/isbn&gt;&lt;accession-num&gt;WOS:000315043800019&lt;/accession-num&gt;&lt;urls&gt;&lt;/urls&gt;&lt;electronic-resource-num&gt;10.1007/s00216-012-6617-z&lt;/electronic-resource-num&gt;&lt;/record&gt;&lt;/Cite&gt;&lt;/EndNote&gt;</w:instrText>
      </w:r>
      <w:r w:rsidRPr="00AD49D8">
        <w:rPr>
          <w:rFonts w:ascii="Times New Roman" w:hAnsi="Times New Roman" w:cs="Times New Roman"/>
          <w:sz w:val="24"/>
          <w:szCs w:val="24"/>
        </w:rPr>
        <w:fldChar w:fldCharType="separate"/>
      </w:r>
      <w:r w:rsidRPr="00AD49D8">
        <w:rPr>
          <w:rFonts w:ascii="Times New Roman" w:hAnsi="Times New Roman" w:cs="Times New Roman"/>
          <w:noProof/>
          <w:sz w:val="24"/>
          <w:szCs w:val="24"/>
        </w:rPr>
        <w:t>(Elzey et al., 2013)</w:t>
      </w:r>
      <w:r w:rsidRPr="00AD49D8">
        <w:rPr>
          <w:rFonts w:ascii="Times New Roman" w:hAnsi="Times New Roman" w:cs="Times New Roman"/>
          <w:sz w:val="24"/>
          <w:szCs w:val="24"/>
        </w:rPr>
        <w:fldChar w:fldCharType="end"/>
      </w:r>
      <w:r w:rsidRPr="00AD49D8">
        <w:rPr>
          <w:rFonts w:ascii="Times New Roman" w:hAnsi="Times New Roman" w:cs="Times New Roman"/>
          <w:sz w:val="24"/>
          <w:szCs w:val="24"/>
        </w:rPr>
        <w:t xml:space="preserve">. </w:t>
      </w:r>
      <w:r w:rsidR="00FF7D19" w:rsidRPr="00AD49D8">
        <w:rPr>
          <w:rFonts w:ascii="Times New Roman" w:hAnsi="Times New Roman" w:cs="Times New Roman"/>
          <w:sz w:val="24"/>
          <w:szCs w:val="24"/>
        </w:rPr>
        <w:t>T</w:t>
      </w:r>
      <w:r w:rsidR="006137CA" w:rsidRPr="00AD49D8">
        <w:rPr>
          <w:rFonts w:ascii="Times New Roman" w:hAnsi="Times New Roman" w:cs="Times New Roman"/>
          <w:sz w:val="24"/>
          <w:szCs w:val="24"/>
        </w:rPr>
        <w:t>ime resolved analysis</w:t>
      </w:r>
      <w:r w:rsidR="00FF7D19" w:rsidRPr="00AD49D8">
        <w:rPr>
          <w:rFonts w:ascii="Times New Roman" w:hAnsi="Times New Roman" w:cs="Times New Roman"/>
          <w:sz w:val="24"/>
          <w:szCs w:val="24"/>
        </w:rPr>
        <w:t xml:space="preserve"> measurements of </w:t>
      </w:r>
      <w:r w:rsidR="00FF7D19" w:rsidRPr="00AD49D8">
        <w:rPr>
          <w:rFonts w:ascii="Times New Roman" w:hAnsi="Times New Roman" w:cs="Times New Roman"/>
          <w:sz w:val="24"/>
          <w:szCs w:val="24"/>
          <w:vertAlign w:val="superscript"/>
        </w:rPr>
        <w:t>197</w:t>
      </w:r>
      <w:r w:rsidR="00FF7D19" w:rsidRPr="00AD49D8">
        <w:rPr>
          <w:rFonts w:ascii="Times New Roman" w:hAnsi="Times New Roman" w:cs="Times New Roman"/>
          <w:sz w:val="24"/>
          <w:szCs w:val="24"/>
        </w:rPr>
        <w:t xml:space="preserve">Au and </w:t>
      </w:r>
      <w:r w:rsidR="00FF7D19" w:rsidRPr="00AD49D8">
        <w:rPr>
          <w:rFonts w:ascii="Times New Roman" w:hAnsi="Times New Roman" w:cs="Times New Roman"/>
          <w:sz w:val="24"/>
          <w:szCs w:val="24"/>
          <w:vertAlign w:val="superscript"/>
        </w:rPr>
        <w:t>47</w:t>
      </w:r>
      <w:r w:rsidR="00FF7D19" w:rsidRPr="00AD49D8">
        <w:rPr>
          <w:rFonts w:ascii="Times New Roman" w:hAnsi="Times New Roman" w:cs="Times New Roman"/>
          <w:sz w:val="24"/>
          <w:szCs w:val="24"/>
        </w:rPr>
        <w:t>Ti were made with a 1 s integration time</w:t>
      </w:r>
      <w:r w:rsidR="007F138D" w:rsidRPr="00AD49D8">
        <w:rPr>
          <w:rFonts w:ascii="Times New Roman" w:hAnsi="Times New Roman" w:cs="Times New Roman"/>
          <w:sz w:val="24"/>
          <w:szCs w:val="24"/>
        </w:rPr>
        <w:t>.</w:t>
      </w:r>
      <w:r w:rsidR="005454A8" w:rsidRPr="00AD49D8">
        <w:rPr>
          <w:rFonts w:ascii="Times New Roman" w:hAnsi="Times New Roman" w:cs="Times New Roman"/>
          <w:sz w:val="24"/>
          <w:szCs w:val="24"/>
        </w:rPr>
        <w:t xml:space="preserve"> </w:t>
      </w:r>
      <w:r w:rsidR="005454A8" w:rsidRPr="00AD49D8">
        <w:rPr>
          <w:rFonts w:ascii="Times New Roman" w:hAnsi="Times New Roman" w:cs="Times New Roman"/>
          <w:sz w:val="24"/>
          <w:szCs w:val="24"/>
          <w:vertAlign w:val="superscript"/>
        </w:rPr>
        <w:t>47</w:t>
      </w:r>
      <w:r w:rsidR="005454A8" w:rsidRPr="00AD49D8">
        <w:rPr>
          <w:rFonts w:ascii="Times New Roman" w:hAnsi="Times New Roman" w:cs="Times New Roman"/>
          <w:sz w:val="24"/>
          <w:szCs w:val="24"/>
        </w:rPr>
        <w:t xml:space="preserve">Ti was chosen based on linearity </w:t>
      </w:r>
      <w:r w:rsidR="007F138D" w:rsidRPr="00AD49D8">
        <w:rPr>
          <w:rFonts w:ascii="Times New Roman" w:hAnsi="Times New Roman" w:cs="Times New Roman"/>
          <w:sz w:val="24"/>
          <w:szCs w:val="24"/>
        </w:rPr>
        <w:t>of response over the</w:t>
      </w:r>
      <w:r w:rsidR="005454A8" w:rsidRPr="00AD49D8">
        <w:rPr>
          <w:rFonts w:ascii="Times New Roman" w:hAnsi="Times New Roman" w:cs="Times New Roman"/>
          <w:sz w:val="24"/>
          <w:szCs w:val="24"/>
        </w:rPr>
        <w:t xml:space="preserve"> concentration ranges examined</w:t>
      </w:r>
      <w:r w:rsidRPr="00AD49D8">
        <w:rPr>
          <w:rFonts w:ascii="Times New Roman" w:hAnsi="Times New Roman" w:cs="Times New Roman"/>
          <w:sz w:val="24"/>
          <w:szCs w:val="24"/>
        </w:rPr>
        <w:t xml:space="preserve"> and measurements exhibited</w:t>
      </w:r>
      <w:r w:rsidR="007F138D" w:rsidRPr="00AD49D8">
        <w:rPr>
          <w:rFonts w:ascii="Times New Roman" w:hAnsi="Times New Roman" w:cs="Times New Roman"/>
          <w:sz w:val="24"/>
          <w:szCs w:val="24"/>
        </w:rPr>
        <w:t xml:space="preserve"> fewer</w:t>
      </w:r>
      <w:r w:rsidR="005454A8" w:rsidRPr="00AD49D8">
        <w:rPr>
          <w:rFonts w:ascii="Times New Roman" w:hAnsi="Times New Roman" w:cs="Times New Roman"/>
          <w:sz w:val="24"/>
          <w:szCs w:val="24"/>
        </w:rPr>
        <w:t xml:space="preserve"> polyatomic and isobaric interferences </w:t>
      </w:r>
      <w:r w:rsidR="007F138D" w:rsidRPr="00AD49D8">
        <w:rPr>
          <w:rFonts w:ascii="Times New Roman" w:hAnsi="Times New Roman" w:cs="Times New Roman"/>
          <w:sz w:val="24"/>
          <w:szCs w:val="24"/>
        </w:rPr>
        <w:t xml:space="preserve">than </w:t>
      </w:r>
      <w:r w:rsidRPr="00AD49D8">
        <w:rPr>
          <w:rFonts w:ascii="Times New Roman" w:hAnsi="Times New Roman" w:cs="Times New Roman"/>
          <w:sz w:val="24"/>
          <w:szCs w:val="24"/>
          <w:vertAlign w:val="superscript"/>
        </w:rPr>
        <w:t>48</w:t>
      </w:r>
      <w:proofErr w:type="gramStart"/>
      <w:r w:rsidRPr="00AD49D8">
        <w:rPr>
          <w:rFonts w:ascii="Times New Roman" w:hAnsi="Times New Roman" w:cs="Times New Roman"/>
          <w:sz w:val="24"/>
          <w:szCs w:val="24"/>
        </w:rPr>
        <w:t>Ti</w:t>
      </w:r>
      <w:r w:rsidR="00FF7D19" w:rsidRPr="00AD49D8">
        <w:rPr>
          <w:rFonts w:ascii="Times New Roman" w:hAnsi="Times New Roman" w:cs="Times New Roman"/>
          <w:sz w:val="24"/>
          <w:szCs w:val="24"/>
        </w:rPr>
        <w:t>.</w:t>
      </w:r>
      <w:r w:rsidR="00EB014C" w:rsidRPr="00AD49D8">
        <w:rPr>
          <w:rFonts w:ascii="Times New Roman" w:hAnsi="Times New Roman" w:cs="Times New Roman"/>
          <w:sz w:val="24"/>
          <w:szCs w:val="24"/>
        </w:rPr>
        <w:t>.</w:t>
      </w:r>
      <w:proofErr w:type="gramEnd"/>
      <w:r w:rsidR="007E49A2" w:rsidRPr="00AD49D8">
        <w:rPr>
          <w:rFonts w:ascii="Times New Roman" w:hAnsi="Times New Roman" w:cs="Times New Roman"/>
          <w:sz w:val="24"/>
          <w:szCs w:val="24"/>
        </w:rPr>
        <w:t xml:space="preserve"> </w:t>
      </w:r>
      <w:r w:rsidR="005469B4" w:rsidRPr="00AD49D8">
        <w:rPr>
          <w:rFonts w:ascii="Times New Roman" w:hAnsi="Times New Roman" w:cs="Times New Roman"/>
          <w:sz w:val="24"/>
          <w:szCs w:val="24"/>
        </w:rPr>
        <w:t>The ICP</w:t>
      </w:r>
      <w:r w:rsidR="00112F73" w:rsidRPr="00AD49D8">
        <w:rPr>
          <w:rFonts w:ascii="Times New Roman" w:hAnsi="Times New Roman" w:cs="Times New Roman"/>
          <w:sz w:val="24"/>
          <w:szCs w:val="24"/>
        </w:rPr>
        <w:t>-</w:t>
      </w:r>
      <w:r w:rsidR="005469B4" w:rsidRPr="00AD49D8">
        <w:rPr>
          <w:rFonts w:ascii="Times New Roman" w:hAnsi="Times New Roman" w:cs="Times New Roman"/>
          <w:sz w:val="24"/>
          <w:szCs w:val="24"/>
        </w:rPr>
        <w:t xml:space="preserve">MS was </w:t>
      </w:r>
      <w:r w:rsidR="005545A9" w:rsidRPr="00AD49D8">
        <w:rPr>
          <w:rFonts w:ascii="Times New Roman" w:hAnsi="Times New Roman" w:cs="Times New Roman"/>
          <w:sz w:val="24"/>
          <w:szCs w:val="24"/>
        </w:rPr>
        <w:t>calibrated and</w:t>
      </w:r>
      <w:r w:rsidR="005469B4" w:rsidRPr="00AD49D8">
        <w:rPr>
          <w:rFonts w:ascii="Times New Roman" w:hAnsi="Times New Roman" w:cs="Times New Roman"/>
          <w:sz w:val="24"/>
          <w:szCs w:val="24"/>
        </w:rPr>
        <w:t xml:space="preserve"> tuned </w:t>
      </w:r>
      <w:r w:rsidR="005545A9" w:rsidRPr="00AD49D8">
        <w:rPr>
          <w:rFonts w:ascii="Times New Roman" w:hAnsi="Times New Roman" w:cs="Times New Roman"/>
          <w:sz w:val="24"/>
          <w:szCs w:val="24"/>
        </w:rPr>
        <w:t xml:space="preserve">daily </w:t>
      </w:r>
      <w:r w:rsidR="005469B4" w:rsidRPr="00AD49D8">
        <w:rPr>
          <w:rFonts w:ascii="Times New Roman" w:hAnsi="Times New Roman" w:cs="Times New Roman"/>
          <w:sz w:val="24"/>
          <w:szCs w:val="24"/>
        </w:rPr>
        <w:t xml:space="preserve">in batch mode </w:t>
      </w:r>
      <w:r w:rsidR="005545A9" w:rsidRPr="00AD49D8">
        <w:rPr>
          <w:rFonts w:ascii="Times New Roman" w:hAnsi="Times New Roman" w:cs="Times New Roman"/>
          <w:sz w:val="24"/>
          <w:szCs w:val="24"/>
        </w:rPr>
        <w:t xml:space="preserve">to optimize the </w:t>
      </w:r>
      <w:r w:rsidR="005545A9" w:rsidRPr="00AD49D8">
        <w:rPr>
          <w:rFonts w:ascii="Times New Roman" w:hAnsi="Times New Roman" w:cs="Times New Roman"/>
          <w:sz w:val="24"/>
          <w:szCs w:val="24"/>
          <w:vertAlign w:val="superscript"/>
        </w:rPr>
        <w:t>197</w:t>
      </w:r>
      <w:r w:rsidR="005545A9" w:rsidRPr="00AD49D8">
        <w:rPr>
          <w:rFonts w:ascii="Times New Roman" w:hAnsi="Times New Roman" w:cs="Times New Roman"/>
          <w:sz w:val="24"/>
          <w:szCs w:val="24"/>
        </w:rPr>
        <w:t xml:space="preserve">Au intensity </w:t>
      </w:r>
      <w:r w:rsidR="005469B4" w:rsidRPr="00AD49D8">
        <w:rPr>
          <w:rFonts w:ascii="Times New Roman" w:hAnsi="Times New Roman" w:cs="Times New Roman"/>
          <w:sz w:val="24"/>
          <w:szCs w:val="24"/>
        </w:rPr>
        <w:t>before hyphenation with DMA occurred</w:t>
      </w:r>
      <w:proofErr w:type="gramStart"/>
      <w:r w:rsidR="005469B4" w:rsidRPr="00AD49D8">
        <w:rPr>
          <w:rFonts w:ascii="Times New Roman" w:hAnsi="Times New Roman" w:cs="Times New Roman"/>
          <w:sz w:val="24"/>
          <w:szCs w:val="24"/>
        </w:rPr>
        <w:t>. .</w:t>
      </w:r>
      <w:proofErr w:type="gramEnd"/>
      <w:r w:rsidR="005469B4" w:rsidRPr="00AD49D8">
        <w:rPr>
          <w:rFonts w:ascii="Times New Roman" w:hAnsi="Times New Roman" w:cs="Times New Roman"/>
          <w:sz w:val="24"/>
          <w:szCs w:val="24"/>
        </w:rPr>
        <w:t xml:space="preserve"> </w:t>
      </w:r>
      <w:r w:rsidR="00A7726B" w:rsidRPr="00AD49D8">
        <w:rPr>
          <w:rFonts w:ascii="Times New Roman" w:hAnsi="Times New Roman" w:cs="Times New Roman"/>
          <w:sz w:val="24"/>
          <w:szCs w:val="24"/>
        </w:rPr>
        <w:t xml:space="preserve">Additional ports to control make up and dilution </w:t>
      </w:r>
      <w:r w:rsidR="00ED33EC" w:rsidRPr="00AD49D8">
        <w:rPr>
          <w:rFonts w:ascii="Times New Roman" w:hAnsi="Times New Roman" w:cs="Times New Roman"/>
          <w:sz w:val="24"/>
          <w:szCs w:val="24"/>
        </w:rPr>
        <w:t>argon</w:t>
      </w:r>
      <w:r w:rsidR="00A7726B" w:rsidRPr="00AD49D8">
        <w:rPr>
          <w:rFonts w:ascii="Times New Roman" w:hAnsi="Times New Roman" w:cs="Times New Roman"/>
          <w:sz w:val="24"/>
          <w:szCs w:val="24"/>
        </w:rPr>
        <w:t xml:space="preserve"> flows at the ICP</w:t>
      </w:r>
      <w:r w:rsidR="00112F73" w:rsidRPr="00AD49D8">
        <w:rPr>
          <w:rFonts w:ascii="Times New Roman" w:hAnsi="Times New Roman" w:cs="Times New Roman"/>
          <w:sz w:val="24"/>
          <w:szCs w:val="24"/>
        </w:rPr>
        <w:t>-</w:t>
      </w:r>
      <w:r w:rsidR="00A7726B" w:rsidRPr="00AD49D8">
        <w:rPr>
          <w:rFonts w:ascii="Times New Roman" w:hAnsi="Times New Roman" w:cs="Times New Roman"/>
          <w:sz w:val="24"/>
          <w:szCs w:val="24"/>
        </w:rPr>
        <w:t xml:space="preserve">MS inlet </w:t>
      </w:r>
      <w:r w:rsidR="006B77D0" w:rsidRPr="00AD49D8">
        <w:rPr>
          <w:rFonts w:ascii="Times New Roman" w:hAnsi="Times New Roman" w:cs="Times New Roman"/>
          <w:sz w:val="24"/>
          <w:szCs w:val="24"/>
        </w:rPr>
        <w:t xml:space="preserve">were examined </w:t>
      </w:r>
      <w:r w:rsidR="00A7726B" w:rsidRPr="00AD49D8">
        <w:rPr>
          <w:rFonts w:ascii="Times New Roman" w:hAnsi="Times New Roman" w:cs="Times New Roman"/>
          <w:sz w:val="24"/>
          <w:szCs w:val="24"/>
        </w:rPr>
        <w:t xml:space="preserve">to evaluate </w:t>
      </w:r>
      <w:r w:rsidR="00A7726B" w:rsidRPr="00AD49D8">
        <w:rPr>
          <w:rFonts w:ascii="Times New Roman" w:hAnsi="Times New Roman" w:cs="Times New Roman"/>
          <w:sz w:val="24"/>
          <w:szCs w:val="24"/>
          <w:vertAlign w:val="superscript"/>
        </w:rPr>
        <w:t>197</w:t>
      </w:r>
      <w:r w:rsidR="00A7726B" w:rsidRPr="00AD49D8">
        <w:rPr>
          <w:rFonts w:ascii="Times New Roman" w:hAnsi="Times New Roman" w:cs="Times New Roman"/>
          <w:sz w:val="24"/>
          <w:szCs w:val="24"/>
        </w:rPr>
        <w:t xml:space="preserve">Au intensity </w:t>
      </w:r>
      <w:r w:rsidR="00A36D3C" w:rsidRPr="00AD49D8">
        <w:rPr>
          <w:rFonts w:ascii="Times New Roman" w:hAnsi="Times New Roman" w:cs="Times New Roman"/>
          <w:sz w:val="24"/>
          <w:szCs w:val="24"/>
        </w:rPr>
        <w:t>repeatability</w:t>
      </w:r>
      <w:r w:rsidR="00A7726B" w:rsidRPr="00AD49D8">
        <w:rPr>
          <w:rFonts w:ascii="Times New Roman" w:hAnsi="Times New Roman" w:cs="Times New Roman"/>
          <w:sz w:val="24"/>
          <w:szCs w:val="24"/>
        </w:rPr>
        <w:t xml:space="preserve"> </w:t>
      </w:r>
      <w:r w:rsidR="00A7726B" w:rsidRPr="00AD49D8">
        <w:rPr>
          <w:rFonts w:ascii="Times New Roman" w:hAnsi="Times New Roman" w:cs="Times New Roman"/>
          <w:sz w:val="24"/>
          <w:szCs w:val="24"/>
        </w:rPr>
        <w:lastRenderedPageBreak/>
        <w:t>for</w:t>
      </w:r>
      <w:r w:rsidR="006B77D0" w:rsidRPr="00AD49D8">
        <w:rPr>
          <w:rFonts w:ascii="Times New Roman" w:hAnsi="Times New Roman" w:cs="Times New Roman"/>
          <w:sz w:val="24"/>
          <w:szCs w:val="24"/>
        </w:rPr>
        <w:t xml:space="preserve"> both</w:t>
      </w:r>
      <w:r w:rsidR="00A7726B" w:rsidRPr="00AD49D8">
        <w:rPr>
          <w:rFonts w:ascii="Times New Roman" w:hAnsi="Times New Roman" w:cs="Times New Roman"/>
          <w:sz w:val="24"/>
          <w:szCs w:val="24"/>
        </w:rPr>
        <w:t xml:space="preserve"> ionic </w:t>
      </w:r>
      <w:r w:rsidR="006B77D0" w:rsidRPr="00AD49D8">
        <w:rPr>
          <w:rFonts w:ascii="Times New Roman" w:hAnsi="Times New Roman" w:cs="Times New Roman"/>
          <w:sz w:val="24"/>
          <w:szCs w:val="24"/>
        </w:rPr>
        <w:t xml:space="preserve">standards </w:t>
      </w:r>
      <w:r w:rsidR="00A7726B" w:rsidRPr="00AD49D8">
        <w:rPr>
          <w:rFonts w:ascii="Times New Roman" w:hAnsi="Times New Roman" w:cs="Times New Roman"/>
          <w:sz w:val="24"/>
          <w:szCs w:val="24"/>
        </w:rPr>
        <w:t xml:space="preserve">and particles. </w:t>
      </w:r>
      <w:r w:rsidR="006B77D0" w:rsidRPr="00AD49D8">
        <w:rPr>
          <w:rFonts w:ascii="Times New Roman" w:hAnsi="Times New Roman" w:cs="Times New Roman"/>
          <w:sz w:val="24"/>
          <w:szCs w:val="24"/>
        </w:rPr>
        <w:t xml:space="preserve">The </w:t>
      </w:r>
      <w:r w:rsidR="00A36D3C" w:rsidRPr="00AD49D8">
        <w:rPr>
          <w:rFonts w:ascii="Times New Roman" w:hAnsi="Times New Roman" w:cs="Times New Roman"/>
          <w:sz w:val="24"/>
          <w:szCs w:val="24"/>
        </w:rPr>
        <w:t>repeatability</w:t>
      </w:r>
      <w:r w:rsidR="006B77D0" w:rsidRPr="00AD49D8">
        <w:rPr>
          <w:rFonts w:ascii="Times New Roman" w:hAnsi="Times New Roman" w:cs="Times New Roman"/>
          <w:sz w:val="24"/>
          <w:szCs w:val="24"/>
        </w:rPr>
        <w:t xml:space="preserve"> of signal intensities for</w:t>
      </w:r>
      <w:r w:rsidR="003F05A5" w:rsidRPr="00AD49D8">
        <w:rPr>
          <w:rFonts w:ascii="Times New Roman" w:hAnsi="Times New Roman" w:cs="Times New Roman"/>
          <w:sz w:val="24"/>
          <w:szCs w:val="24"/>
        </w:rPr>
        <w:t xml:space="preserve"> ionic</w:t>
      </w:r>
      <w:r w:rsidR="006B77D0" w:rsidRPr="00AD49D8">
        <w:rPr>
          <w:rFonts w:ascii="Times New Roman" w:hAnsi="Times New Roman" w:cs="Times New Roman"/>
          <w:sz w:val="24"/>
          <w:szCs w:val="24"/>
        </w:rPr>
        <w:t xml:space="preserve"> calibration standards were checked </w:t>
      </w:r>
      <w:r w:rsidR="00035064" w:rsidRPr="00AD49D8">
        <w:rPr>
          <w:rFonts w:ascii="Times New Roman" w:hAnsi="Times New Roman" w:cs="Times New Roman"/>
          <w:sz w:val="24"/>
          <w:szCs w:val="24"/>
        </w:rPr>
        <w:t>daily to</w:t>
      </w:r>
      <w:r w:rsidR="006B77D0" w:rsidRPr="00AD49D8">
        <w:rPr>
          <w:rFonts w:ascii="Times New Roman" w:hAnsi="Times New Roman" w:cs="Times New Roman"/>
          <w:sz w:val="24"/>
          <w:szCs w:val="24"/>
        </w:rPr>
        <w:t xml:space="preserve"> ensure data comparability for all measurements.</w:t>
      </w:r>
    </w:p>
    <w:p w14:paraId="39E8ADA2" w14:textId="033AE10E" w:rsidR="009257E5" w:rsidRPr="00AD49D8" w:rsidRDefault="00FF546B" w:rsidP="00995481">
      <w:pPr>
        <w:spacing w:line="240" w:lineRule="auto"/>
        <w:ind w:firstLine="720"/>
        <w:jc w:val="both"/>
        <w:rPr>
          <w:rFonts w:ascii="Times New Roman" w:hAnsi="Times New Roman" w:cs="Times New Roman"/>
          <w:sz w:val="24"/>
          <w:szCs w:val="24"/>
        </w:rPr>
      </w:pPr>
      <w:r w:rsidRPr="00AD49D8">
        <w:rPr>
          <w:rFonts w:ascii="Times New Roman" w:hAnsi="Times New Roman" w:cs="Times New Roman"/>
          <w:sz w:val="24"/>
          <w:szCs w:val="24"/>
        </w:rPr>
        <w:t xml:space="preserve">Measurements </w:t>
      </w:r>
      <w:r w:rsidR="00146813" w:rsidRPr="00AD49D8">
        <w:rPr>
          <w:rFonts w:ascii="Times New Roman" w:hAnsi="Times New Roman" w:cs="Times New Roman"/>
          <w:sz w:val="24"/>
          <w:szCs w:val="24"/>
        </w:rPr>
        <w:t xml:space="preserve">to determine </w:t>
      </w:r>
      <w:r w:rsidRPr="00AD49D8">
        <w:rPr>
          <w:rFonts w:ascii="Times New Roman" w:hAnsi="Times New Roman" w:cs="Times New Roman"/>
          <w:sz w:val="24"/>
          <w:szCs w:val="24"/>
        </w:rPr>
        <w:t xml:space="preserve">titanium and gold mass distributions </w:t>
      </w:r>
      <w:r w:rsidR="00146813" w:rsidRPr="00AD49D8">
        <w:rPr>
          <w:rFonts w:ascii="Times New Roman" w:hAnsi="Times New Roman" w:cs="Times New Roman"/>
          <w:sz w:val="24"/>
          <w:szCs w:val="24"/>
        </w:rPr>
        <w:t xml:space="preserve">were made </w:t>
      </w:r>
      <w:r w:rsidRPr="00AD49D8">
        <w:rPr>
          <w:rFonts w:ascii="Times New Roman" w:hAnsi="Times New Roman" w:cs="Times New Roman"/>
          <w:sz w:val="24"/>
          <w:szCs w:val="24"/>
        </w:rPr>
        <w:t>for particles</w:t>
      </w:r>
      <w:r w:rsidR="00146813" w:rsidRPr="00AD49D8">
        <w:rPr>
          <w:rFonts w:ascii="Times New Roman" w:hAnsi="Times New Roman" w:cs="Times New Roman"/>
          <w:sz w:val="24"/>
          <w:szCs w:val="24"/>
        </w:rPr>
        <w:t xml:space="preserve"> of various sizes and from different vendors</w:t>
      </w:r>
      <w:r w:rsidRPr="00AD49D8">
        <w:rPr>
          <w:rFonts w:ascii="Times New Roman" w:hAnsi="Times New Roman" w:cs="Times New Roman"/>
          <w:sz w:val="24"/>
          <w:szCs w:val="24"/>
        </w:rPr>
        <w:t>. The ICP</w:t>
      </w:r>
      <w:r w:rsidR="00112F73" w:rsidRPr="00AD49D8">
        <w:rPr>
          <w:rFonts w:ascii="Times New Roman" w:hAnsi="Times New Roman" w:cs="Times New Roman"/>
          <w:sz w:val="24"/>
          <w:szCs w:val="24"/>
        </w:rPr>
        <w:t>-</w:t>
      </w:r>
      <w:r w:rsidRPr="00AD49D8">
        <w:rPr>
          <w:rFonts w:ascii="Times New Roman" w:hAnsi="Times New Roman" w:cs="Times New Roman"/>
          <w:sz w:val="24"/>
          <w:szCs w:val="24"/>
        </w:rPr>
        <w:t xml:space="preserve">MS </w:t>
      </w:r>
      <w:r w:rsidR="008761BA" w:rsidRPr="00AD49D8">
        <w:rPr>
          <w:rFonts w:ascii="Times New Roman" w:hAnsi="Times New Roman" w:cs="Times New Roman"/>
          <w:sz w:val="24"/>
          <w:szCs w:val="24"/>
        </w:rPr>
        <w:t>operates continuously</w:t>
      </w:r>
      <w:r w:rsidRPr="00AD49D8">
        <w:rPr>
          <w:rFonts w:ascii="Times New Roman" w:hAnsi="Times New Roman" w:cs="Times New Roman"/>
          <w:sz w:val="24"/>
          <w:szCs w:val="24"/>
        </w:rPr>
        <w:t xml:space="preserve"> while the DMA stepped through a series of voltages</w:t>
      </w:r>
      <w:r w:rsidR="003F05A5" w:rsidRPr="00AD49D8">
        <w:rPr>
          <w:rFonts w:ascii="Times New Roman" w:hAnsi="Times New Roman" w:cs="Times New Roman"/>
          <w:sz w:val="24"/>
          <w:szCs w:val="24"/>
        </w:rPr>
        <w:t xml:space="preserve"> (10 V – 4 000 V)</w:t>
      </w:r>
      <w:r w:rsidRPr="00AD49D8">
        <w:rPr>
          <w:rFonts w:ascii="Times New Roman" w:hAnsi="Times New Roman" w:cs="Times New Roman"/>
          <w:sz w:val="24"/>
          <w:szCs w:val="24"/>
        </w:rPr>
        <w:t xml:space="preserve"> corresponding to specific mobility diameters</w:t>
      </w:r>
      <w:r w:rsidR="003F05A5" w:rsidRPr="00AD49D8">
        <w:rPr>
          <w:rFonts w:ascii="Times New Roman" w:hAnsi="Times New Roman" w:cs="Times New Roman"/>
          <w:sz w:val="24"/>
          <w:szCs w:val="24"/>
        </w:rPr>
        <w:t xml:space="preserve"> depending on the sheath flow (10 nm – 150 nm for 10 L min</w:t>
      </w:r>
      <w:r w:rsidR="003F05A5" w:rsidRPr="00AD49D8">
        <w:rPr>
          <w:rFonts w:ascii="Times New Roman" w:hAnsi="Times New Roman" w:cs="Times New Roman"/>
          <w:sz w:val="24"/>
          <w:szCs w:val="24"/>
          <w:vertAlign w:val="superscript"/>
        </w:rPr>
        <w:t>-1</w:t>
      </w:r>
      <w:r w:rsidR="003F05A5" w:rsidRPr="00AD49D8">
        <w:rPr>
          <w:rFonts w:ascii="Times New Roman" w:hAnsi="Times New Roman" w:cs="Times New Roman"/>
          <w:sz w:val="24"/>
          <w:szCs w:val="24"/>
        </w:rPr>
        <w:t xml:space="preserve"> sheath flow)</w:t>
      </w:r>
      <w:r w:rsidRPr="00AD49D8">
        <w:rPr>
          <w:rFonts w:ascii="Times New Roman" w:hAnsi="Times New Roman" w:cs="Times New Roman"/>
          <w:sz w:val="24"/>
          <w:szCs w:val="24"/>
        </w:rPr>
        <w:t>. The DMA remained at each voltage for 30 s, allowing for multiple measurements by the ICP</w:t>
      </w:r>
      <w:r w:rsidR="00112F73" w:rsidRPr="00AD49D8">
        <w:rPr>
          <w:rFonts w:ascii="Times New Roman" w:hAnsi="Times New Roman" w:cs="Times New Roman"/>
          <w:sz w:val="24"/>
          <w:szCs w:val="24"/>
        </w:rPr>
        <w:t>-</w:t>
      </w:r>
      <w:r w:rsidRPr="00AD49D8">
        <w:rPr>
          <w:rFonts w:ascii="Times New Roman" w:hAnsi="Times New Roman" w:cs="Times New Roman"/>
          <w:sz w:val="24"/>
          <w:szCs w:val="24"/>
        </w:rPr>
        <w:t>MS per</w:t>
      </w:r>
      <w:r w:rsidR="00425CA4" w:rsidRPr="00AD49D8">
        <w:rPr>
          <w:rFonts w:ascii="Times New Roman" w:hAnsi="Times New Roman" w:cs="Times New Roman"/>
          <w:sz w:val="24"/>
          <w:szCs w:val="24"/>
        </w:rPr>
        <w:t xml:space="preserve"> selected mobility</w:t>
      </w:r>
      <w:r w:rsidRPr="00AD49D8">
        <w:rPr>
          <w:rFonts w:ascii="Times New Roman" w:hAnsi="Times New Roman" w:cs="Times New Roman"/>
          <w:sz w:val="24"/>
          <w:szCs w:val="24"/>
        </w:rPr>
        <w:t xml:space="preserve"> diameter. The average ICP</w:t>
      </w:r>
      <w:r w:rsidR="00112F73" w:rsidRPr="00AD49D8">
        <w:rPr>
          <w:rFonts w:ascii="Times New Roman" w:hAnsi="Times New Roman" w:cs="Times New Roman"/>
          <w:sz w:val="24"/>
          <w:szCs w:val="24"/>
        </w:rPr>
        <w:t>-</w:t>
      </w:r>
      <w:r w:rsidRPr="00AD49D8">
        <w:rPr>
          <w:rFonts w:ascii="Times New Roman" w:hAnsi="Times New Roman" w:cs="Times New Roman"/>
          <w:sz w:val="24"/>
          <w:szCs w:val="24"/>
        </w:rPr>
        <w:t>MS response was determined for each diameter and the data was converted from a time distribution to a diameter distribution.</w:t>
      </w:r>
      <w:r w:rsidR="003806C7" w:rsidRPr="00AD49D8">
        <w:rPr>
          <w:rFonts w:ascii="Times New Roman" w:hAnsi="Times New Roman" w:cs="Times New Roman"/>
          <w:sz w:val="24"/>
          <w:szCs w:val="24"/>
        </w:rPr>
        <w:t xml:space="preserve"> </w:t>
      </w:r>
      <w:bookmarkStart w:id="0" w:name="_Hlk100911857"/>
      <w:r w:rsidR="003806C7" w:rsidRPr="00AD49D8">
        <w:rPr>
          <w:rFonts w:ascii="Times New Roman" w:hAnsi="Times New Roman" w:cs="Times New Roman"/>
          <w:sz w:val="24"/>
          <w:szCs w:val="24"/>
        </w:rPr>
        <w:t xml:space="preserve">The transit time between the DMA and the ICP-MS (16 s) </w:t>
      </w:r>
      <w:r w:rsidR="00FA1FD8" w:rsidRPr="00AD49D8">
        <w:rPr>
          <w:rFonts w:ascii="Times New Roman" w:hAnsi="Times New Roman" w:cs="Times New Roman"/>
          <w:sz w:val="24"/>
          <w:szCs w:val="24"/>
        </w:rPr>
        <w:t>was used to determine the start of the first 30 s interval, corresponding to the smallest particle size. The ICP-MS data for this and each subsequent 30 s interval was averaged and associated with the corresponding particle size.</w:t>
      </w:r>
      <w:bookmarkEnd w:id="0"/>
      <w:r w:rsidRPr="00AD49D8">
        <w:rPr>
          <w:rFonts w:ascii="Times New Roman" w:hAnsi="Times New Roman" w:cs="Times New Roman"/>
          <w:sz w:val="24"/>
          <w:szCs w:val="24"/>
        </w:rPr>
        <w:t xml:space="preserve"> The data </w:t>
      </w:r>
      <w:r w:rsidR="005110E4" w:rsidRPr="00AD49D8">
        <w:rPr>
          <w:rFonts w:ascii="Times New Roman" w:hAnsi="Times New Roman" w:cs="Times New Roman"/>
          <w:sz w:val="24"/>
          <w:szCs w:val="24"/>
        </w:rPr>
        <w:t xml:space="preserve">were </w:t>
      </w:r>
      <w:r w:rsidRPr="00AD49D8">
        <w:rPr>
          <w:rFonts w:ascii="Times New Roman" w:hAnsi="Times New Roman" w:cs="Times New Roman"/>
          <w:sz w:val="24"/>
          <w:szCs w:val="24"/>
        </w:rPr>
        <w:t>corrected for background noise,</w:t>
      </w:r>
      <w:r w:rsidR="005110E4" w:rsidRPr="00AD49D8">
        <w:rPr>
          <w:rFonts w:ascii="Times New Roman" w:hAnsi="Times New Roman" w:cs="Times New Roman"/>
          <w:sz w:val="24"/>
          <w:szCs w:val="24"/>
        </w:rPr>
        <w:t xml:space="preserve"> and</w:t>
      </w:r>
      <w:r w:rsidRPr="00AD49D8">
        <w:rPr>
          <w:rFonts w:ascii="Times New Roman" w:hAnsi="Times New Roman" w:cs="Times New Roman"/>
          <w:sz w:val="24"/>
          <w:szCs w:val="24"/>
        </w:rPr>
        <w:t xml:space="preserve"> the</w:t>
      </w:r>
      <w:r w:rsidR="005110E4" w:rsidRPr="00AD49D8">
        <w:rPr>
          <w:rFonts w:ascii="Times New Roman" w:hAnsi="Times New Roman" w:cs="Times New Roman"/>
          <w:sz w:val="24"/>
          <w:szCs w:val="24"/>
        </w:rPr>
        <w:t xml:space="preserve"> mass distribution post-</w:t>
      </w:r>
      <w:r w:rsidRPr="00AD49D8">
        <w:rPr>
          <w:rFonts w:ascii="Times New Roman" w:hAnsi="Times New Roman" w:cs="Times New Roman"/>
          <w:sz w:val="24"/>
          <w:szCs w:val="24"/>
        </w:rPr>
        <w:t>DMA</w:t>
      </w:r>
      <w:r w:rsidR="005110E4" w:rsidRPr="00AD49D8">
        <w:rPr>
          <w:rFonts w:ascii="Times New Roman" w:hAnsi="Times New Roman" w:cs="Times New Roman"/>
          <w:sz w:val="24"/>
          <w:szCs w:val="24"/>
        </w:rPr>
        <w:t xml:space="preserve"> was related to the mass distribution pre-DMA by the DMA</w:t>
      </w:r>
      <w:r w:rsidRPr="00AD49D8">
        <w:rPr>
          <w:rFonts w:ascii="Times New Roman" w:hAnsi="Times New Roman" w:cs="Times New Roman"/>
          <w:sz w:val="24"/>
          <w:szCs w:val="24"/>
        </w:rPr>
        <w:t xml:space="preserve"> transfer function and the charging probability at each diameter (because only charged particles can transverse the DMA). Finally, the peak area</w:t>
      </w:r>
      <w:r w:rsidR="00CC4BAA" w:rsidRPr="00AD49D8">
        <w:rPr>
          <w:rFonts w:ascii="Times New Roman" w:hAnsi="Times New Roman" w:cs="Times New Roman"/>
          <w:sz w:val="24"/>
          <w:szCs w:val="24"/>
        </w:rPr>
        <w:t xml:space="preserve"> of the mass distribution</w:t>
      </w:r>
      <w:r w:rsidRPr="00AD49D8">
        <w:rPr>
          <w:rFonts w:ascii="Times New Roman" w:hAnsi="Times New Roman" w:cs="Times New Roman"/>
          <w:sz w:val="24"/>
          <w:szCs w:val="24"/>
        </w:rPr>
        <w:t xml:space="preserve"> was integrated and plotted against the known total mass concentration from </w:t>
      </w:r>
      <w:r w:rsidR="009F2A82" w:rsidRPr="00AD49D8">
        <w:rPr>
          <w:rFonts w:ascii="Times New Roman" w:hAnsi="Times New Roman" w:cs="Times New Roman"/>
          <w:sz w:val="24"/>
          <w:szCs w:val="24"/>
        </w:rPr>
        <w:t>the certified values of ionic standards, acid digestion measurements of particulate gold, and gravimetric measurements of titanium</w:t>
      </w:r>
      <w:r w:rsidRPr="00AD49D8">
        <w:rPr>
          <w:rFonts w:ascii="Times New Roman" w:hAnsi="Times New Roman" w:cs="Times New Roman"/>
          <w:sz w:val="24"/>
          <w:szCs w:val="24"/>
        </w:rPr>
        <w:t>.</w:t>
      </w:r>
      <w:r w:rsidR="001E350D" w:rsidRPr="00AD49D8">
        <w:rPr>
          <w:rFonts w:ascii="Times New Roman" w:hAnsi="Times New Roman" w:cs="Times New Roman"/>
          <w:sz w:val="24"/>
          <w:szCs w:val="24"/>
        </w:rPr>
        <w:t xml:space="preserve"> </w:t>
      </w:r>
      <w:bookmarkStart w:id="1" w:name="_Hlk102928827"/>
      <w:r w:rsidR="001E350D" w:rsidRPr="00AD49D8">
        <w:rPr>
          <w:rFonts w:ascii="Times New Roman" w:hAnsi="Times New Roman" w:cs="Times New Roman"/>
          <w:sz w:val="24"/>
          <w:szCs w:val="24"/>
        </w:rPr>
        <w:t xml:space="preserve">The gravimetric analysis of </w:t>
      </w:r>
      <w:proofErr w:type="spellStart"/>
      <w:r w:rsidR="001E350D" w:rsidRPr="00AD49D8">
        <w:rPr>
          <w:rFonts w:ascii="Times New Roman" w:hAnsi="Times New Roman" w:cs="Times New Roman"/>
          <w:sz w:val="24"/>
          <w:szCs w:val="24"/>
        </w:rPr>
        <w:t>Ti</w:t>
      </w:r>
      <w:proofErr w:type="spellEnd"/>
      <w:r w:rsidR="001E350D" w:rsidRPr="00AD49D8">
        <w:rPr>
          <w:rFonts w:ascii="Times New Roman" w:hAnsi="Times New Roman" w:cs="Times New Roman"/>
          <w:sz w:val="24"/>
          <w:szCs w:val="24"/>
        </w:rPr>
        <w:t xml:space="preserve"> was based on the </w:t>
      </w:r>
      <w:r w:rsidR="00727542" w:rsidRPr="00AD49D8">
        <w:rPr>
          <w:rFonts w:ascii="Times New Roman" w:hAnsi="Times New Roman" w:cs="Times New Roman"/>
          <w:sz w:val="24"/>
          <w:szCs w:val="24"/>
        </w:rPr>
        <w:t>weighed Au@TiO</w:t>
      </w:r>
      <w:r w:rsidR="00727542" w:rsidRPr="00AD49D8">
        <w:rPr>
          <w:rFonts w:ascii="Times New Roman" w:hAnsi="Times New Roman" w:cs="Times New Roman"/>
          <w:sz w:val="24"/>
          <w:szCs w:val="24"/>
          <w:vertAlign w:val="subscript"/>
        </w:rPr>
        <w:t>2</w:t>
      </w:r>
      <w:r w:rsidR="00727542" w:rsidRPr="00AD49D8">
        <w:rPr>
          <w:rFonts w:ascii="Times New Roman" w:hAnsi="Times New Roman" w:cs="Times New Roman"/>
          <w:sz w:val="24"/>
          <w:szCs w:val="24"/>
        </w:rPr>
        <w:t xml:space="preserve"> powder, corrected for the mass fraction of </w:t>
      </w:r>
      <w:r w:rsidR="00DE5FE4" w:rsidRPr="00AD49D8">
        <w:rPr>
          <w:rFonts w:ascii="Times New Roman" w:hAnsi="Times New Roman" w:cs="Times New Roman"/>
          <w:sz w:val="24"/>
          <w:szCs w:val="24"/>
        </w:rPr>
        <w:t>Au</w:t>
      </w:r>
      <w:r w:rsidR="00727542" w:rsidRPr="00AD49D8">
        <w:rPr>
          <w:rFonts w:ascii="Times New Roman" w:hAnsi="Times New Roman" w:cs="Times New Roman"/>
          <w:sz w:val="24"/>
          <w:szCs w:val="24"/>
        </w:rPr>
        <w:t xml:space="preserve">, and corrected for the contribution from oxygen to the total mass (only </w:t>
      </w:r>
      <w:proofErr w:type="spellStart"/>
      <w:r w:rsidR="00727542" w:rsidRPr="00AD49D8">
        <w:rPr>
          <w:rFonts w:ascii="Times New Roman" w:hAnsi="Times New Roman" w:cs="Times New Roman"/>
          <w:sz w:val="24"/>
          <w:szCs w:val="24"/>
        </w:rPr>
        <w:t>Ti</w:t>
      </w:r>
      <w:proofErr w:type="spellEnd"/>
      <w:r w:rsidR="00727542" w:rsidRPr="00AD49D8">
        <w:rPr>
          <w:rFonts w:ascii="Times New Roman" w:hAnsi="Times New Roman" w:cs="Times New Roman"/>
          <w:sz w:val="24"/>
          <w:szCs w:val="24"/>
        </w:rPr>
        <w:t xml:space="preserve"> is detected by the ICP-MS).</w:t>
      </w:r>
      <w:bookmarkEnd w:id="1"/>
      <w:r w:rsidR="0036645F" w:rsidRPr="00AD49D8">
        <w:rPr>
          <w:rFonts w:ascii="Times New Roman" w:hAnsi="Times New Roman" w:cs="Times New Roman"/>
          <w:sz w:val="24"/>
          <w:szCs w:val="24"/>
        </w:rPr>
        <w:t xml:space="preserve"> Some alternative methodologies were used to troubleshoot the method</w:t>
      </w:r>
      <w:r w:rsidR="00BE55C9" w:rsidRPr="00AD49D8">
        <w:rPr>
          <w:rFonts w:ascii="Times New Roman" w:hAnsi="Times New Roman" w:cs="Times New Roman"/>
          <w:sz w:val="24"/>
          <w:szCs w:val="24"/>
        </w:rPr>
        <w:t>,</w:t>
      </w:r>
      <w:r w:rsidR="0036645F" w:rsidRPr="00AD49D8">
        <w:rPr>
          <w:rFonts w:ascii="Times New Roman" w:hAnsi="Times New Roman" w:cs="Times New Roman"/>
          <w:sz w:val="24"/>
          <w:szCs w:val="24"/>
        </w:rPr>
        <w:t xml:space="preserve"> and these are detailed in the </w:t>
      </w:r>
      <w:r w:rsidR="00545F50" w:rsidRPr="00AD49D8">
        <w:rPr>
          <w:rFonts w:ascii="Times New Roman" w:hAnsi="Times New Roman" w:cs="Times New Roman"/>
          <w:sz w:val="24"/>
          <w:szCs w:val="24"/>
        </w:rPr>
        <w:t>S</w:t>
      </w:r>
      <w:r w:rsidR="00BE55C9" w:rsidRPr="00AD49D8">
        <w:rPr>
          <w:rFonts w:ascii="Times New Roman" w:hAnsi="Times New Roman" w:cs="Times New Roman"/>
          <w:sz w:val="24"/>
          <w:szCs w:val="24"/>
        </w:rPr>
        <w:t xml:space="preserve">upplementary </w:t>
      </w:r>
      <w:r w:rsidR="00545F50" w:rsidRPr="00AD49D8">
        <w:rPr>
          <w:rFonts w:ascii="Times New Roman" w:hAnsi="Times New Roman" w:cs="Times New Roman"/>
          <w:sz w:val="24"/>
          <w:szCs w:val="24"/>
        </w:rPr>
        <w:t>M</w:t>
      </w:r>
      <w:r w:rsidR="00BE55C9" w:rsidRPr="00AD49D8">
        <w:rPr>
          <w:rFonts w:ascii="Times New Roman" w:hAnsi="Times New Roman" w:cs="Times New Roman"/>
          <w:sz w:val="24"/>
          <w:szCs w:val="24"/>
        </w:rPr>
        <w:t>aterial.</w:t>
      </w:r>
      <w:r w:rsidR="00980D00" w:rsidRPr="00AD49D8">
        <w:rPr>
          <w:rFonts w:ascii="Times New Roman" w:hAnsi="Times New Roman" w:cs="Times New Roman"/>
          <w:sz w:val="24"/>
          <w:szCs w:val="24"/>
        </w:rPr>
        <w:t xml:space="preserve"> A schematic of the various methods is given in Figure 1.</w:t>
      </w:r>
    </w:p>
    <w:p w14:paraId="44FCE0FF" w14:textId="608626B9" w:rsidR="00980D00" w:rsidRPr="00AD49D8" w:rsidRDefault="00712D9C" w:rsidP="00434C0B">
      <w:pPr>
        <w:spacing w:line="240" w:lineRule="auto"/>
        <w:jc w:val="both"/>
        <w:rPr>
          <w:rFonts w:ascii="Times New Roman" w:hAnsi="Times New Roman" w:cs="Times New Roman"/>
          <w:sz w:val="24"/>
          <w:szCs w:val="24"/>
        </w:rPr>
      </w:pPr>
      <w:r w:rsidRPr="00AD49D8">
        <w:rPr>
          <w:rFonts w:ascii="Times New Roman" w:hAnsi="Times New Roman" w:cs="Times New Roman"/>
          <w:noProof/>
          <w:sz w:val="24"/>
          <w:szCs w:val="24"/>
        </w:rPr>
        <w:drawing>
          <wp:inline distT="0" distB="0" distL="0" distR="0" wp14:anchorId="1588604D" wp14:editId="416AC0E0">
            <wp:extent cx="5943600" cy="2045335"/>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5943600" cy="2045335"/>
                    </a:xfrm>
                    <a:prstGeom prst="rect">
                      <a:avLst/>
                    </a:prstGeom>
                  </pic:spPr>
                </pic:pic>
              </a:graphicData>
            </a:graphic>
          </wp:inline>
        </w:drawing>
      </w:r>
    </w:p>
    <w:p w14:paraId="75B5AC3C" w14:textId="009B0915" w:rsidR="00980D00" w:rsidRPr="00AD49D8" w:rsidRDefault="00980D00" w:rsidP="00995481">
      <w:pPr>
        <w:spacing w:line="240" w:lineRule="auto"/>
        <w:jc w:val="both"/>
        <w:rPr>
          <w:rFonts w:ascii="Times New Roman" w:hAnsi="Times New Roman" w:cs="Times New Roman"/>
          <w:i/>
          <w:iCs/>
          <w:sz w:val="24"/>
          <w:szCs w:val="24"/>
        </w:rPr>
      </w:pPr>
      <w:r w:rsidRPr="00AD49D8">
        <w:rPr>
          <w:rFonts w:ascii="Times New Roman" w:hAnsi="Times New Roman" w:cs="Times New Roman"/>
          <w:b/>
          <w:bCs/>
          <w:sz w:val="24"/>
          <w:szCs w:val="24"/>
        </w:rPr>
        <w:t xml:space="preserve">Figure 1: </w:t>
      </w:r>
      <w:r w:rsidRPr="00AD49D8">
        <w:rPr>
          <w:rFonts w:ascii="Times New Roman" w:hAnsi="Times New Roman" w:cs="Times New Roman"/>
          <w:i/>
          <w:iCs/>
          <w:sz w:val="24"/>
          <w:szCs w:val="24"/>
        </w:rPr>
        <w:t>Method schematic</w:t>
      </w:r>
      <w:r w:rsidR="00DE26FE" w:rsidRPr="00AD49D8">
        <w:rPr>
          <w:rFonts w:ascii="Times New Roman" w:hAnsi="Times New Roman" w:cs="Times New Roman"/>
          <w:i/>
          <w:iCs/>
          <w:sz w:val="24"/>
          <w:szCs w:val="24"/>
        </w:rPr>
        <w:t xml:space="preserve"> </w:t>
      </w:r>
      <w:r w:rsidR="004A6673" w:rsidRPr="00AD49D8">
        <w:rPr>
          <w:rFonts w:ascii="Times New Roman" w:hAnsi="Times New Roman" w:cs="Times New Roman"/>
          <w:i/>
          <w:iCs/>
          <w:sz w:val="24"/>
          <w:szCs w:val="24"/>
        </w:rPr>
        <w:t>to visualize</w:t>
      </w:r>
      <w:r w:rsidR="00DE26FE" w:rsidRPr="00AD49D8">
        <w:rPr>
          <w:rFonts w:ascii="Times New Roman" w:hAnsi="Times New Roman" w:cs="Times New Roman"/>
          <w:i/>
          <w:iCs/>
          <w:sz w:val="24"/>
          <w:szCs w:val="24"/>
        </w:rPr>
        <w:t xml:space="preserve"> the differences in the modular components for each type of experiment </w:t>
      </w:r>
      <w:r w:rsidR="004A6673" w:rsidRPr="00AD49D8">
        <w:rPr>
          <w:rFonts w:ascii="Times New Roman" w:hAnsi="Times New Roman" w:cs="Times New Roman"/>
          <w:i/>
          <w:iCs/>
          <w:sz w:val="24"/>
          <w:szCs w:val="24"/>
        </w:rPr>
        <w:t xml:space="preserve">compared </w:t>
      </w:r>
      <w:r w:rsidR="00DE26FE" w:rsidRPr="00AD49D8">
        <w:rPr>
          <w:rFonts w:ascii="Times New Roman" w:hAnsi="Times New Roman" w:cs="Times New Roman"/>
          <w:i/>
          <w:iCs/>
          <w:sz w:val="24"/>
          <w:szCs w:val="24"/>
        </w:rPr>
        <w:t>in the current work</w:t>
      </w:r>
      <w:r w:rsidR="007067A7" w:rsidRPr="00AD49D8">
        <w:rPr>
          <w:rFonts w:ascii="Times New Roman" w:hAnsi="Times New Roman" w:cs="Times New Roman"/>
          <w:i/>
          <w:iCs/>
          <w:sz w:val="24"/>
          <w:szCs w:val="24"/>
        </w:rPr>
        <w:t xml:space="preserve">. The different colors represent each configuration that was used. DMA is differential mobility </w:t>
      </w:r>
      <w:proofErr w:type="spellStart"/>
      <w:proofErr w:type="gramStart"/>
      <w:r w:rsidR="007067A7" w:rsidRPr="00AD49D8">
        <w:rPr>
          <w:rFonts w:ascii="Times New Roman" w:hAnsi="Times New Roman" w:cs="Times New Roman"/>
          <w:i/>
          <w:iCs/>
          <w:sz w:val="24"/>
          <w:szCs w:val="24"/>
        </w:rPr>
        <w:t>anazlyer</w:t>
      </w:r>
      <w:proofErr w:type="spellEnd"/>
      <w:r w:rsidR="007067A7" w:rsidRPr="00AD49D8">
        <w:rPr>
          <w:rFonts w:ascii="Times New Roman" w:hAnsi="Times New Roman" w:cs="Times New Roman"/>
          <w:i/>
          <w:iCs/>
          <w:sz w:val="24"/>
          <w:szCs w:val="24"/>
        </w:rPr>
        <w:t>,,</w:t>
      </w:r>
      <w:proofErr w:type="gramEnd"/>
      <w:r w:rsidR="00DC24BD" w:rsidRPr="00AD49D8">
        <w:rPr>
          <w:rFonts w:ascii="Times New Roman" w:hAnsi="Times New Roman" w:cs="Times New Roman"/>
          <w:i/>
          <w:iCs/>
          <w:sz w:val="24"/>
          <w:szCs w:val="24"/>
        </w:rPr>
        <w:t xml:space="preserve">GED is gas exchange device and ICPMS is inductively coupled </w:t>
      </w:r>
      <w:proofErr w:type="spellStart"/>
      <w:r w:rsidR="00DC24BD" w:rsidRPr="00AD49D8">
        <w:rPr>
          <w:rFonts w:ascii="Times New Roman" w:hAnsi="Times New Roman" w:cs="Times New Roman"/>
          <w:i/>
          <w:iCs/>
          <w:sz w:val="24"/>
          <w:szCs w:val="24"/>
        </w:rPr>
        <w:t>plamsa</w:t>
      </w:r>
      <w:proofErr w:type="spellEnd"/>
      <w:r w:rsidR="00DC24BD" w:rsidRPr="00AD49D8">
        <w:rPr>
          <w:rFonts w:ascii="Times New Roman" w:hAnsi="Times New Roman" w:cs="Times New Roman"/>
          <w:i/>
          <w:iCs/>
          <w:sz w:val="24"/>
          <w:szCs w:val="24"/>
        </w:rPr>
        <w:t xml:space="preserve"> mass spectrometer</w:t>
      </w:r>
      <w:r w:rsidR="007067A7" w:rsidRPr="00AD49D8">
        <w:rPr>
          <w:rFonts w:ascii="Times New Roman" w:hAnsi="Times New Roman" w:cs="Times New Roman"/>
          <w:i/>
          <w:iCs/>
          <w:sz w:val="24"/>
          <w:szCs w:val="24"/>
        </w:rPr>
        <w:t>.</w:t>
      </w:r>
    </w:p>
    <w:p w14:paraId="1D8AE7DF" w14:textId="66FC3CCF" w:rsidR="00FD7B62" w:rsidRPr="00AD49D8" w:rsidRDefault="009F6060" w:rsidP="00995481">
      <w:pPr>
        <w:spacing w:line="240" w:lineRule="auto"/>
        <w:jc w:val="both"/>
        <w:rPr>
          <w:rFonts w:ascii="Times New Roman" w:hAnsi="Times New Roman" w:cs="Times New Roman"/>
          <w:b/>
          <w:bCs/>
          <w:i/>
          <w:iCs/>
          <w:sz w:val="24"/>
          <w:szCs w:val="24"/>
        </w:rPr>
      </w:pPr>
      <w:r w:rsidRPr="00AD49D8">
        <w:rPr>
          <w:rFonts w:ascii="Times New Roman" w:hAnsi="Times New Roman" w:cs="Times New Roman"/>
          <w:b/>
          <w:bCs/>
          <w:i/>
          <w:iCs/>
          <w:sz w:val="24"/>
          <w:szCs w:val="24"/>
        </w:rPr>
        <w:t>1.2.</w:t>
      </w:r>
      <w:r w:rsidR="00A036D2" w:rsidRPr="00AD49D8">
        <w:rPr>
          <w:rFonts w:ascii="Times New Roman" w:hAnsi="Times New Roman" w:cs="Times New Roman"/>
          <w:b/>
          <w:bCs/>
          <w:i/>
          <w:iCs/>
          <w:sz w:val="24"/>
          <w:szCs w:val="24"/>
        </w:rPr>
        <w:t>6</w:t>
      </w:r>
      <w:r w:rsidRPr="00AD49D8">
        <w:rPr>
          <w:rFonts w:ascii="Times New Roman" w:hAnsi="Times New Roman" w:cs="Times New Roman"/>
          <w:b/>
          <w:bCs/>
          <w:i/>
          <w:iCs/>
          <w:sz w:val="24"/>
          <w:szCs w:val="24"/>
        </w:rPr>
        <w:t xml:space="preserve"> </w:t>
      </w:r>
      <w:r w:rsidR="00B50E88" w:rsidRPr="00AD49D8">
        <w:rPr>
          <w:rFonts w:ascii="Times New Roman" w:hAnsi="Times New Roman" w:cs="Times New Roman"/>
          <w:b/>
          <w:bCs/>
          <w:i/>
          <w:iCs/>
          <w:sz w:val="24"/>
          <w:szCs w:val="24"/>
        </w:rPr>
        <w:t>Calculations:</w:t>
      </w:r>
    </w:p>
    <w:p w14:paraId="498E5632" w14:textId="451B212E" w:rsidR="009855C9" w:rsidRPr="00AD49D8" w:rsidRDefault="009855C9" w:rsidP="00995481">
      <w:pPr>
        <w:spacing w:line="240" w:lineRule="auto"/>
        <w:ind w:firstLine="720"/>
        <w:jc w:val="both"/>
        <w:rPr>
          <w:rFonts w:ascii="Times New Roman" w:hAnsi="Times New Roman" w:cs="Times New Roman"/>
          <w:sz w:val="24"/>
          <w:szCs w:val="24"/>
        </w:rPr>
      </w:pPr>
      <w:r w:rsidRPr="00AD49D8">
        <w:rPr>
          <w:rFonts w:ascii="Times New Roman" w:hAnsi="Times New Roman" w:cs="Times New Roman"/>
          <w:sz w:val="24"/>
          <w:szCs w:val="24"/>
        </w:rPr>
        <w:t>The peak mobility</w:t>
      </w:r>
      <w:r w:rsidR="00F97AC2" w:rsidRPr="00AD49D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p1</m:t>
            </m:r>
          </m:sub>
        </m:sSub>
      </m:oMath>
      <w:r w:rsidR="00F97AC2" w:rsidRPr="00AD49D8">
        <w:rPr>
          <w:rFonts w:ascii="Times New Roman" w:eastAsiaTheme="minorEastAsia" w:hAnsi="Times New Roman" w:cs="Times New Roman"/>
          <w:sz w:val="24"/>
          <w:szCs w:val="24"/>
        </w:rPr>
        <w:t>)</w:t>
      </w:r>
      <w:r w:rsidRPr="00AD49D8">
        <w:rPr>
          <w:rFonts w:ascii="Times New Roman" w:hAnsi="Times New Roman" w:cs="Times New Roman"/>
          <w:sz w:val="24"/>
          <w:szCs w:val="24"/>
        </w:rPr>
        <w:t xml:space="preserve"> of a charged particle exiting the DMA is obtained using the following equation:</w:t>
      </w:r>
    </w:p>
    <w:p w14:paraId="6F42695D" w14:textId="718A166B" w:rsidR="009855C9" w:rsidRPr="00AD49D8" w:rsidRDefault="00926A89" w:rsidP="00995481">
      <w:pPr>
        <w:spacing w:line="240" w:lineRule="auto"/>
        <w:ind w:firstLine="72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p1</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s</m:t>
                </m:r>
              </m:sub>
            </m:sSub>
            <m:r>
              <w:rPr>
                <w:rFonts w:ascii="Cambria Math" w:hAnsi="Cambria Math" w:cs="Times New Roman"/>
                <w:sz w:val="24"/>
                <w:szCs w:val="24"/>
              </w:rPr>
              <m:t>ln(</m:t>
            </m:r>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2</m:t>
                    </m:r>
                  </m:sub>
                </m:sSub>
              </m:num>
              <m:den>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m:t>
                    </m:r>
                  </m:sub>
                </m:sSub>
              </m:den>
            </m:f>
            <m:r>
              <w:rPr>
                <w:rFonts w:ascii="Cambria Math" w:hAnsi="Cambria Math" w:cs="Times New Roman"/>
                <w:sz w:val="24"/>
                <w:szCs w:val="24"/>
              </w:rPr>
              <m:t>)</m:t>
            </m:r>
          </m:num>
          <m:den>
            <m:r>
              <w:rPr>
                <w:rFonts w:ascii="Cambria Math" w:hAnsi="Cambria Math" w:cs="Times New Roman"/>
                <w:sz w:val="24"/>
                <w:szCs w:val="24"/>
              </w:rPr>
              <m:t>2πVL</m:t>
            </m:r>
          </m:den>
        </m:f>
      </m:oMath>
      <w:r w:rsidR="00026C9F" w:rsidRPr="00AD49D8">
        <w:rPr>
          <w:rFonts w:ascii="Times New Roman" w:eastAsiaTheme="minorEastAsia" w:hAnsi="Times New Roman" w:cs="Times New Roman"/>
          <w:sz w:val="24"/>
          <w:szCs w:val="24"/>
        </w:rPr>
        <w:tab/>
      </w:r>
      <w:r w:rsidR="00026C9F" w:rsidRPr="00AD49D8">
        <w:rPr>
          <w:rFonts w:ascii="Times New Roman" w:eastAsiaTheme="minorEastAsia" w:hAnsi="Times New Roman" w:cs="Times New Roman"/>
          <w:sz w:val="24"/>
          <w:szCs w:val="24"/>
        </w:rPr>
        <w:tab/>
      </w:r>
      <w:r w:rsidR="00026C9F" w:rsidRPr="00AD49D8">
        <w:rPr>
          <w:rFonts w:ascii="Times New Roman" w:eastAsiaTheme="minorEastAsia" w:hAnsi="Times New Roman" w:cs="Times New Roman"/>
          <w:sz w:val="24"/>
          <w:szCs w:val="24"/>
        </w:rPr>
        <w:tab/>
      </w:r>
      <w:r w:rsidR="00026C9F" w:rsidRPr="00AD49D8">
        <w:rPr>
          <w:rFonts w:ascii="Times New Roman" w:eastAsiaTheme="minorEastAsia" w:hAnsi="Times New Roman" w:cs="Times New Roman"/>
          <w:sz w:val="24"/>
          <w:szCs w:val="24"/>
        </w:rPr>
        <w:tab/>
      </w:r>
      <w:r w:rsidR="00026C9F" w:rsidRPr="00AD49D8">
        <w:rPr>
          <w:rFonts w:ascii="Times New Roman" w:eastAsiaTheme="minorEastAsia" w:hAnsi="Times New Roman" w:cs="Times New Roman"/>
          <w:sz w:val="24"/>
          <w:szCs w:val="24"/>
        </w:rPr>
        <w:tab/>
      </w:r>
      <w:r w:rsidR="00026C9F" w:rsidRPr="00AD49D8">
        <w:rPr>
          <w:rFonts w:ascii="Times New Roman" w:eastAsiaTheme="minorEastAsia" w:hAnsi="Times New Roman" w:cs="Times New Roman"/>
          <w:sz w:val="24"/>
          <w:szCs w:val="24"/>
        </w:rPr>
        <w:tab/>
      </w:r>
      <w:r w:rsidR="00026C9F" w:rsidRPr="00AD49D8">
        <w:rPr>
          <w:rFonts w:ascii="Times New Roman" w:eastAsiaTheme="minorEastAsia" w:hAnsi="Times New Roman" w:cs="Times New Roman"/>
          <w:sz w:val="24"/>
          <w:szCs w:val="24"/>
        </w:rPr>
        <w:tab/>
      </w:r>
      <w:r w:rsidR="00512E7C" w:rsidRPr="00AD49D8">
        <w:rPr>
          <w:rFonts w:ascii="Times New Roman" w:eastAsiaTheme="minorEastAsia" w:hAnsi="Times New Roman" w:cs="Times New Roman"/>
          <w:sz w:val="24"/>
          <w:szCs w:val="24"/>
        </w:rPr>
        <w:tab/>
      </w:r>
      <w:r w:rsidR="00512E7C" w:rsidRPr="00AD49D8">
        <w:rPr>
          <w:rFonts w:ascii="Times New Roman" w:eastAsiaTheme="minorEastAsia" w:hAnsi="Times New Roman" w:cs="Times New Roman"/>
          <w:sz w:val="24"/>
          <w:szCs w:val="24"/>
        </w:rPr>
        <w:tab/>
      </w:r>
      <w:r w:rsidR="002D7192" w:rsidRPr="00AD49D8">
        <w:rPr>
          <w:rFonts w:ascii="Times New Roman" w:eastAsiaTheme="minorEastAsia" w:hAnsi="Times New Roman" w:cs="Times New Roman"/>
          <w:sz w:val="24"/>
          <w:szCs w:val="24"/>
        </w:rPr>
        <w:t>(</w:t>
      </w:r>
      <w:r w:rsidR="00026C9F" w:rsidRPr="00AD49D8">
        <w:rPr>
          <w:rFonts w:ascii="Times New Roman" w:eastAsiaTheme="minorEastAsia" w:hAnsi="Times New Roman" w:cs="Times New Roman"/>
          <w:sz w:val="24"/>
          <w:szCs w:val="24"/>
        </w:rPr>
        <w:t>1</w:t>
      </w:r>
      <w:r w:rsidR="002D7192" w:rsidRPr="00AD49D8">
        <w:rPr>
          <w:rFonts w:ascii="Times New Roman" w:eastAsiaTheme="minorEastAsia" w:hAnsi="Times New Roman" w:cs="Times New Roman"/>
          <w:sz w:val="24"/>
          <w:szCs w:val="24"/>
        </w:rPr>
        <w:t>)</w:t>
      </w:r>
    </w:p>
    <w:p w14:paraId="7EC5FF22" w14:textId="6CE7C024" w:rsidR="00C34B25" w:rsidRPr="00AD49D8" w:rsidRDefault="009855C9" w:rsidP="00C34B25">
      <w:pPr>
        <w:spacing w:line="240" w:lineRule="auto"/>
        <w:jc w:val="both"/>
        <w:rPr>
          <w:rFonts w:ascii="Times New Roman" w:hAnsi="Times New Roman" w:cs="Times New Roman"/>
          <w:sz w:val="24"/>
          <w:szCs w:val="24"/>
        </w:rPr>
      </w:pPr>
      <w:r w:rsidRPr="00AD49D8">
        <w:rPr>
          <w:rFonts w:ascii="Times New Roman" w:hAnsi="Times New Roman" w:cs="Times New Roman"/>
          <w:sz w:val="24"/>
          <w:szCs w:val="24"/>
        </w:rPr>
        <w:lastRenderedPageBreak/>
        <w:t xml:space="preserve">where </w:t>
      </w:r>
      <m:oMath>
        <m:r>
          <w:rPr>
            <w:rFonts w:ascii="Cambria Math" w:hAnsi="Cambria Math" w:cs="Times New Roman"/>
            <w:sz w:val="24"/>
            <w:szCs w:val="24"/>
          </w:rPr>
          <m:t>V</m:t>
        </m:r>
      </m:oMath>
      <w:r w:rsidRPr="00AD49D8">
        <w:rPr>
          <w:rFonts w:ascii="Times New Roman" w:hAnsi="Times New Roman" w:cs="Times New Roman"/>
          <w:sz w:val="24"/>
          <w:szCs w:val="24"/>
        </w:rPr>
        <w:t xml:space="preserve"> is the electrical potential, </w:t>
      </w:r>
      <m:oMath>
        <m:sSub>
          <m:sSubPr>
            <m:ctrlPr>
              <w:rPr>
                <w:rFonts w:ascii="Cambria Math" w:hAnsi="Cambria Math" w:cs="Times New Roman"/>
                <w:i/>
                <w:iCs/>
                <w:sz w:val="24"/>
                <w:szCs w:val="24"/>
              </w:rPr>
            </m:ctrlPr>
          </m:sSubPr>
          <m:e>
            <m:r>
              <w:rPr>
                <w:rFonts w:ascii="Cambria Math" w:hAnsi="Cambria Math" w:cs="Times New Roman"/>
                <w:sz w:val="24"/>
                <w:szCs w:val="24"/>
              </w:rPr>
              <m:t>q</m:t>
            </m:r>
          </m:e>
          <m:sub>
            <m:r>
              <w:rPr>
                <w:rFonts w:ascii="Cambria Math" w:hAnsi="Cambria Math" w:cs="Times New Roman"/>
                <w:sz w:val="24"/>
                <w:szCs w:val="24"/>
              </w:rPr>
              <m:t>s</m:t>
            </m:r>
          </m:sub>
        </m:sSub>
      </m:oMath>
      <w:r w:rsidRPr="00AD49D8">
        <w:rPr>
          <w:rFonts w:ascii="Times New Roman" w:hAnsi="Times New Roman" w:cs="Times New Roman"/>
          <w:sz w:val="24"/>
          <w:szCs w:val="24"/>
        </w:rPr>
        <w:t xml:space="preserve"> the sheath flow, </w:t>
      </w:r>
      <m:oMath>
        <m:r>
          <w:rPr>
            <w:rFonts w:ascii="Cambria Math" w:hAnsi="Cambria Math" w:cs="Times New Roman"/>
            <w:sz w:val="24"/>
            <w:szCs w:val="24"/>
          </w:rPr>
          <m:t>L</m:t>
        </m:r>
      </m:oMath>
      <w:r w:rsidR="00A566CB" w:rsidRPr="00AD49D8">
        <w:rPr>
          <w:rFonts w:ascii="Times New Roman" w:hAnsi="Times New Roman" w:cs="Times New Roman"/>
          <w:iCs/>
          <w:sz w:val="24"/>
          <w:szCs w:val="24"/>
        </w:rPr>
        <w:t xml:space="preserve"> is the length of the classification region</w:t>
      </w:r>
      <w:r w:rsidR="001F224A" w:rsidRPr="00AD49D8">
        <w:rPr>
          <w:rFonts w:ascii="Times New Roman" w:hAnsi="Times New Roman" w:cs="Times New Roman"/>
          <w:sz w:val="24"/>
          <w:szCs w:val="24"/>
        </w:rPr>
        <w:t>,</w:t>
      </w:r>
      <w:r w:rsidR="00A566CB" w:rsidRPr="00AD49D8">
        <w:rPr>
          <w:rFonts w:ascii="Times New Roman" w:hAnsi="Times New Roman" w:cs="Times New Roman"/>
          <w:sz w:val="24"/>
          <w:szCs w:val="24"/>
        </w:rPr>
        <w:t xml:space="preserve"> and</w:t>
      </w:r>
      <w:r w:rsidR="001F224A" w:rsidRPr="00AD49D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m:t>
            </m:r>
          </m:sub>
        </m:sSub>
      </m:oMath>
      <w:r w:rsidR="001F224A" w:rsidRPr="00AD49D8">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2</m:t>
            </m:r>
          </m:sub>
        </m:sSub>
      </m:oMath>
      <w:r w:rsidR="001F224A" w:rsidRPr="00AD49D8">
        <w:rPr>
          <w:rFonts w:ascii="Times New Roman" w:hAnsi="Times New Roman" w:cs="Times New Roman"/>
          <w:sz w:val="24"/>
          <w:szCs w:val="24"/>
        </w:rPr>
        <w:t xml:space="preserve"> are the inner and outer electrode</w:t>
      </w:r>
      <w:r w:rsidR="00512E7C" w:rsidRPr="00AD49D8">
        <w:rPr>
          <w:rFonts w:ascii="Times New Roman" w:hAnsi="Times New Roman" w:cs="Times New Roman"/>
          <w:sz w:val="24"/>
          <w:szCs w:val="24"/>
        </w:rPr>
        <w:t xml:space="preserve"> radii</w:t>
      </w:r>
      <w:r w:rsidR="001F224A" w:rsidRPr="00AD49D8">
        <w:rPr>
          <w:rFonts w:ascii="Times New Roman" w:hAnsi="Times New Roman" w:cs="Times New Roman"/>
          <w:sz w:val="24"/>
          <w:szCs w:val="24"/>
        </w:rPr>
        <w:t>.</w:t>
      </w:r>
      <w:r w:rsidR="00C34B25" w:rsidRPr="00AD49D8">
        <w:rPr>
          <w:rFonts w:ascii="Times New Roman" w:eastAsiaTheme="minorEastAsia" w:hAnsi="Times New Roman" w:cs="Times New Roman"/>
          <w:sz w:val="24"/>
          <w:szCs w:val="24"/>
        </w:rPr>
        <w:t xml:space="preserve"> The term “peak” refers to the mode of the DMA transfer function for a given value of the voltage and flow rates. The subscript p refers to particle and 1 refers to the peak value.</w:t>
      </w:r>
    </w:p>
    <w:p w14:paraId="70BEF78D" w14:textId="438BEE8D" w:rsidR="00FD7B62" w:rsidRPr="00AD49D8" w:rsidRDefault="009B7608" w:rsidP="00995481">
      <w:pPr>
        <w:spacing w:line="240" w:lineRule="auto"/>
        <w:ind w:firstLine="720"/>
        <w:jc w:val="both"/>
        <w:rPr>
          <w:rFonts w:ascii="Times New Roman" w:hAnsi="Times New Roman" w:cs="Times New Roman"/>
          <w:sz w:val="24"/>
          <w:szCs w:val="24"/>
        </w:rPr>
      </w:pPr>
      <w:r w:rsidRPr="00AD49D8">
        <w:rPr>
          <w:rFonts w:ascii="Times New Roman" w:hAnsi="Times New Roman" w:cs="Times New Roman"/>
          <w:sz w:val="24"/>
          <w:szCs w:val="24"/>
        </w:rPr>
        <w:t>A key advantage</w:t>
      </w:r>
      <w:r w:rsidR="00FD7B62" w:rsidRPr="00AD49D8">
        <w:rPr>
          <w:rFonts w:ascii="Times New Roman" w:hAnsi="Times New Roman" w:cs="Times New Roman"/>
          <w:sz w:val="24"/>
          <w:szCs w:val="24"/>
        </w:rPr>
        <w:t xml:space="preserve"> of the DMA</w:t>
      </w:r>
      <w:r w:rsidRPr="00AD49D8">
        <w:rPr>
          <w:rFonts w:ascii="Times New Roman" w:hAnsi="Times New Roman" w:cs="Times New Roman"/>
          <w:sz w:val="24"/>
          <w:szCs w:val="24"/>
        </w:rPr>
        <w:t xml:space="preserve"> </w:t>
      </w:r>
      <w:r w:rsidR="00FD7B62" w:rsidRPr="00AD49D8">
        <w:rPr>
          <w:rFonts w:ascii="Times New Roman" w:hAnsi="Times New Roman" w:cs="Times New Roman"/>
          <w:sz w:val="24"/>
          <w:szCs w:val="24"/>
        </w:rPr>
        <w:t xml:space="preserve">is that it has </w:t>
      </w:r>
      <w:r w:rsidRPr="00AD49D8">
        <w:rPr>
          <w:rFonts w:ascii="Times New Roman" w:hAnsi="Times New Roman" w:cs="Times New Roman"/>
          <w:sz w:val="24"/>
          <w:szCs w:val="24"/>
        </w:rPr>
        <w:t>a quantified transfer function</w:t>
      </w:r>
      <w:r w:rsidR="00333B26" w:rsidRPr="00AD49D8">
        <w:rPr>
          <w:rFonts w:ascii="Times New Roman" w:hAnsi="Times New Roman" w:cs="Times New Roman"/>
          <w:sz w:val="24"/>
          <w:szCs w:val="24"/>
        </w:rPr>
        <w:t>.</w:t>
      </w:r>
      <w:r w:rsidRPr="00AD49D8">
        <w:rPr>
          <w:rFonts w:ascii="Times New Roman" w:hAnsi="Times New Roman" w:cs="Times New Roman"/>
          <w:sz w:val="24"/>
          <w:szCs w:val="24"/>
        </w:rPr>
        <w:t xml:space="preserve"> </w:t>
      </w:r>
      <w:r w:rsidR="00333B26" w:rsidRPr="00AD49D8">
        <w:rPr>
          <w:rFonts w:ascii="Times New Roman" w:hAnsi="Times New Roman" w:cs="Times New Roman"/>
          <w:sz w:val="24"/>
          <w:szCs w:val="24"/>
        </w:rPr>
        <w:t>This</w:t>
      </w:r>
      <w:r w:rsidRPr="00AD49D8">
        <w:rPr>
          <w:rFonts w:ascii="Times New Roman" w:hAnsi="Times New Roman" w:cs="Times New Roman"/>
          <w:sz w:val="24"/>
          <w:szCs w:val="24"/>
        </w:rPr>
        <w:t xml:space="preserve"> is essential for determining the size distribution of the aerosol entering the DMA from measurements of the aerosol exiting the DMA. </w:t>
      </w:r>
      <w:r w:rsidR="00AE47D8" w:rsidRPr="00AD49D8">
        <w:rPr>
          <w:rFonts w:ascii="Times New Roman" w:hAnsi="Times New Roman" w:cs="Times New Roman"/>
          <w:sz w:val="24"/>
          <w:szCs w:val="24"/>
        </w:rPr>
        <w:t xml:space="preserve">Another advantage is that one can obtain high resolution </w:t>
      </w:r>
      <w:r w:rsidR="009855C9" w:rsidRPr="00AD49D8">
        <w:rPr>
          <w:rFonts w:ascii="Times New Roman" w:hAnsi="Times New Roman" w:cs="Times New Roman"/>
          <w:sz w:val="24"/>
          <w:szCs w:val="24"/>
        </w:rPr>
        <w:t xml:space="preserve">mobility </w:t>
      </w:r>
      <w:r w:rsidR="00AE47D8" w:rsidRPr="00AD49D8">
        <w:rPr>
          <w:rFonts w:ascii="Times New Roman" w:hAnsi="Times New Roman" w:cs="Times New Roman"/>
          <w:sz w:val="24"/>
          <w:szCs w:val="24"/>
        </w:rPr>
        <w:t>measurements by using a low aeros</w:t>
      </w:r>
      <w:r w:rsidR="009855C9" w:rsidRPr="00AD49D8">
        <w:rPr>
          <w:rFonts w:ascii="Times New Roman" w:hAnsi="Times New Roman" w:cs="Times New Roman"/>
          <w:sz w:val="24"/>
          <w:szCs w:val="24"/>
        </w:rPr>
        <w:t>o</w:t>
      </w:r>
      <w:r w:rsidR="00AE47D8" w:rsidRPr="00AD49D8">
        <w:rPr>
          <w:rFonts w:ascii="Times New Roman" w:hAnsi="Times New Roman" w:cs="Times New Roman"/>
          <w:sz w:val="24"/>
          <w:szCs w:val="24"/>
        </w:rPr>
        <w:t>l flow and a high sheath flow (</w:t>
      </w:r>
      <m:oMath>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ΔZ</m:t>
                </m:r>
              </m:e>
              <m:sub>
                <m:r>
                  <w:rPr>
                    <w:rFonts w:ascii="Cambria Math" w:hAnsi="Cambria Math" w:cs="Times New Roman"/>
                    <w:sz w:val="24"/>
                    <w:szCs w:val="24"/>
                  </w:rPr>
                  <m:t>p</m:t>
                </m:r>
              </m:sub>
            </m:sSub>
          </m:num>
          <m:den>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p</m:t>
                </m:r>
              </m:sub>
            </m:sSub>
          </m:den>
        </m:f>
        <m:r>
          <w:rPr>
            <w:rFonts w:ascii="Cambria Math" w:hAnsi="Cambria Math" w:cs="Times New Roman"/>
            <w:sz w:val="24"/>
            <w:szCs w:val="24"/>
          </w:rPr>
          <m:t xml:space="preserve">=0.1 </m:t>
        </m:r>
      </m:oMath>
      <w:r w:rsidR="009855C9" w:rsidRPr="00AD49D8">
        <w:rPr>
          <w:rFonts w:ascii="Times New Roman" w:hAnsi="Times New Roman" w:cs="Times New Roman"/>
          <w:sz w:val="24"/>
          <w:szCs w:val="24"/>
        </w:rPr>
        <w:t xml:space="preserve">for a flow ratio of </w:t>
      </w:r>
      <w:r w:rsidR="001E1A3F" w:rsidRPr="00AD49D8">
        <w:rPr>
          <w:rFonts w:ascii="Times New Roman" w:hAnsi="Times New Roman" w:cs="Times New Roman"/>
          <w:sz w:val="24"/>
          <w:szCs w:val="24"/>
        </w:rPr>
        <w:t>1</w:t>
      </w:r>
      <w:r w:rsidR="009855C9" w:rsidRPr="00AD49D8">
        <w:rPr>
          <w:rFonts w:ascii="Times New Roman" w:hAnsi="Times New Roman" w:cs="Times New Roman"/>
          <w:sz w:val="24"/>
          <w:szCs w:val="24"/>
        </w:rPr>
        <w:t>0</w:t>
      </w:r>
      <w:r w:rsidR="00026C9F" w:rsidRPr="00AD49D8">
        <w:rPr>
          <w:rFonts w:ascii="Times New Roman" w:hAnsi="Times New Roman" w:cs="Times New Roman"/>
          <w:sz w:val="24"/>
          <w:szCs w:val="24"/>
        </w:rPr>
        <w:t>)</w:t>
      </w:r>
      <w:r w:rsidR="00AE47D8" w:rsidRPr="00AD49D8">
        <w:rPr>
          <w:rFonts w:ascii="Times New Roman" w:hAnsi="Times New Roman" w:cs="Times New Roman"/>
          <w:sz w:val="24"/>
          <w:szCs w:val="24"/>
        </w:rPr>
        <w:t xml:space="preserve">.  </w:t>
      </w:r>
    </w:p>
    <w:p w14:paraId="67C199DC" w14:textId="7BE1800A" w:rsidR="003F5F53" w:rsidRPr="00AD49D8" w:rsidRDefault="009D4C72" w:rsidP="00995481">
      <w:pPr>
        <w:spacing w:line="240" w:lineRule="auto"/>
        <w:ind w:firstLine="720"/>
        <w:jc w:val="both"/>
        <w:rPr>
          <w:rFonts w:ascii="Times New Roman" w:hAnsi="Times New Roman" w:cs="Times New Roman"/>
          <w:sz w:val="24"/>
          <w:szCs w:val="24"/>
        </w:rPr>
      </w:pPr>
      <w:r w:rsidRPr="00AD49D8">
        <w:rPr>
          <w:rFonts w:ascii="Times New Roman" w:hAnsi="Times New Roman" w:cs="Times New Roman"/>
          <w:sz w:val="24"/>
          <w:szCs w:val="24"/>
        </w:rPr>
        <w:t>T</w:t>
      </w:r>
      <w:r w:rsidR="001F224A" w:rsidRPr="00AD49D8">
        <w:rPr>
          <w:rFonts w:ascii="Times New Roman" w:hAnsi="Times New Roman" w:cs="Times New Roman"/>
          <w:sz w:val="24"/>
          <w:szCs w:val="24"/>
        </w:rPr>
        <w:t xml:space="preserve">he </w:t>
      </w:r>
      <w:r w:rsidR="00E82C86" w:rsidRPr="00AD49D8">
        <w:rPr>
          <w:rFonts w:ascii="Times New Roman" w:hAnsi="Times New Roman" w:cs="Times New Roman"/>
          <w:sz w:val="24"/>
          <w:szCs w:val="24"/>
        </w:rPr>
        <w:t xml:space="preserve">sphere equivalent mobility </w:t>
      </w:r>
      <w:r w:rsidR="001F224A" w:rsidRPr="00AD49D8">
        <w:rPr>
          <w:rFonts w:ascii="Times New Roman" w:hAnsi="Times New Roman" w:cs="Times New Roman"/>
          <w:sz w:val="24"/>
          <w:szCs w:val="24"/>
        </w:rPr>
        <w:t>diameter distribution</w:t>
      </w:r>
      <w:r w:rsidRPr="00AD49D8">
        <w:rPr>
          <w:rFonts w:ascii="Times New Roman" w:hAnsi="Times New Roman" w:cs="Times New Roman"/>
          <w:sz w:val="24"/>
          <w:szCs w:val="24"/>
        </w:rPr>
        <w:t xml:space="preserve"> is of interest</w:t>
      </w:r>
      <w:r w:rsidR="001F224A" w:rsidRPr="00AD49D8">
        <w:rPr>
          <w:rFonts w:ascii="Times New Roman" w:hAnsi="Times New Roman" w:cs="Times New Roman"/>
          <w:sz w:val="24"/>
          <w:szCs w:val="24"/>
        </w:rPr>
        <w:t xml:space="preserve"> rather than the mobility distribution. For singly charged particles</w:t>
      </w:r>
      <w:r w:rsidR="003F5F53" w:rsidRPr="00AD49D8">
        <w:rPr>
          <w:rFonts w:ascii="Times New Roman" w:hAnsi="Times New Roman" w:cs="Times New Roman"/>
          <w:sz w:val="24"/>
          <w:szCs w:val="24"/>
        </w:rPr>
        <w:t>, the diameter</w:t>
      </w:r>
      <w:r w:rsidR="002B78C7" w:rsidRPr="00AD49D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p</m:t>
            </m:r>
          </m:sub>
        </m:sSub>
      </m:oMath>
      <w:r w:rsidR="002B78C7" w:rsidRPr="00AD49D8">
        <w:rPr>
          <w:rFonts w:ascii="Times New Roman" w:eastAsiaTheme="minorEastAsia" w:hAnsi="Times New Roman" w:cs="Times New Roman"/>
          <w:sz w:val="24"/>
          <w:szCs w:val="24"/>
        </w:rPr>
        <w:t>)</w:t>
      </w:r>
      <w:r w:rsidR="003F5F53" w:rsidRPr="00AD49D8">
        <w:rPr>
          <w:rFonts w:ascii="Times New Roman" w:hAnsi="Times New Roman" w:cs="Times New Roman"/>
          <w:sz w:val="24"/>
          <w:szCs w:val="24"/>
        </w:rPr>
        <w:t xml:space="preserve"> is related to the mobility via the following implicit equation:</w:t>
      </w:r>
    </w:p>
    <w:p w14:paraId="56C1F65E" w14:textId="377BB523" w:rsidR="003F5F53" w:rsidRPr="00AD49D8" w:rsidRDefault="00926A89" w:rsidP="00995481">
      <w:pPr>
        <w:spacing w:line="240" w:lineRule="auto"/>
        <w:ind w:firstLine="720"/>
        <w:jc w:val="both"/>
        <w:rPr>
          <w:rFonts w:ascii="Times New Roman" w:hAnsi="Times New Roman" w:cs="Times New Roman"/>
          <w:sz w:val="24"/>
          <w:szCs w:val="24"/>
        </w:rPr>
      </w:pP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p</m:t>
                </m:r>
              </m:sub>
            </m:sSub>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c</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ne</m:t>
            </m:r>
          </m:num>
          <m:den>
            <m:r>
              <w:rPr>
                <w:rFonts w:ascii="Cambria Math" w:hAnsi="Cambria Math" w:cs="Times New Roman"/>
                <w:sz w:val="24"/>
                <w:szCs w:val="24"/>
              </w:rPr>
              <m:t>3πμ</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p</m:t>
                </m:r>
              </m:sub>
            </m:sSub>
          </m:den>
        </m:f>
      </m:oMath>
      <w:r w:rsidR="00026C9F" w:rsidRPr="00AD49D8">
        <w:rPr>
          <w:rFonts w:ascii="Times New Roman" w:eastAsiaTheme="minorEastAsia" w:hAnsi="Times New Roman" w:cs="Times New Roman"/>
          <w:sz w:val="24"/>
          <w:szCs w:val="24"/>
        </w:rPr>
        <w:tab/>
      </w:r>
      <w:r w:rsidR="00026C9F" w:rsidRPr="00AD49D8">
        <w:rPr>
          <w:rFonts w:ascii="Times New Roman" w:eastAsiaTheme="minorEastAsia" w:hAnsi="Times New Roman" w:cs="Times New Roman"/>
          <w:sz w:val="24"/>
          <w:szCs w:val="24"/>
        </w:rPr>
        <w:tab/>
      </w:r>
      <w:r w:rsidR="00026C9F" w:rsidRPr="00AD49D8">
        <w:rPr>
          <w:rFonts w:ascii="Times New Roman" w:eastAsiaTheme="minorEastAsia" w:hAnsi="Times New Roman" w:cs="Times New Roman"/>
          <w:sz w:val="24"/>
          <w:szCs w:val="24"/>
        </w:rPr>
        <w:tab/>
      </w:r>
      <w:r w:rsidR="00026C9F" w:rsidRPr="00AD49D8">
        <w:rPr>
          <w:rFonts w:ascii="Times New Roman" w:eastAsiaTheme="minorEastAsia" w:hAnsi="Times New Roman" w:cs="Times New Roman"/>
          <w:sz w:val="24"/>
          <w:szCs w:val="24"/>
        </w:rPr>
        <w:tab/>
      </w:r>
      <w:r w:rsidR="00026C9F" w:rsidRPr="00AD49D8">
        <w:rPr>
          <w:rFonts w:ascii="Times New Roman" w:eastAsiaTheme="minorEastAsia" w:hAnsi="Times New Roman" w:cs="Times New Roman"/>
          <w:sz w:val="24"/>
          <w:szCs w:val="24"/>
        </w:rPr>
        <w:tab/>
      </w:r>
      <w:r w:rsidR="00026C9F" w:rsidRPr="00AD49D8">
        <w:rPr>
          <w:rFonts w:ascii="Times New Roman" w:eastAsiaTheme="minorEastAsia" w:hAnsi="Times New Roman" w:cs="Times New Roman"/>
          <w:sz w:val="24"/>
          <w:szCs w:val="24"/>
        </w:rPr>
        <w:tab/>
      </w:r>
      <w:r w:rsidR="00026C9F" w:rsidRPr="00AD49D8">
        <w:rPr>
          <w:rFonts w:ascii="Times New Roman" w:eastAsiaTheme="minorEastAsia" w:hAnsi="Times New Roman" w:cs="Times New Roman"/>
          <w:sz w:val="24"/>
          <w:szCs w:val="24"/>
        </w:rPr>
        <w:tab/>
      </w:r>
      <w:r w:rsidR="00646C01" w:rsidRPr="00AD49D8">
        <w:rPr>
          <w:rFonts w:ascii="Times New Roman" w:eastAsiaTheme="minorEastAsia" w:hAnsi="Times New Roman" w:cs="Times New Roman"/>
          <w:sz w:val="24"/>
          <w:szCs w:val="24"/>
        </w:rPr>
        <w:tab/>
      </w:r>
      <w:r w:rsidR="00646C01" w:rsidRPr="00AD49D8">
        <w:rPr>
          <w:rFonts w:ascii="Times New Roman" w:eastAsiaTheme="minorEastAsia" w:hAnsi="Times New Roman" w:cs="Times New Roman"/>
          <w:sz w:val="24"/>
          <w:szCs w:val="24"/>
        </w:rPr>
        <w:tab/>
      </w:r>
      <w:r w:rsidR="002D7192" w:rsidRPr="00AD49D8">
        <w:rPr>
          <w:rFonts w:ascii="Times New Roman" w:eastAsiaTheme="minorEastAsia" w:hAnsi="Times New Roman" w:cs="Times New Roman"/>
          <w:sz w:val="24"/>
          <w:szCs w:val="24"/>
        </w:rPr>
        <w:tab/>
        <w:t>(</w:t>
      </w:r>
      <w:r w:rsidR="00026C9F" w:rsidRPr="00AD49D8">
        <w:rPr>
          <w:rFonts w:ascii="Times New Roman" w:eastAsiaTheme="minorEastAsia" w:hAnsi="Times New Roman" w:cs="Times New Roman"/>
          <w:sz w:val="24"/>
          <w:szCs w:val="24"/>
        </w:rPr>
        <w:t>2</w:t>
      </w:r>
      <w:r w:rsidR="002D7192" w:rsidRPr="00AD49D8">
        <w:rPr>
          <w:rFonts w:ascii="Times New Roman" w:eastAsiaTheme="minorEastAsia" w:hAnsi="Times New Roman" w:cs="Times New Roman"/>
          <w:sz w:val="24"/>
          <w:szCs w:val="24"/>
        </w:rPr>
        <w:t>)</w:t>
      </w:r>
    </w:p>
    <w:p w14:paraId="33ABE77C" w14:textId="0EA8550B" w:rsidR="003F5F53" w:rsidRPr="00AD49D8" w:rsidRDefault="005E0DBB" w:rsidP="00995481">
      <w:pPr>
        <w:spacing w:line="240" w:lineRule="auto"/>
        <w:ind w:firstLine="720"/>
        <w:jc w:val="both"/>
        <w:rPr>
          <w:rFonts w:ascii="Times New Roman" w:eastAsiaTheme="minorEastAsia" w:hAnsi="Times New Roman" w:cs="Times New Roman"/>
          <w:sz w:val="24"/>
          <w:szCs w:val="24"/>
        </w:rPr>
      </w:pPr>
      <w:r w:rsidRPr="00AD49D8">
        <w:rPr>
          <w:rFonts w:ascii="Times New Roman" w:hAnsi="Times New Roman" w:cs="Times New Roman"/>
          <w:i/>
          <w:iCs/>
          <w:sz w:val="24"/>
          <w:szCs w:val="24"/>
        </w:rPr>
        <w:t>n</w:t>
      </w:r>
      <w:r w:rsidR="003F5F53" w:rsidRPr="00AD49D8">
        <w:rPr>
          <w:rFonts w:ascii="Times New Roman" w:hAnsi="Times New Roman" w:cs="Times New Roman"/>
          <w:sz w:val="24"/>
          <w:szCs w:val="24"/>
        </w:rPr>
        <w:t xml:space="preserve"> is the</w:t>
      </w:r>
      <w:r w:rsidR="00B21662" w:rsidRPr="00AD49D8">
        <w:rPr>
          <w:rFonts w:ascii="Times New Roman" w:hAnsi="Times New Roman" w:cs="Times New Roman"/>
          <w:sz w:val="24"/>
          <w:szCs w:val="24"/>
        </w:rPr>
        <w:t xml:space="preserve"> quantity of elementary</w:t>
      </w:r>
      <w:r w:rsidR="003F5F53" w:rsidRPr="00AD49D8">
        <w:rPr>
          <w:rFonts w:ascii="Times New Roman" w:hAnsi="Times New Roman" w:cs="Times New Roman"/>
          <w:sz w:val="24"/>
          <w:szCs w:val="24"/>
        </w:rPr>
        <w:t xml:space="preserve"> charge</w:t>
      </w:r>
      <w:r w:rsidR="00B21662" w:rsidRPr="00AD49D8">
        <w:rPr>
          <w:rFonts w:ascii="Times New Roman" w:hAnsi="Times New Roman" w:cs="Times New Roman"/>
          <w:sz w:val="24"/>
          <w:szCs w:val="24"/>
        </w:rPr>
        <w:t>s on the particle</w:t>
      </w:r>
      <w:r w:rsidRPr="00AD49D8">
        <w:rPr>
          <w:rFonts w:ascii="Times New Roman" w:hAnsi="Times New Roman" w:cs="Times New Roman"/>
          <w:sz w:val="24"/>
          <w:szCs w:val="24"/>
        </w:rPr>
        <w:t xml:space="preserve">, </w:t>
      </w:r>
      <w:r w:rsidRPr="00AD49D8">
        <w:rPr>
          <w:rFonts w:ascii="Times New Roman" w:hAnsi="Times New Roman" w:cs="Times New Roman"/>
          <w:i/>
          <w:iCs/>
          <w:sz w:val="24"/>
          <w:szCs w:val="24"/>
        </w:rPr>
        <w:t>e</w:t>
      </w:r>
      <w:r w:rsidRPr="00AD49D8">
        <w:rPr>
          <w:rFonts w:ascii="Times New Roman" w:hAnsi="Times New Roman" w:cs="Times New Roman"/>
          <w:sz w:val="24"/>
          <w:szCs w:val="24"/>
        </w:rPr>
        <w:t xml:space="preserve"> is the elementary charge</w:t>
      </w:r>
      <w:r w:rsidR="003F5F53" w:rsidRPr="00AD49D8">
        <w:rPr>
          <w:rFonts w:ascii="Times New Roman" w:hAnsi="Times New Roman" w:cs="Times New Roman"/>
          <w:sz w:val="24"/>
          <w:szCs w:val="24"/>
        </w:rPr>
        <w:t xml:space="preserve">, </w:t>
      </w:r>
      <w:r w:rsidR="00026C9F" w:rsidRPr="00AD49D8">
        <w:rPr>
          <w:rFonts w:ascii="Times New Roman" w:hAnsi="Times New Roman" w:cs="Times New Roman"/>
          <w:i/>
          <w:sz w:val="24"/>
          <w:szCs w:val="24"/>
        </w:rPr>
        <w:t>μ</w:t>
      </w:r>
      <w:r w:rsidR="001F224A" w:rsidRPr="00AD49D8">
        <w:rPr>
          <w:rFonts w:ascii="Times New Roman" w:hAnsi="Times New Roman" w:cs="Times New Roman"/>
          <w:sz w:val="24"/>
          <w:szCs w:val="24"/>
        </w:rPr>
        <w:t xml:space="preserve"> </w:t>
      </w:r>
      <w:r w:rsidR="003F5F53" w:rsidRPr="00AD49D8">
        <w:rPr>
          <w:rFonts w:ascii="Times New Roman" w:hAnsi="Times New Roman" w:cs="Times New Roman"/>
          <w:sz w:val="24"/>
          <w:szCs w:val="24"/>
        </w:rPr>
        <w:t xml:space="preserve">the viscosity, and </w:t>
      </w:r>
      <w:r w:rsidR="003F5F53" w:rsidRPr="00AD49D8">
        <w:rPr>
          <w:rFonts w:ascii="Times New Roman" w:eastAsiaTheme="minorEastAsia" w:hAnsi="Times New Roman" w:cs="Times New Roman"/>
          <w:i/>
          <w:iCs/>
          <w:sz w:val="24"/>
          <w:szCs w:val="24"/>
        </w:rPr>
        <w:t>C</w:t>
      </w:r>
      <w:r w:rsidR="003F5F53" w:rsidRPr="00AD49D8">
        <w:rPr>
          <w:rFonts w:ascii="Times New Roman" w:eastAsiaTheme="minorEastAsia" w:hAnsi="Times New Roman" w:cs="Times New Roman"/>
          <w:i/>
          <w:iCs/>
          <w:sz w:val="24"/>
          <w:szCs w:val="24"/>
          <w:vertAlign w:val="subscript"/>
        </w:rPr>
        <w:t>c</w:t>
      </w:r>
      <w:r w:rsidR="003F5F53" w:rsidRPr="00AD49D8">
        <w:rPr>
          <w:rFonts w:ascii="Times New Roman" w:eastAsiaTheme="minorEastAsia" w:hAnsi="Times New Roman" w:cs="Times New Roman"/>
          <w:sz w:val="24"/>
          <w:szCs w:val="24"/>
        </w:rPr>
        <w:t xml:space="preserve"> the</w:t>
      </w:r>
      <w:r w:rsidR="00026C9F" w:rsidRPr="00AD49D8">
        <w:rPr>
          <w:rFonts w:ascii="Times New Roman" w:eastAsiaTheme="minorEastAsia" w:hAnsi="Times New Roman" w:cs="Times New Roman"/>
          <w:sz w:val="24"/>
          <w:szCs w:val="24"/>
        </w:rPr>
        <w:t xml:space="preserve"> </w:t>
      </w:r>
      <w:r w:rsidR="003F5F53" w:rsidRPr="00AD49D8">
        <w:rPr>
          <w:rFonts w:ascii="Times New Roman" w:eastAsiaTheme="minorEastAsia" w:hAnsi="Times New Roman" w:cs="Times New Roman"/>
          <w:sz w:val="24"/>
          <w:szCs w:val="24"/>
        </w:rPr>
        <w:t>Cunningham slip correction factor.</w:t>
      </w:r>
    </w:p>
    <w:p w14:paraId="774BE72E" w14:textId="08CA2B3E" w:rsidR="0013684B" w:rsidRPr="00AD49D8" w:rsidRDefault="00926A89" w:rsidP="00995481">
      <w:pPr>
        <w:spacing w:line="240" w:lineRule="auto"/>
        <w:ind w:firstLine="72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c</m:t>
            </m:r>
          </m:sub>
        </m:s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n</m:t>
            </m:r>
          </m:sub>
        </m:sSub>
        <m:d>
          <m:dPr>
            <m:ctrlPr>
              <w:rPr>
                <w:rFonts w:ascii="Cambria Math" w:hAnsi="Cambria Math" w:cs="Times New Roman"/>
                <w:i/>
                <w:sz w:val="24"/>
                <w:szCs w:val="24"/>
              </w:rPr>
            </m:ctrlPr>
          </m:dPr>
          <m:e>
            <m:r>
              <w:rPr>
                <w:rFonts w:ascii="Cambria Math" w:hAnsi="Cambria Math" w:cs="Times New Roman"/>
                <w:sz w:val="24"/>
                <w:szCs w:val="24"/>
              </w:rPr>
              <m:t>α+β</m:t>
            </m:r>
            <m:d>
              <m:dPr>
                <m:ctrlPr>
                  <w:rPr>
                    <w:rFonts w:ascii="Cambria Math" w:hAnsi="Cambria Math" w:cs="Times New Roman"/>
                    <w:i/>
                    <w:sz w:val="24"/>
                    <w:szCs w:val="24"/>
                  </w:rPr>
                </m:ctrlPr>
              </m:dPr>
              <m:e>
                <m:func>
                  <m:funcPr>
                    <m:ctrlPr>
                      <w:rPr>
                        <w:rFonts w:ascii="Cambria Math" w:hAnsi="Cambria Math" w:cs="Times New Roman"/>
                        <w:sz w:val="24"/>
                        <w:szCs w:val="24"/>
                      </w:rPr>
                    </m:ctrlPr>
                  </m:funcPr>
                  <m:fName>
                    <m:r>
                      <m:rPr>
                        <m:sty m:val="p"/>
                      </m:rPr>
                      <w:rPr>
                        <w:rFonts w:ascii="Cambria Math" w:hAnsi="Cambria Math" w:cs="Times New Roman"/>
                        <w:sz w:val="24"/>
                        <w:szCs w:val="24"/>
                      </w:rPr>
                      <m:t>exp</m:t>
                    </m:r>
                    <m:ctrlPr>
                      <w:rPr>
                        <w:rFonts w:ascii="Cambria Math" w:hAnsi="Cambria Math" w:cs="Times New Roman"/>
                        <w:i/>
                        <w:sz w:val="24"/>
                        <w:szCs w:val="24"/>
                      </w:rPr>
                    </m:ctrlPr>
                  </m:fName>
                  <m:e>
                    <m:d>
                      <m:dPr>
                        <m:ctrlPr>
                          <w:rPr>
                            <w:rFonts w:ascii="Cambria Math" w:hAnsi="Cambria Math" w:cs="Times New Roman"/>
                            <w:i/>
                            <w:sz w:val="24"/>
                            <w:szCs w:val="24"/>
                          </w:rPr>
                        </m:ctrlPr>
                      </m:dPr>
                      <m:e>
                        <m:f>
                          <m:fPr>
                            <m:type m:val="lin"/>
                            <m:ctrlPr>
                              <w:rPr>
                                <w:rFonts w:ascii="Cambria Math" w:hAnsi="Cambria Math" w:cs="Times New Roman"/>
                                <w:i/>
                                <w:sz w:val="24"/>
                                <w:szCs w:val="24"/>
                              </w:rPr>
                            </m:ctrlPr>
                          </m:fPr>
                          <m:num>
                            <m:r>
                              <w:rPr>
                                <w:rFonts w:ascii="Cambria Math" w:hAnsi="Cambria Math" w:cs="Times New Roman"/>
                                <w:sz w:val="24"/>
                                <w:szCs w:val="24"/>
                              </w:rPr>
                              <m:t>-γ</m:t>
                            </m:r>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n</m:t>
                                </m:r>
                              </m:sub>
                            </m:sSub>
                          </m:den>
                        </m:f>
                      </m:e>
                    </m:d>
                  </m:e>
                </m:func>
                <m:ctrlPr>
                  <w:rPr>
                    <w:rFonts w:ascii="Cambria Math" w:eastAsiaTheme="minorEastAsia" w:hAnsi="Cambria Math" w:cs="Times New Roman"/>
                    <w:i/>
                    <w:sz w:val="24"/>
                    <w:szCs w:val="24"/>
                  </w:rPr>
                </m:ctrlPr>
              </m:e>
            </m:d>
            <m:ctrlPr>
              <w:rPr>
                <w:rFonts w:ascii="Cambria Math" w:eastAsiaTheme="minorEastAsia" w:hAnsi="Cambria Math" w:cs="Times New Roman"/>
                <w:i/>
                <w:sz w:val="24"/>
                <w:szCs w:val="24"/>
              </w:rPr>
            </m:ctrlPr>
          </m:e>
        </m:d>
      </m:oMath>
      <w:r w:rsidR="00CA05B4" w:rsidRPr="00AD49D8">
        <w:rPr>
          <w:rFonts w:ascii="Times New Roman" w:eastAsiaTheme="minorEastAsia" w:hAnsi="Times New Roman" w:cs="Times New Roman"/>
          <w:sz w:val="24"/>
          <w:szCs w:val="24"/>
        </w:rPr>
        <w:tab/>
      </w:r>
      <w:r w:rsidR="00CA05B4" w:rsidRPr="00AD49D8">
        <w:rPr>
          <w:rFonts w:ascii="Times New Roman" w:eastAsiaTheme="minorEastAsia" w:hAnsi="Times New Roman" w:cs="Times New Roman"/>
          <w:sz w:val="24"/>
          <w:szCs w:val="24"/>
        </w:rPr>
        <w:tab/>
      </w:r>
      <w:r w:rsidR="00CA05B4" w:rsidRPr="00AD49D8">
        <w:rPr>
          <w:rFonts w:ascii="Times New Roman" w:eastAsiaTheme="minorEastAsia" w:hAnsi="Times New Roman" w:cs="Times New Roman"/>
          <w:sz w:val="24"/>
          <w:szCs w:val="24"/>
        </w:rPr>
        <w:tab/>
      </w:r>
      <w:r w:rsidR="00CA05B4" w:rsidRPr="00AD49D8">
        <w:rPr>
          <w:rFonts w:ascii="Times New Roman" w:eastAsiaTheme="minorEastAsia" w:hAnsi="Times New Roman" w:cs="Times New Roman"/>
          <w:sz w:val="24"/>
          <w:szCs w:val="24"/>
        </w:rPr>
        <w:tab/>
      </w:r>
      <w:r w:rsidR="00CA05B4" w:rsidRPr="00AD49D8">
        <w:rPr>
          <w:rFonts w:ascii="Times New Roman" w:eastAsiaTheme="minorEastAsia" w:hAnsi="Times New Roman" w:cs="Times New Roman"/>
          <w:sz w:val="24"/>
          <w:szCs w:val="24"/>
        </w:rPr>
        <w:tab/>
      </w:r>
      <w:r w:rsidR="00CA05B4" w:rsidRPr="00AD49D8">
        <w:rPr>
          <w:rFonts w:ascii="Times New Roman" w:eastAsiaTheme="minorEastAsia" w:hAnsi="Times New Roman" w:cs="Times New Roman"/>
          <w:sz w:val="24"/>
          <w:szCs w:val="24"/>
        </w:rPr>
        <w:tab/>
      </w:r>
      <w:r w:rsidR="002D7192" w:rsidRPr="00AD49D8">
        <w:rPr>
          <w:rFonts w:ascii="Times New Roman" w:eastAsiaTheme="minorEastAsia" w:hAnsi="Times New Roman" w:cs="Times New Roman"/>
          <w:sz w:val="24"/>
          <w:szCs w:val="24"/>
        </w:rPr>
        <w:tab/>
        <w:t>(3)</w:t>
      </w:r>
    </w:p>
    <w:p w14:paraId="4B83A544" w14:textId="330B98EF" w:rsidR="003F5F53" w:rsidRPr="00AD49D8" w:rsidRDefault="003F5F53" w:rsidP="00995481">
      <w:pPr>
        <w:spacing w:line="240" w:lineRule="auto"/>
        <w:ind w:firstLine="720"/>
        <w:jc w:val="both"/>
        <w:rPr>
          <w:rFonts w:ascii="Times New Roman" w:eastAsiaTheme="minorEastAsia" w:hAnsi="Times New Roman" w:cs="Times New Roman"/>
          <w:sz w:val="24"/>
          <w:szCs w:val="24"/>
        </w:rPr>
      </w:pPr>
      <w:r w:rsidRPr="00AD49D8">
        <w:rPr>
          <w:rFonts w:ascii="Times New Roman" w:eastAsiaTheme="minorEastAsia" w:hAnsi="Times New Roman" w:cs="Times New Roman"/>
          <w:sz w:val="24"/>
          <w:szCs w:val="24"/>
        </w:rPr>
        <w:t xml:space="preserve">The </w:t>
      </w:r>
      <w:r w:rsidR="00B21662" w:rsidRPr="00AD49D8">
        <w:rPr>
          <w:rFonts w:ascii="Times New Roman" w:eastAsiaTheme="minorEastAsia" w:hAnsi="Times New Roman" w:cs="Times New Roman"/>
          <w:sz w:val="24"/>
          <w:szCs w:val="24"/>
        </w:rPr>
        <w:t xml:space="preserve">parameter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n</m:t>
            </m:r>
          </m:sub>
        </m:sSub>
      </m:oMath>
      <w:r w:rsidRPr="00AD49D8">
        <w:rPr>
          <w:rFonts w:ascii="Times New Roman" w:eastAsiaTheme="minorEastAsia" w:hAnsi="Times New Roman" w:cs="Times New Roman"/>
          <w:sz w:val="24"/>
          <w:szCs w:val="24"/>
        </w:rPr>
        <w:t xml:space="preserve"> is the Knudsen number</w:t>
      </w:r>
      <w:r w:rsidR="00E82C86" w:rsidRPr="00AD49D8">
        <w:rPr>
          <w:rFonts w:ascii="Times New Roman" w:eastAsiaTheme="minorEastAsia" w:hAnsi="Times New Roman" w:cs="Times New Roman"/>
          <w:sz w:val="24"/>
          <w:szCs w:val="24"/>
        </w:rPr>
        <w:t xml:space="preserve">, </w:t>
      </w:r>
      <m:oMath>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2λ</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p</m:t>
                </m:r>
              </m:sub>
            </m:sSub>
          </m:den>
        </m:f>
      </m:oMath>
      <w:r w:rsidR="00E82C86" w:rsidRPr="00AD49D8">
        <w:rPr>
          <w:rFonts w:ascii="Times New Roman" w:eastAsiaTheme="minorEastAsia" w:hAnsi="Times New Roman" w:cs="Times New Roman"/>
          <w:sz w:val="24"/>
          <w:szCs w:val="24"/>
        </w:rPr>
        <w:t xml:space="preserve">, where </w:t>
      </w:r>
      <w:r w:rsidR="00E82C86" w:rsidRPr="00AD49D8">
        <w:rPr>
          <w:rFonts w:ascii="Times New Roman" w:eastAsiaTheme="minorEastAsia" w:hAnsi="Times New Roman" w:cs="Times New Roman"/>
          <w:i/>
          <w:sz w:val="24"/>
          <w:szCs w:val="24"/>
        </w:rPr>
        <w:t>λ</w:t>
      </w:r>
      <w:r w:rsidR="00E82C86" w:rsidRPr="00AD49D8">
        <w:rPr>
          <w:rFonts w:ascii="Times New Roman" w:eastAsiaTheme="minorEastAsia" w:hAnsi="Times New Roman" w:cs="Times New Roman"/>
          <w:sz w:val="24"/>
          <w:szCs w:val="24"/>
        </w:rPr>
        <w:t xml:space="preserve"> is the mean free path, and </w:t>
      </w:r>
      <w:r w:rsidR="00E82C86" w:rsidRPr="00AD49D8">
        <w:rPr>
          <w:rFonts w:ascii="Times New Roman" w:eastAsiaTheme="minorEastAsia" w:hAnsi="Times New Roman" w:cs="Times New Roman"/>
          <w:i/>
          <w:iCs/>
          <w:sz w:val="24"/>
          <w:szCs w:val="24"/>
        </w:rPr>
        <w:t>α</w:t>
      </w:r>
      <w:r w:rsidR="00E82C86" w:rsidRPr="00AD49D8">
        <w:rPr>
          <w:rFonts w:ascii="Times New Roman" w:eastAsiaTheme="minorEastAsia" w:hAnsi="Times New Roman" w:cs="Times New Roman"/>
          <w:sz w:val="24"/>
          <w:szCs w:val="24"/>
        </w:rPr>
        <w:t xml:space="preserve">, </w:t>
      </w:r>
      <w:r w:rsidR="00E82C86" w:rsidRPr="00AD49D8">
        <w:rPr>
          <w:rFonts w:ascii="Times New Roman" w:eastAsiaTheme="minorEastAsia" w:hAnsi="Times New Roman" w:cs="Times New Roman"/>
          <w:i/>
          <w:iCs/>
          <w:sz w:val="24"/>
          <w:szCs w:val="24"/>
        </w:rPr>
        <w:t>β</w:t>
      </w:r>
      <w:r w:rsidR="00E82C86" w:rsidRPr="00AD49D8">
        <w:rPr>
          <w:rFonts w:ascii="Times New Roman" w:eastAsiaTheme="minorEastAsia" w:hAnsi="Times New Roman" w:cs="Times New Roman"/>
          <w:sz w:val="24"/>
          <w:szCs w:val="24"/>
        </w:rPr>
        <w:t xml:space="preserve">, and </w:t>
      </w:r>
      <w:r w:rsidR="00E82C86" w:rsidRPr="00AD49D8">
        <w:rPr>
          <w:rFonts w:ascii="Times New Roman" w:eastAsiaTheme="minorEastAsia" w:hAnsi="Times New Roman" w:cs="Times New Roman"/>
          <w:i/>
          <w:iCs/>
          <w:sz w:val="24"/>
          <w:szCs w:val="24"/>
        </w:rPr>
        <w:t xml:space="preserve">γ </w:t>
      </w:r>
      <w:r w:rsidR="00E82C86" w:rsidRPr="00AD49D8">
        <w:rPr>
          <w:rFonts w:ascii="Times New Roman" w:eastAsiaTheme="minorEastAsia" w:hAnsi="Times New Roman" w:cs="Times New Roman"/>
          <w:sz w:val="24"/>
          <w:szCs w:val="24"/>
        </w:rPr>
        <w:t xml:space="preserve">are empirical constants. In this case we use the values </w:t>
      </w:r>
      <w:r w:rsidR="00E82C86" w:rsidRPr="00AD49D8">
        <w:rPr>
          <w:rFonts w:ascii="Times New Roman" w:eastAsiaTheme="minorEastAsia" w:hAnsi="Times New Roman" w:cs="Times New Roman"/>
          <w:i/>
          <w:iCs/>
          <w:sz w:val="24"/>
          <w:szCs w:val="24"/>
        </w:rPr>
        <w:t>α</w:t>
      </w:r>
      <w:r w:rsidR="00E82C86" w:rsidRPr="00AD49D8">
        <w:rPr>
          <w:rFonts w:ascii="Times New Roman" w:eastAsiaTheme="minorEastAsia" w:hAnsi="Times New Roman" w:cs="Times New Roman"/>
          <w:sz w:val="24"/>
          <w:szCs w:val="24"/>
        </w:rPr>
        <w:t xml:space="preserve"> = 1.165, </w:t>
      </w:r>
      <w:r w:rsidR="00E82C86" w:rsidRPr="00AD49D8">
        <w:rPr>
          <w:rFonts w:ascii="Times New Roman" w:eastAsiaTheme="minorEastAsia" w:hAnsi="Times New Roman" w:cs="Times New Roman"/>
          <w:i/>
          <w:iCs/>
          <w:sz w:val="24"/>
          <w:szCs w:val="24"/>
        </w:rPr>
        <w:t>β</w:t>
      </w:r>
      <w:r w:rsidR="00E82C86" w:rsidRPr="00AD49D8">
        <w:rPr>
          <w:rFonts w:ascii="Times New Roman" w:eastAsiaTheme="minorEastAsia" w:hAnsi="Times New Roman" w:cs="Times New Roman"/>
          <w:sz w:val="24"/>
          <w:szCs w:val="24"/>
        </w:rPr>
        <w:t xml:space="preserve"> = 0.483, and </w:t>
      </w:r>
      <w:r w:rsidR="00E82C86" w:rsidRPr="00AD49D8">
        <w:rPr>
          <w:rFonts w:ascii="Times New Roman" w:eastAsiaTheme="minorEastAsia" w:hAnsi="Times New Roman" w:cs="Times New Roman"/>
          <w:i/>
          <w:iCs/>
          <w:sz w:val="24"/>
          <w:szCs w:val="24"/>
        </w:rPr>
        <w:t>γ</w:t>
      </w:r>
      <w:r w:rsidR="00E82C86" w:rsidRPr="00AD49D8">
        <w:rPr>
          <w:rFonts w:ascii="Times New Roman" w:eastAsiaTheme="minorEastAsia" w:hAnsi="Times New Roman" w:cs="Times New Roman"/>
          <w:sz w:val="24"/>
          <w:szCs w:val="24"/>
        </w:rPr>
        <w:t xml:space="preserve"> = 0.997</w:t>
      </w:r>
      <w:r w:rsidR="001B6744" w:rsidRPr="00AD49D8">
        <w:rPr>
          <w:rFonts w:ascii="Times New Roman" w:eastAsiaTheme="minorEastAsia" w:hAnsi="Times New Roman" w:cs="Times New Roman"/>
          <w:sz w:val="24"/>
          <w:szCs w:val="24"/>
        </w:rPr>
        <w:t xml:space="preserve"> </w:t>
      </w:r>
      <w:r w:rsidR="007D72AB" w:rsidRPr="00AD49D8">
        <w:rPr>
          <w:rFonts w:ascii="Times New Roman" w:eastAsiaTheme="minorEastAsia" w:hAnsi="Times New Roman" w:cs="Times New Roman"/>
          <w:sz w:val="24"/>
          <w:szCs w:val="24"/>
        </w:rPr>
        <w:fldChar w:fldCharType="begin"/>
      </w:r>
      <w:r w:rsidR="007D72AB" w:rsidRPr="00AD49D8">
        <w:rPr>
          <w:rFonts w:ascii="Times New Roman" w:eastAsiaTheme="minorEastAsia" w:hAnsi="Times New Roman" w:cs="Times New Roman"/>
          <w:sz w:val="24"/>
          <w:szCs w:val="24"/>
        </w:rPr>
        <w:instrText xml:space="preserve"> ADDIN EN.CITE &lt;EndNote&gt;&lt;Cite&gt;&lt;Author&gt;Kim&lt;/Author&gt;&lt;Year&gt;2005&lt;/Year&gt;&lt;RecNum&gt;15&lt;/RecNum&gt;&lt;IDText&gt;Slip correction measurements of certified PSL nanoparticles using a nanometer differential mobility analyzer (nano-DMA) for Knudsen number from 0.5 to 83&lt;/IDText&gt;&lt;DisplayText&gt;(Kim et al., 2005)&lt;/DisplayText&gt;&lt;record&gt;&lt;rec-number&gt;15&lt;/rec-number&gt;&lt;foreign-keys&gt;&lt;key app="EN" db-id="vsfr0p0pyrs5p0eeset5xdf72zztf2299ae2" timestamp="1650302283"&gt;15&lt;/key&gt;&lt;/foreign-keys&gt;&lt;ref-type name="Journal Article"&gt;17&lt;/ref-type&gt;&lt;contributors&gt;&lt;authors&gt;&lt;author&gt;Kim, J. H.&lt;/author&gt;&lt;author&gt;Mulholland, G. W.&lt;/author&gt;&lt;author&gt;Kukuck, S. R.&lt;/author&gt;&lt;author&gt;Pui, D. Y. H.&lt;/author&gt;&lt;/authors&gt;&lt;/contributors&gt;&lt;titles&gt;&lt;title&gt;Slip Correction Measurements of Certified PSL Nanoparticles Using a Nanometer Differential Mobility Analyzer (nano-DMA) for Knudsen Number from 0.5 to 83&lt;/title&gt;&lt;secondary-title&gt;Journal of Research of the National Institute of Standards and Technology&lt;/secondary-title&gt;&lt;short-title&gt;Slip Correction Measurements of Certified PSL Nanoparticles Using a Nanometer Differential Mobility Analyzer (nano-DMA) for Knudsen Number from 0.5 to 83&lt;/short-title&gt;&lt;/titles&gt;&lt;periodical&gt;&lt;full-title&gt;Journal of Research of the National Institute of Standards and Technology&lt;/full-title&gt;&lt;/periodical&gt;&lt;pages&gt;31-54&lt;/pages&gt;&lt;volume&gt;110&lt;/volume&gt;&lt;number&gt;1&lt;/number&gt;&lt;dates&gt;&lt;year&gt;2005&lt;/year&gt;&lt;pub-dates&gt;&lt;date&gt;Jan-Feb&lt;/date&gt;&lt;/pub-dates&gt;&lt;/dates&gt;&lt;isbn&gt;2165-7254&lt;/isbn&gt;&lt;accession-num&gt;WOS:000227619400003&lt;/accession-num&gt;&lt;urls&gt;&lt;/urls&gt;&lt;electronic-resource-num&gt;10.6028/jres.110.005&lt;/electronic-resource-num&gt;&lt;/record&gt;&lt;/Cite&gt;&lt;/EndNote&gt;</w:instrText>
      </w:r>
      <w:r w:rsidR="007D72AB" w:rsidRPr="00AD49D8">
        <w:rPr>
          <w:rFonts w:ascii="Times New Roman" w:eastAsiaTheme="minorEastAsia" w:hAnsi="Times New Roman" w:cs="Times New Roman"/>
          <w:sz w:val="24"/>
          <w:szCs w:val="24"/>
        </w:rPr>
        <w:fldChar w:fldCharType="separate"/>
      </w:r>
      <w:r w:rsidR="007D72AB" w:rsidRPr="00AD49D8">
        <w:rPr>
          <w:rFonts w:ascii="Times New Roman" w:eastAsiaTheme="minorEastAsia" w:hAnsi="Times New Roman" w:cs="Times New Roman"/>
          <w:noProof/>
          <w:sz w:val="24"/>
          <w:szCs w:val="24"/>
        </w:rPr>
        <w:t>(Kim et al., 2005)</w:t>
      </w:r>
      <w:r w:rsidR="007D72AB" w:rsidRPr="00AD49D8">
        <w:rPr>
          <w:rFonts w:ascii="Times New Roman" w:eastAsiaTheme="minorEastAsia" w:hAnsi="Times New Roman" w:cs="Times New Roman"/>
          <w:sz w:val="24"/>
          <w:szCs w:val="24"/>
        </w:rPr>
        <w:fldChar w:fldCharType="end"/>
      </w:r>
      <w:r w:rsidR="001B6744" w:rsidRPr="00AD49D8">
        <w:rPr>
          <w:rFonts w:ascii="Times New Roman" w:eastAsiaTheme="minorEastAsia" w:hAnsi="Times New Roman" w:cs="Times New Roman"/>
          <w:sz w:val="24"/>
          <w:szCs w:val="24"/>
        </w:rPr>
        <w:t>.</w:t>
      </w:r>
    </w:p>
    <w:p w14:paraId="6C2B1D36" w14:textId="5EF6E908" w:rsidR="00CE484F" w:rsidRPr="00AD49D8" w:rsidRDefault="00CE484F" w:rsidP="00995481">
      <w:pPr>
        <w:spacing w:line="240" w:lineRule="auto"/>
        <w:ind w:firstLine="720"/>
        <w:jc w:val="both"/>
        <w:rPr>
          <w:rFonts w:ascii="Times New Roman" w:eastAsiaTheme="minorEastAsia" w:hAnsi="Times New Roman" w:cs="Times New Roman"/>
          <w:sz w:val="24"/>
          <w:szCs w:val="24"/>
        </w:rPr>
      </w:pPr>
      <w:r w:rsidRPr="00AD49D8">
        <w:rPr>
          <w:rFonts w:ascii="Times New Roman" w:eastAsiaTheme="minorEastAsia" w:hAnsi="Times New Roman" w:cs="Times New Roman"/>
          <w:sz w:val="24"/>
          <w:szCs w:val="24"/>
        </w:rPr>
        <w:t>Knuts</w:t>
      </w:r>
      <w:r w:rsidR="00646C01" w:rsidRPr="00AD49D8">
        <w:rPr>
          <w:rFonts w:ascii="Times New Roman" w:eastAsiaTheme="minorEastAsia" w:hAnsi="Times New Roman" w:cs="Times New Roman"/>
          <w:sz w:val="24"/>
          <w:szCs w:val="24"/>
        </w:rPr>
        <w:t>o</w:t>
      </w:r>
      <w:r w:rsidRPr="00AD49D8">
        <w:rPr>
          <w:rFonts w:ascii="Times New Roman" w:eastAsiaTheme="minorEastAsia" w:hAnsi="Times New Roman" w:cs="Times New Roman"/>
          <w:sz w:val="24"/>
          <w:szCs w:val="24"/>
        </w:rPr>
        <w:t>n and Whitby derived an equation relating the particle concentration at the DMA exit</w:t>
      </w:r>
      <w:r w:rsidR="0088106F" w:rsidRPr="00AD49D8">
        <w:rPr>
          <w:rFonts w:ascii="Times New Roman" w:eastAsiaTheme="minorEastAsia" w:hAnsi="Times New Roman" w:cs="Times New Roman"/>
          <w:sz w:val="24"/>
          <w:szCs w:val="24"/>
        </w:rPr>
        <w:t>,</w:t>
      </w:r>
      <w:r w:rsidR="00794C08" w:rsidRPr="00AD49D8">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CPC</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p</m:t>
                </m:r>
              </m:sub>
            </m:sSub>
          </m:e>
        </m:d>
      </m:oMath>
      <w:r w:rsidR="0088106F" w:rsidRPr="00AD49D8">
        <w:rPr>
          <w:rFonts w:ascii="Times New Roman" w:eastAsiaTheme="minorEastAsia" w:hAnsi="Times New Roman" w:cs="Times New Roman"/>
          <w:sz w:val="24"/>
          <w:szCs w:val="24"/>
        </w:rPr>
        <w:t>,</w:t>
      </w:r>
      <w:r w:rsidRPr="00AD49D8">
        <w:rPr>
          <w:rFonts w:ascii="Times New Roman" w:eastAsiaTheme="minorEastAsia" w:hAnsi="Times New Roman" w:cs="Times New Roman"/>
          <w:sz w:val="24"/>
          <w:szCs w:val="24"/>
        </w:rPr>
        <w:t xml:space="preserve"> to an integral involving the DMA transfer function and the number size distribution</w:t>
      </w:r>
      <w:r w:rsidR="003C613A" w:rsidRPr="00AD49D8">
        <w:rPr>
          <w:rFonts w:ascii="Times New Roman" w:eastAsiaTheme="minorEastAsia" w:hAnsi="Times New Roman" w:cs="Times New Roman"/>
          <w:sz w:val="24"/>
          <w:szCs w:val="24"/>
        </w:rPr>
        <w:t xml:space="preserve"> </w:t>
      </w:r>
      <w:r w:rsidR="007D72AB" w:rsidRPr="00AD49D8">
        <w:rPr>
          <w:rFonts w:ascii="Times New Roman" w:eastAsiaTheme="minorEastAsia" w:hAnsi="Times New Roman" w:cs="Times New Roman"/>
          <w:sz w:val="24"/>
          <w:szCs w:val="24"/>
        </w:rPr>
        <w:fldChar w:fldCharType="begin"/>
      </w:r>
      <w:r w:rsidR="007D72AB" w:rsidRPr="00AD49D8">
        <w:rPr>
          <w:rFonts w:ascii="Times New Roman" w:eastAsiaTheme="minorEastAsia" w:hAnsi="Times New Roman" w:cs="Times New Roman"/>
          <w:sz w:val="24"/>
          <w:szCs w:val="24"/>
        </w:rPr>
        <w:instrText xml:space="preserve"> ADDIN EN.CITE &lt;EndNote&gt;&lt;Cite&gt;&lt;Author&gt;Knutson&lt;/Author&gt;&lt;Year&gt;1975&lt;/Year&gt;&lt;RecNum&gt;36&lt;/RecNum&gt;&lt;DisplayText&gt;(Knutson &amp;amp; Whitby, 1975b)&lt;/DisplayText&gt;&lt;record&gt;&lt;rec-number&gt;36&lt;/rec-number&gt;&lt;foreign-keys&gt;&lt;key app="EN" db-id="vsfr0p0pyrs5p0eeset5xdf72zztf2299ae2" timestamp="1650573510"&gt;36&lt;/key&gt;&lt;/foreign-keys&gt;&lt;ref-type name="Journal Article"&gt;17&lt;/ref-type&gt;&lt;contributors&gt;&lt;authors&gt;&lt;author&gt;Knutson, E. O.&lt;/author&gt;&lt;author&gt;Whitby, K. T.&lt;/author&gt;&lt;/authors&gt;&lt;/contributors&gt;&lt;titles&gt;&lt;title&gt;Accurate Measurement of Aerosol Electrical Mobility Moments&lt;/title&gt;&lt;secondary-title&gt;Journal of Aerosol Science&lt;/secondary-title&gt;&lt;/titles&gt;&lt;periodical&gt;&lt;full-title&gt;Journal of Aerosol Science&lt;/full-title&gt;&lt;/periodical&gt;&lt;pages&gt;453-460&lt;/pages&gt;&lt;volume&gt;6&lt;/volume&gt;&lt;dates&gt;&lt;year&gt;1975&lt;/year&gt;&lt;/dates&gt;&lt;urls&gt;&lt;/urls&gt;&lt;electronic-resource-num&gt;10.1016/0021-8502(75)90061-0&lt;/electronic-resource-num&gt;&lt;/record&gt;&lt;/Cite&gt;&lt;/EndNote&gt;</w:instrText>
      </w:r>
      <w:r w:rsidR="007D72AB" w:rsidRPr="00AD49D8">
        <w:rPr>
          <w:rFonts w:ascii="Times New Roman" w:eastAsiaTheme="minorEastAsia" w:hAnsi="Times New Roman" w:cs="Times New Roman"/>
          <w:sz w:val="24"/>
          <w:szCs w:val="24"/>
        </w:rPr>
        <w:fldChar w:fldCharType="separate"/>
      </w:r>
      <w:r w:rsidR="007D72AB" w:rsidRPr="00AD49D8">
        <w:rPr>
          <w:rFonts w:ascii="Times New Roman" w:eastAsiaTheme="minorEastAsia" w:hAnsi="Times New Roman" w:cs="Times New Roman"/>
          <w:noProof/>
          <w:sz w:val="24"/>
          <w:szCs w:val="24"/>
        </w:rPr>
        <w:t>(Knutson &amp; Whitby, 1975b)</w:t>
      </w:r>
      <w:r w:rsidR="007D72AB" w:rsidRPr="00AD49D8">
        <w:rPr>
          <w:rFonts w:ascii="Times New Roman" w:eastAsiaTheme="minorEastAsia" w:hAnsi="Times New Roman" w:cs="Times New Roman"/>
          <w:sz w:val="24"/>
          <w:szCs w:val="24"/>
        </w:rPr>
        <w:fldChar w:fldCharType="end"/>
      </w:r>
      <w:r w:rsidR="007D72AB" w:rsidRPr="00AD49D8">
        <w:rPr>
          <w:rFonts w:ascii="Times New Roman" w:eastAsiaTheme="minorEastAsia" w:hAnsi="Times New Roman" w:cs="Times New Roman"/>
          <w:sz w:val="24"/>
          <w:szCs w:val="24"/>
        </w:rPr>
        <w:fldChar w:fldCharType="begin"/>
      </w:r>
      <w:r w:rsidR="007D72AB" w:rsidRPr="00AD49D8">
        <w:rPr>
          <w:rFonts w:ascii="Times New Roman" w:eastAsiaTheme="minorEastAsia" w:hAnsi="Times New Roman" w:cs="Times New Roman"/>
          <w:sz w:val="24"/>
          <w:szCs w:val="24"/>
        </w:rPr>
        <w:instrText xml:space="preserve"> ADDIN EN.CITE &lt;EndNote&gt;&lt;Cite&gt;&lt;Author&gt;Knutson&lt;/Author&gt;&lt;Year&gt;1975&lt;/Year&gt;&lt;RecNum&gt;16&lt;/RecNum&gt;&lt;IDText&gt;Aerosol Classification by Electric Mobility: Apparatus, Theory, and Applications&lt;/IDText&gt;&lt;DisplayText&gt;(Knutson &amp;amp; Whitby, 1975a)&lt;/DisplayText&gt;&lt;record&gt;&lt;rec-number&gt;16&lt;/rec-number&gt;&lt;foreign-keys&gt;&lt;key app="EN" db-id="vsfr0p0pyrs5p0eeset5xdf72zztf2299ae2" timestamp="1650302283"&gt;16&lt;/key&gt;&lt;/foreign-keys&gt;&lt;ref-type name="Journal Article"&gt;17&lt;/ref-type&gt;&lt;contributors&gt;&lt;authors&gt;&lt;author&gt;Knutson, E. O.&lt;/author&gt;&lt;author&gt;Whitby, K. T.&lt;/author&gt;&lt;/authors&gt;&lt;/contributors&gt;&lt;titles&gt;&lt;title&gt;Aerosol Classification by Electric Mobility: Apparatus, Theory, and Applications&lt;/title&gt;&lt;secondary-title&gt;Journal of Aerosol Science&lt;/secondary-title&gt;&lt;short-title&gt;Aerosol Classification by Electric Mobility: Apparatus, Theory, and Applications&lt;/short-title&gt;&lt;/titles&gt;&lt;periodical&gt;&lt;full-title&gt;Journal of Aerosol Science&lt;/full-title&gt;&lt;/periodical&gt;&lt;pages&gt;443-451&lt;/pages&gt;&lt;volume&gt;6&lt;/volume&gt;&lt;dates&gt;&lt;year&gt;1975&lt;/year&gt;&lt;/dates&gt;&lt;urls&gt;&lt;/urls&gt;&lt;electronic-resource-num&gt;10.1016/0021-8502(75)90060-9&lt;/electronic-resource-num&gt;&lt;/record&gt;&lt;/Cite&gt;&lt;/EndNote&gt;</w:instrText>
      </w:r>
      <w:r w:rsidR="007D72AB" w:rsidRPr="00AD49D8">
        <w:rPr>
          <w:rFonts w:ascii="Times New Roman" w:eastAsiaTheme="minorEastAsia" w:hAnsi="Times New Roman" w:cs="Times New Roman"/>
          <w:sz w:val="24"/>
          <w:szCs w:val="24"/>
        </w:rPr>
        <w:fldChar w:fldCharType="separate"/>
      </w:r>
      <w:r w:rsidR="007D72AB" w:rsidRPr="00AD49D8">
        <w:rPr>
          <w:rFonts w:ascii="Times New Roman" w:eastAsiaTheme="minorEastAsia" w:hAnsi="Times New Roman" w:cs="Times New Roman"/>
          <w:noProof/>
          <w:sz w:val="24"/>
          <w:szCs w:val="24"/>
        </w:rPr>
        <w:t>(Knutson &amp; Whitby, 1975a)</w:t>
      </w:r>
      <w:r w:rsidR="007D72AB" w:rsidRPr="00AD49D8">
        <w:rPr>
          <w:rFonts w:ascii="Times New Roman" w:eastAsiaTheme="minorEastAsia" w:hAnsi="Times New Roman" w:cs="Times New Roman"/>
          <w:sz w:val="24"/>
          <w:szCs w:val="24"/>
        </w:rPr>
        <w:fldChar w:fldCharType="end"/>
      </w:r>
      <w:r w:rsidR="001B6744" w:rsidRPr="00AD49D8">
        <w:rPr>
          <w:rFonts w:ascii="Times New Roman" w:eastAsiaTheme="minorEastAsia" w:hAnsi="Times New Roman" w:cs="Times New Roman"/>
          <w:sz w:val="24"/>
          <w:szCs w:val="24"/>
        </w:rPr>
        <w:t>.</w:t>
      </w:r>
      <w:r w:rsidRPr="00AD49D8">
        <w:rPr>
          <w:rFonts w:ascii="Times New Roman" w:eastAsiaTheme="minorEastAsia" w:hAnsi="Times New Roman" w:cs="Times New Roman"/>
          <w:sz w:val="24"/>
          <w:szCs w:val="24"/>
        </w:rPr>
        <w:t xml:space="preserve"> </w:t>
      </w:r>
      <w:r w:rsidR="005C3C96" w:rsidRPr="00AD49D8">
        <w:rPr>
          <w:rFonts w:ascii="Times New Roman" w:eastAsiaTheme="minorEastAsia" w:hAnsi="Times New Roman" w:cs="Times New Roman"/>
          <w:sz w:val="24"/>
          <w:szCs w:val="24"/>
        </w:rPr>
        <w:t>For the common condition that the aerosol distribution is broad compared to the transfer function, the following relationship is obtained:</w:t>
      </w:r>
    </w:p>
    <w:p w14:paraId="763E9280" w14:textId="330AA020" w:rsidR="00C03372" w:rsidRPr="00AD49D8" w:rsidRDefault="00926A89" w:rsidP="00995481">
      <w:pPr>
        <w:spacing w:line="240" w:lineRule="auto"/>
        <w:ind w:firstLine="720"/>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dN(</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p</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CPC</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p</m:t>
                    </m:r>
                  </m:sub>
                </m:sSub>
              </m:e>
            </m:d>
            <m:r>
              <w:rPr>
                <w:rFonts w:ascii="Cambria Math" w:eastAsiaTheme="minorEastAsia" w:hAnsi="Cambria Math" w:cs="Times New Roman"/>
                <w:sz w:val="24"/>
                <w:szCs w:val="24"/>
              </w:rPr>
              <m:t>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m:t>
            </m:r>
          </m:num>
          <m:den>
            <m:r>
              <w:rPr>
                <w:rFonts w:ascii="Cambria Math" w:eastAsiaTheme="minorEastAsia" w:hAnsi="Cambria Math" w:cs="Times New Roman"/>
                <w:i/>
                <w:sz w:val="24"/>
                <w:szCs w:val="24"/>
              </w:rPr>
              <w:sym w:font="Symbol" w:char="F065"/>
            </m:r>
            <m:r>
              <w:rPr>
                <w:rFonts w:ascii="Cambria Math" w:eastAsiaTheme="minorEastAsia" w:hAnsi="Cambria Math" w:cs="Times New Roman"/>
                <w:sz w:val="24"/>
                <w:szCs w:val="24"/>
              </w:rPr>
              <m:t>P(</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m:t>
            </m:r>
          </m:den>
        </m:f>
      </m:oMath>
      <w:r w:rsidR="004113E4" w:rsidRPr="00AD49D8">
        <w:rPr>
          <w:rFonts w:ascii="Times New Roman" w:eastAsiaTheme="minorEastAsia" w:hAnsi="Times New Roman" w:cs="Times New Roman"/>
          <w:sz w:val="24"/>
          <w:szCs w:val="24"/>
        </w:rPr>
        <w:tab/>
      </w:r>
      <w:r w:rsidR="004113E4" w:rsidRPr="00AD49D8">
        <w:rPr>
          <w:rFonts w:ascii="Times New Roman" w:eastAsiaTheme="minorEastAsia" w:hAnsi="Times New Roman" w:cs="Times New Roman"/>
          <w:sz w:val="24"/>
          <w:szCs w:val="24"/>
        </w:rPr>
        <w:tab/>
      </w:r>
      <w:r w:rsidR="004113E4" w:rsidRPr="00AD49D8">
        <w:rPr>
          <w:rFonts w:ascii="Times New Roman" w:eastAsiaTheme="minorEastAsia" w:hAnsi="Times New Roman" w:cs="Times New Roman"/>
          <w:sz w:val="24"/>
          <w:szCs w:val="24"/>
        </w:rPr>
        <w:tab/>
      </w:r>
      <w:r w:rsidR="004113E4" w:rsidRPr="00AD49D8">
        <w:rPr>
          <w:rFonts w:ascii="Times New Roman" w:eastAsiaTheme="minorEastAsia" w:hAnsi="Times New Roman" w:cs="Times New Roman"/>
          <w:sz w:val="24"/>
          <w:szCs w:val="24"/>
        </w:rPr>
        <w:tab/>
      </w:r>
      <w:r w:rsidR="004113E4" w:rsidRPr="00AD49D8">
        <w:rPr>
          <w:rFonts w:ascii="Times New Roman" w:eastAsiaTheme="minorEastAsia" w:hAnsi="Times New Roman" w:cs="Times New Roman"/>
          <w:sz w:val="24"/>
          <w:szCs w:val="24"/>
        </w:rPr>
        <w:tab/>
      </w:r>
      <w:r w:rsidR="004113E4" w:rsidRPr="00AD49D8">
        <w:rPr>
          <w:rFonts w:ascii="Times New Roman" w:eastAsiaTheme="minorEastAsia" w:hAnsi="Times New Roman" w:cs="Times New Roman"/>
          <w:sz w:val="24"/>
          <w:szCs w:val="24"/>
        </w:rPr>
        <w:tab/>
      </w:r>
      <w:r w:rsidR="00646C01" w:rsidRPr="00AD49D8">
        <w:rPr>
          <w:rFonts w:ascii="Times New Roman" w:eastAsiaTheme="minorEastAsia" w:hAnsi="Times New Roman" w:cs="Times New Roman"/>
          <w:sz w:val="24"/>
          <w:szCs w:val="24"/>
        </w:rPr>
        <w:tab/>
      </w:r>
      <w:r w:rsidR="002D7192" w:rsidRPr="00AD49D8">
        <w:rPr>
          <w:rFonts w:ascii="Times New Roman" w:eastAsiaTheme="minorEastAsia" w:hAnsi="Times New Roman" w:cs="Times New Roman"/>
          <w:sz w:val="24"/>
          <w:szCs w:val="24"/>
        </w:rPr>
        <w:tab/>
        <w:t>(</w:t>
      </w:r>
      <w:r w:rsidR="000F46C0" w:rsidRPr="00AD49D8">
        <w:rPr>
          <w:rFonts w:ascii="Times New Roman" w:eastAsiaTheme="minorEastAsia" w:hAnsi="Times New Roman" w:cs="Times New Roman"/>
          <w:sz w:val="24"/>
          <w:szCs w:val="24"/>
        </w:rPr>
        <w:t>4</w:t>
      </w:r>
      <w:r w:rsidR="002D7192" w:rsidRPr="00AD49D8">
        <w:rPr>
          <w:rFonts w:ascii="Times New Roman" w:eastAsiaTheme="minorEastAsia" w:hAnsi="Times New Roman" w:cs="Times New Roman"/>
          <w:sz w:val="24"/>
          <w:szCs w:val="24"/>
        </w:rPr>
        <w:t>)</w:t>
      </w:r>
    </w:p>
    <w:p w14:paraId="53E25028" w14:textId="3A0DE0AE" w:rsidR="00C03372" w:rsidRPr="00AD49D8" w:rsidRDefault="005C3C96" w:rsidP="00995481">
      <w:pPr>
        <w:spacing w:line="240" w:lineRule="auto"/>
        <w:ind w:firstLine="720"/>
        <w:jc w:val="both"/>
        <w:rPr>
          <w:rFonts w:ascii="Times New Roman" w:eastAsiaTheme="minorEastAsia" w:hAnsi="Times New Roman" w:cs="Times New Roman"/>
          <w:sz w:val="24"/>
          <w:szCs w:val="24"/>
        </w:rPr>
      </w:pPr>
      <w:r w:rsidRPr="00AD49D8">
        <w:rPr>
          <w:rFonts w:ascii="Times New Roman" w:eastAsiaTheme="minorEastAsia" w:hAnsi="Times New Roman" w:cs="Times New Roman"/>
          <w:sz w:val="24"/>
          <w:szCs w:val="24"/>
        </w:rPr>
        <w:t xml:space="preserve">where </w:t>
      </w:r>
      <m:oMath>
        <m:r>
          <w:rPr>
            <w:rFonts w:ascii="Cambria Math" w:eastAsiaTheme="minorEastAsia" w:hAnsi="Cambria Math" w:cs="Times New Roman"/>
            <w:sz w:val="24"/>
            <w:szCs w:val="24"/>
          </w:rPr>
          <m:t>dN(</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m:t>
        </m:r>
      </m:oMath>
      <w:r w:rsidRPr="00AD49D8">
        <w:rPr>
          <w:rFonts w:ascii="Times New Roman" w:eastAsiaTheme="minorEastAsia" w:hAnsi="Times New Roman" w:cs="Times New Roman"/>
          <w:sz w:val="24"/>
          <w:szCs w:val="24"/>
        </w:rPr>
        <w:t xml:space="preserve"> is the number concentration of particles with diameters between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p</m:t>
            </m:r>
          </m:sub>
        </m:sSub>
      </m:oMath>
      <w:r w:rsidRPr="00AD49D8">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dD</m:t>
            </m:r>
          </m:e>
          <m:sub>
            <m:r>
              <w:rPr>
                <w:rFonts w:ascii="Cambria Math" w:eastAsiaTheme="minorEastAsia" w:hAnsi="Cambria Math" w:cs="Times New Roman"/>
                <w:sz w:val="24"/>
                <w:szCs w:val="24"/>
              </w:rPr>
              <m:t>p</m:t>
            </m:r>
          </m:sub>
        </m:sSub>
      </m:oMath>
      <w:r w:rsidRPr="00AD49D8">
        <w:rPr>
          <w:rFonts w:ascii="Times New Roman" w:eastAsiaTheme="minorEastAsia" w:hAnsi="Times New Roman" w:cs="Times New Roman"/>
          <w:sz w:val="24"/>
          <w:szCs w:val="24"/>
        </w:rPr>
        <w:t>.</w:t>
      </w:r>
      <w:r w:rsidR="000F46C0" w:rsidRPr="00AD49D8">
        <w:rPr>
          <w:rFonts w:ascii="Times New Roman" w:eastAsiaTheme="minorEastAsia" w:hAnsi="Times New Roman" w:cs="Times New Roman"/>
          <w:sz w:val="24"/>
          <w:szCs w:val="24"/>
        </w:rPr>
        <w:t xml:space="preserve"> </w:t>
      </w:r>
      <w:r w:rsidR="00CE0CCB" w:rsidRPr="00AD49D8">
        <w:rPr>
          <w:rFonts w:ascii="Times New Roman" w:eastAsiaTheme="minorEastAsia" w:hAnsi="Times New Roman" w:cs="Times New Roman"/>
          <w:sz w:val="24"/>
          <w:szCs w:val="24"/>
        </w:rPr>
        <w:t xml:space="preserve">The proportionality </w:t>
      </w:r>
      <w:r w:rsidR="00075CEE" w:rsidRPr="00AD49D8">
        <w:rPr>
          <w:rFonts w:ascii="Times New Roman" w:eastAsiaTheme="minorEastAsia" w:hAnsi="Times New Roman" w:cs="Times New Roman"/>
          <w:sz w:val="24"/>
          <w:szCs w:val="24"/>
        </w:rPr>
        <w:t>constants are the singly charged fraction</w:t>
      </w:r>
      <w:r w:rsidR="00FF6FBF" w:rsidRPr="00AD49D8">
        <w:rPr>
          <w:rFonts w:ascii="Times New Roman" w:eastAsiaTheme="minorEastAsia" w:hAnsi="Times New Roman" w:cs="Times New Roman"/>
          <w:sz w:val="24"/>
          <w:szCs w:val="24"/>
        </w:rPr>
        <w:t>,</w:t>
      </w:r>
      <w:r w:rsidR="00075CEE" w:rsidRPr="00AD49D8">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P(</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m:t>
        </m:r>
      </m:oMath>
      <w:r w:rsidR="00A44893" w:rsidRPr="00AD49D8">
        <w:rPr>
          <w:rFonts w:ascii="Times New Roman" w:eastAsiaTheme="minorEastAsia" w:hAnsi="Times New Roman" w:cs="Times New Roman"/>
          <w:sz w:val="24"/>
          <w:szCs w:val="24"/>
        </w:rPr>
        <w:t xml:space="preserve"> </w:t>
      </w:r>
      <w:r w:rsidR="007D72AB" w:rsidRPr="00AD49D8">
        <w:rPr>
          <w:rFonts w:ascii="Times New Roman" w:eastAsiaTheme="minorEastAsia" w:hAnsi="Times New Roman" w:cs="Times New Roman"/>
          <w:sz w:val="24"/>
          <w:szCs w:val="24"/>
        </w:rPr>
        <w:fldChar w:fldCharType="begin"/>
      </w:r>
      <w:r w:rsidR="007D72AB" w:rsidRPr="00AD49D8">
        <w:rPr>
          <w:rFonts w:ascii="Times New Roman" w:eastAsiaTheme="minorEastAsia" w:hAnsi="Times New Roman" w:cs="Times New Roman"/>
          <w:sz w:val="24"/>
          <w:szCs w:val="24"/>
        </w:rPr>
        <w:instrText xml:space="preserve"> ADDIN EN.CITE &lt;EndNote&gt;&lt;Cite&gt;&lt;Author&gt;Wiedensohler&lt;/Author&gt;&lt;Year&gt;1988&lt;/Year&gt;&lt;RecNum&gt;34&lt;/RecNum&gt;&lt;IDText&gt;An Approximation of the Bipolar Charge Distribution for Particles in the Submicron Size Range&lt;/IDText&gt;&lt;DisplayText&gt;(Wiedensohler, 1988)&lt;/DisplayText&gt;&lt;record&gt;&lt;rec-number&gt;34&lt;/rec-number&gt;&lt;foreign-keys&gt;&lt;key app="EN" db-id="vsfr0p0pyrs5p0eeset5xdf72zztf2299ae2" timestamp="1650302283"&gt;34&lt;/key&gt;&lt;/foreign-keys&gt;&lt;ref-type name="Journal Article"&gt;17&lt;/ref-type&gt;&lt;contributors&gt;&lt;authors&gt;&lt;author&gt;Wiedensohler, A.&lt;/author&gt;&lt;/authors&gt;&lt;/contributors&gt;&lt;titles&gt;&lt;title&gt;An Approximation of the Bipolar Charge Distribution for Particles in the Submicron Size Range&lt;/title&gt;&lt;secondary-title&gt;Journal of Aerosol Science&lt;/secondary-title&gt;&lt;short-title&gt;An Approximation of the Bipolar Charge Distribution for Particles in the Submicron Size Range&lt;/short-title&gt;&lt;/titles&gt;&lt;periodical&gt;&lt;full-title&gt;Journal of Aerosol Science&lt;/full-title&gt;&lt;/periodical&gt;&lt;pages&gt;387-389&lt;/pages&gt;&lt;volume&gt;19&lt;/volume&gt;&lt;dates&gt;&lt;year&gt;1988&lt;/year&gt;&lt;/dates&gt;&lt;urls&gt;&lt;/urls&gt;&lt;electronic-resource-num&gt;10.1016/0021-8502(88)90278-9&lt;/electronic-resource-num&gt;&lt;/record&gt;&lt;/Cite&gt;&lt;/EndNote&gt;</w:instrText>
      </w:r>
      <w:r w:rsidR="007D72AB" w:rsidRPr="00AD49D8">
        <w:rPr>
          <w:rFonts w:ascii="Times New Roman" w:eastAsiaTheme="minorEastAsia" w:hAnsi="Times New Roman" w:cs="Times New Roman"/>
          <w:sz w:val="24"/>
          <w:szCs w:val="24"/>
        </w:rPr>
        <w:fldChar w:fldCharType="separate"/>
      </w:r>
      <w:r w:rsidR="007D72AB" w:rsidRPr="00AD49D8">
        <w:rPr>
          <w:rFonts w:ascii="Times New Roman" w:eastAsiaTheme="minorEastAsia" w:hAnsi="Times New Roman" w:cs="Times New Roman"/>
          <w:noProof/>
          <w:sz w:val="24"/>
          <w:szCs w:val="24"/>
        </w:rPr>
        <w:t>(Wiedensohler, 1988)</w:t>
      </w:r>
      <w:r w:rsidR="007D72AB" w:rsidRPr="00AD49D8">
        <w:rPr>
          <w:rFonts w:ascii="Times New Roman" w:eastAsiaTheme="minorEastAsia" w:hAnsi="Times New Roman" w:cs="Times New Roman"/>
          <w:sz w:val="24"/>
          <w:szCs w:val="24"/>
        </w:rPr>
        <w:fldChar w:fldCharType="end"/>
      </w:r>
      <w:r w:rsidR="00075CEE" w:rsidRPr="00AD49D8">
        <w:rPr>
          <w:rFonts w:ascii="Times New Roman" w:eastAsiaTheme="minorEastAsia" w:hAnsi="Times New Roman" w:cs="Times New Roman"/>
          <w:sz w:val="24"/>
          <w:szCs w:val="24"/>
        </w:rPr>
        <w:t>, which accounts for</w:t>
      </w:r>
      <w:r w:rsidR="00646C01" w:rsidRPr="00AD49D8">
        <w:rPr>
          <w:rFonts w:ascii="Times New Roman" w:eastAsiaTheme="minorEastAsia" w:hAnsi="Times New Roman" w:cs="Times New Roman"/>
          <w:sz w:val="24"/>
          <w:szCs w:val="24"/>
        </w:rPr>
        <w:t xml:space="preserve"> the</w:t>
      </w:r>
      <w:r w:rsidR="00075CEE" w:rsidRPr="00AD49D8">
        <w:rPr>
          <w:rFonts w:ascii="Times New Roman" w:eastAsiaTheme="minorEastAsia" w:hAnsi="Times New Roman" w:cs="Times New Roman"/>
          <w:sz w:val="24"/>
          <w:szCs w:val="24"/>
        </w:rPr>
        <w:t xml:space="preserve"> difference between the bipolar charge distribution at the inlet and</w:t>
      </w:r>
      <w:r w:rsidR="00646C01" w:rsidRPr="00AD49D8">
        <w:rPr>
          <w:rFonts w:ascii="Times New Roman" w:eastAsiaTheme="minorEastAsia" w:hAnsi="Times New Roman" w:cs="Times New Roman"/>
          <w:sz w:val="24"/>
          <w:szCs w:val="24"/>
        </w:rPr>
        <w:t xml:space="preserve"> the</w:t>
      </w:r>
      <w:r w:rsidR="00075CEE" w:rsidRPr="00AD49D8">
        <w:rPr>
          <w:rFonts w:ascii="Times New Roman" w:eastAsiaTheme="minorEastAsia" w:hAnsi="Times New Roman" w:cs="Times New Roman"/>
          <w:sz w:val="24"/>
          <w:szCs w:val="24"/>
        </w:rPr>
        <w:t xml:space="preserve"> singly charged particles at the outlet, the aerosol to sheath flow ratio</w:t>
      </w:r>
      <w:r w:rsidR="00FF6FBF" w:rsidRPr="00AD49D8">
        <w:rPr>
          <w:rFonts w:ascii="Times New Roman" w:eastAsiaTheme="minorEastAsia" w:hAnsi="Times New Roman" w:cs="Times New Roman"/>
          <w:sz w:val="24"/>
          <w:szCs w:val="24"/>
        </w:rPr>
        <w:t>,</w:t>
      </w:r>
      <w:r w:rsidR="00075CEE" w:rsidRPr="00AD49D8">
        <w:rPr>
          <w:rFonts w:ascii="Times New Roman" w:eastAsiaTheme="minorEastAsia" w:hAnsi="Times New Roman" w:cs="Times New Roman"/>
          <w:sz w:val="24"/>
          <w:szCs w:val="24"/>
        </w:rPr>
        <w:t xml:space="preserve"> </w:t>
      </w:r>
      <m:oMath>
        <m:r>
          <w:rPr>
            <w:rFonts w:ascii="Cambria Math" w:eastAsiaTheme="minorEastAsia" w:hAnsi="Cambria Math" w:cs="Times New Roman"/>
            <w:i/>
            <w:sz w:val="24"/>
            <w:szCs w:val="24"/>
          </w:rPr>
          <w:sym w:font="Symbol" w:char="F065"/>
        </m:r>
      </m:oMath>
      <w:r w:rsidR="00075CEE" w:rsidRPr="00AD49D8">
        <w:rPr>
          <w:rFonts w:ascii="Times New Roman" w:eastAsiaTheme="minorEastAsia" w:hAnsi="Times New Roman" w:cs="Times New Roman"/>
          <w:sz w:val="24"/>
          <w:szCs w:val="24"/>
        </w:rPr>
        <w:t xml:space="preserve">, which relates to the DMA sizing resolution, and the function </w:t>
      </w:r>
      <m:oMath>
        <m:r>
          <w:rPr>
            <w:rFonts w:ascii="Cambria Math" w:eastAsiaTheme="minorEastAsia" w:hAnsi="Cambria Math" w:cs="Times New Roman"/>
            <w:sz w:val="24"/>
            <w:szCs w:val="24"/>
          </w:rPr>
          <m:t>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m:t>
        </m:r>
      </m:oMath>
      <w:r w:rsidR="00075CEE" w:rsidRPr="00AD49D8">
        <w:rPr>
          <w:rFonts w:ascii="Times New Roman" w:eastAsiaTheme="minorEastAsia" w:hAnsi="Times New Roman" w:cs="Times New Roman"/>
          <w:sz w:val="24"/>
          <w:szCs w:val="24"/>
        </w:rPr>
        <w:t>, which arises from the transformation from a mobility distribution to a diameter distribution</w:t>
      </w:r>
      <w:r w:rsidR="001B6744" w:rsidRPr="00AD49D8">
        <w:rPr>
          <w:rFonts w:ascii="Times New Roman" w:eastAsiaTheme="minorEastAsia" w:hAnsi="Times New Roman" w:cs="Times New Roman"/>
          <w:sz w:val="24"/>
          <w:szCs w:val="24"/>
        </w:rPr>
        <w:t xml:space="preserve"> </w:t>
      </w:r>
      <w:r w:rsidR="007D72AB" w:rsidRPr="00AD49D8">
        <w:rPr>
          <w:rFonts w:ascii="Times New Roman" w:eastAsiaTheme="minorEastAsia" w:hAnsi="Times New Roman" w:cs="Times New Roman"/>
          <w:sz w:val="24"/>
          <w:szCs w:val="24"/>
        </w:rPr>
        <w:fldChar w:fldCharType="begin"/>
      </w:r>
      <w:r w:rsidR="007D72AB" w:rsidRPr="00AD49D8">
        <w:rPr>
          <w:rFonts w:ascii="Times New Roman" w:eastAsiaTheme="minorEastAsia" w:hAnsi="Times New Roman" w:cs="Times New Roman"/>
          <w:sz w:val="24"/>
          <w:szCs w:val="24"/>
        </w:rPr>
        <w:instrText xml:space="preserve"> ADDIN EN.CITE &lt;EndNote&gt;&lt;Cite&gt;&lt;Author&gt;Mulholland&lt;/Author&gt;&lt;Year&gt;2006&lt;/Year&gt;&lt;RecNum&gt;20&lt;/RecNum&gt;&lt;IDText&gt;Measurement of 100 nm and 60 nm particle standards by differential mobility analysis&lt;/IDText&gt;&lt;DisplayText&gt;(Mulholland et al., 2006)&lt;/DisplayText&gt;&lt;record&gt;&lt;rec-number&gt;20&lt;/rec-number&gt;&lt;foreign-keys&gt;&lt;key app="EN" db-id="vsfr0p0pyrs5p0eeset5xdf72zztf2299ae2" timestamp="1650302283"&gt;20&lt;/key&gt;&lt;/foreign-keys&gt;&lt;ref-type name="Journal Article"&gt;17&lt;/ref-type&gt;&lt;contributors&gt;&lt;authors&gt;&lt;author&gt;Mulholland, G. W.&lt;/author&gt;&lt;author&gt;Donnelly, M. K.&lt;/author&gt;&lt;author&gt;Hagwood, C. R.&lt;/author&gt;&lt;author&gt;Kukuck, S. R.&lt;/author&gt;&lt;author&gt;Hackley, V. A.&lt;/author&gt;&lt;author&gt;Pui, D. Y. H.&lt;/author&gt;&lt;/authors&gt;&lt;/contributors&gt;&lt;titles&gt;&lt;title&gt;Measurement of 100 nm and 60 nm Particle Standards by Differential Mobility Analysis&lt;/title&gt;&lt;secondary-title&gt;Journal of Research of the National Institute of Standards and Technology&lt;/secondary-title&gt;&lt;short-title&gt;Measurement of 100 nm and 60 nm Particle Standards by Differential Mobility Analysis&lt;/short-title&gt;&lt;/titles&gt;&lt;periodical&gt;&lt;full-title&gt;Journal of Research of the National Institute of Standards and Technology&lt;/full-title&gt;&lt;/periodical&gt;&lt;pages&gt;257-312&lt;/pages&gt;&lt;volume&gt;111&lt;/volume&gt;&lt;number&gt;4&lt;/number&gt;&lt;dates&gt;&lt;year&gt;2006&lt;/year&gt;&lt;pub-dates&gt;&lt;date&gt;Jul-Aug&lt;/date&gt;&lt;/pub-dates&gt;&lt;/dates&gt;&lt;isbn&gt;2165-7254&lt;/isbn&gt;&lt;accession-num&gt;WOS:000241378500001&lt;/accession-num&gt;&lt;urls&gt;&lt;/urls&gt;&lt;electronic-resource-num&gt;10.6028/jres.111.022&lt;/electronic-resource-num&gt;&lt;/record&gt;&lt;/Cite&gt;&lt;/EndNote&gt;</w:instrText>
      </w:r>
      <w:r w:rsidR="007D72AB" w:rsidRPr="00AD49D8">
        <w:rPr>
          <w:rFonts w:ascii="Times New Roman" w:eastAsiaTheme="minorEastAsia" w:hAnsi="Times New Roman" w:cs="Times New Roman"/>
          <w:sz w:val="24"/>
          <w:szCs w:val="24"/>
        </w:rPr>
        <w:fldChar w:fldCharType="separate"/>
      </w:r>
      <w:r w:rsidR="007D72AB" w:rsidRPr="00AD49D8">
        <w:rPr>
          <w:rFonts w:ascii="Times New Roman" w:eastAsiaTheme="minorEastAsia" w:hAnsi="Times New Roman" w:cs="Times New Roman"/>
          <w:noProof/>
          <w:sz w:val="24"/>
          <w:szCs w:val="24"/>
        </w:rPr>
        <w:t>(Mulholland et al., 2006)</w:t>
      </w:r>
      <w:r w:rsidR="007D72AB" w:rsidRPr="00AD49D8">
        <w:rPr>
          <w:rFonts w:ascii="Times New Roman" w:eastAsiaTheme="minorEastAsia" w:hAnsi="Times New Roman" w:cs="Times New Roman"/>
          <w:sz w:val="24"/>
          <w:szCs w:val="24"/>
        </w:rPr>
        <w:fldChar w:fldCharType="end"/>
      </w:r>
      <w:r w:rsidR="001B6744" w:rsidRPr="00AD49D8">
        <w:rPr>
          <w:rFonts w:ascii="Times New Roman" w:eastAsiaTheme="minorEastAsia" w:hAnsi="Times New Roman" w:cs="Times New Roman"/>
          <w:sz w:val="24"/>
          <w:szCs w:val="24"/>
        </w:rPr>
        <w:t>.</w:t>
      </w:r>
      <w:r w:rsidR="00C34B25" w:rsidRPr="00AD49D8">
        <w:rPr>
          <w:rFonts w:ascii="Times New Roman" w:eastAsiaTheme="minorEastAsia" w:hAnsi="Times New Roman" w:cs="Times New Roman"/>
          <w:sz w:val="24"/>
          <w:szCs w:val="24"/>
        </w:rPr>
        <w:t xml:space="preserve"> The derivation of Equation 4 is given in Appendix 1.</w:t>
      </w:r>
    </w:p>
    <w:p w14:paraId="609C95D1" w14:textId="4A180401" w:rsidR="009C5856" w:rsidRPr="00AD49D8" w:rsidRDefault="00FF6FBF" w:rsidP="00995481">
      <w:pPr>
        <w:spacing w:line="240" w:lineRule="auto"/>
        <w:ind w:firstLine="720"/>
        <w:jc w:val="both"/>
        <w:rPr>
          <w:rFonts w:ascii="Times New Roman" w:eastAsiaTheme="minorEastAsia" w:hAnsi="Times New Roman" w:cs="Times New Roman"/>
          <w:sz w:val="24"/>
          <w:szCs w:val="24"/>
        </w:rPr>
      </w:pPr>
      <w:r w:rsidRPr="00AD49D8">
        <w:rPr>
          <w:rFonts w:ascii="Times New Roman" w:eastAsiaTheme="minorEastAsia" w:hAnsi="Times New Roman" w:cs="Times New Roman"/>
          <w:sz w:val="24"/>
          <w:szCs w:val="24"/>
        </w:rPr>
        <w:t>W</w:t>
      </w:r>
      <w:r w:rsidR="009C5856" w:rsidRPr="00AD49D8">
        <w:rPr>
          <w:rFonts w:ascii="Times New Roman" w:eastAsiaTheme="minorEastAsia" w:hAnsi="Times New Roman" w:cs="Times New Roman"/>
          <w:sz w:val="24"/>
          <w:szCs w:val="24"/>
        </w:rPr>
        <w:t xml:space="preserve">e are interested in the </w:t>
      </w:r>
      <w:r w:rsidR="00176CB9" w:rsidRPr="00AD49D8">
        <w:rPr>
          <w:rFonts w:ascii="Times New Roman" w:eastAsiaTheme="minorEastAsia" w:hAnsi="Times New Roman" w:cs="Times New Roman"/>
          <w:sz w:val="24"/>
          <w:szCs w:val="24"/>
        </w:rPr>
        <w:t>mass distribution</w:t>
      </w:r>
      <w:r w:rsidR="00C72A9A" w:rsidRPr="00AD49D8">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p</m:t>
                </m:r>
              </m:sub>
            </m:sSub>
          </m:den>
        </m:f>
      </m:oMath>
      <w:r w:rsidR="00C72A9A" w:rsidRPr="00AD49D8">
        <w:rPr>
          <w:rFonts w:ascii="Times New Roman" w:eastAsiaTheme="minorEastAsia" w:hAnsi="Times New Roman" w:cs="Times New Roman"/>
          <w:sz w:val="24"/>
          <w:szCs w:val="24"/>
        </w:rPr>
        <w:t>,</w:t>
      </w:r>
      <w:r w:rsidR="00794C08" w:rsidRPr="00AD49D8">
        <w:rPr>
          <w:rFonts w:ascii="Times New Roman" w:eastAsiaTheme="minorEastAsia" w:hAnsi="Times New Roman" w:cs="Times New Roman"/>
          <w:sz w:val="24"/>
          <w:szCs w:val="24"/>
        </w:rPr>
        <w:t xml:space="preserve"> </w:t>
      </w:r>
      <w:r w:rsidR="00176CB9" w:rsidRPr="00AD49D8">
        <w:rPr>
          <w:rFonts w:ascii="Times New Roman" w:eastAsiaTheme="minorEastAsia" w:hAnsi="Times New Roman" w:cs="Times New Roman"/>
          <w:sz w:val="24"/>
          <w:szCs w:val="24"/>
        </w:rPr>
        <w:t>which is related to the number distribution</w:t>
      </w:r>
      <w:r w:rsidR="00C72A9A" w:rsidRPr="00AD49D8">
        <w:rPr>
          <w:rFonts w:ascii="Times New Roman" w:eastAsiaTheme="minorEastAsia" w:hAnsi="Times New Roman" w:cs="Times New Roman"/>
          <w:sz w:val="24"/>
          <w:szCs w:val="24"/>
        </w:rPr>
        <w:t>,</w:t>
      </w:r>
      <w:r w:rsidR="00794C08" w:rsidRPr="00AD49D8">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dN</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p</m:t>
                    </m:r>
                  </m:sub>
                </m:sSub>
              </m:e>
            </m:d>
          </m:num>
          <m:den>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p</m:t>
                </m:r>
              </m:sub>
            </m:sSub>
          </m:den>
        </m:f>
      </m:oMath>
      <w:r w:rsidR="00C72A9A" w:rsidRPr="00AD49D8">
        <w:rPr>
          <w:rFonts w:ascii="Times New Roman" w:eastAsiaTheme="minorEastAsia" w:hAnsi="Times New Roman" w:cs="Times New Roman"/>
          <w:sz w:val="24"/>
          <w:szCs w:val="24"/>
        </w:rPr>
        <w:t>,</w:t>
      </w:r>
      <w:r w:rsidR="00176CB9" w:rsidRPr="00AD49D8">
        <w:rPr>
          <w:rFonts w:ascii="Times New Roman" w:eastAsiaTheme="minorEastAsia" w:hAnsi="Times New Roman" w:cs="Times New Roman"/>
          <w:sz w:val="24"/>
          <w:szCs w:val="24"/>
        </w:rPr>
        <w:t xml:space="preserve"> via the following formula for spherical particles:</w:t>
      </w:r>
    </w:p>
    <w:p w14:paraId="2CA66D3C" w14:textId="4A7859A2" w:rsidR="00176CB9" w:rsidRPr="00AD49D8" w:rsidRDefault="00926A89" w:rsidP="00995481">
      <w:pPr>
        <w:spacing w:line="240" w:lineRule="auto"/>
        <w:ind w:firstLine="720"/>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p</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6</m:t>
            </m:r>
          </m:den>
        </m:f>
        <m:r>
          <w:rPr>
            <w:rFonts w:ascii="Cambria Math" w:eastAsiaTheme="minorEastAsia" w:hAnsi="Cambria Math" w:cs="Times New Roman"/>
            <w:sz w:val="24"/>
            <w:szCs w:val="24"/>
          </w:rPr>
          <m:t>π</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3</m:t>
            </m:r>
          </m:sup>
        </m:sSubSup>
        <m:r>
          <w:rPr>
            <w:rFonts w:ascii="Cambria Math" w:eastAsiaTheme="minorEastAsia" w:hAnsi="Cambria Math" w:cs="Times New Roman"/>
            <w:sz w:val="24"/>
            <w:szCs w:val="24"/>
          </w:rPr>
          <m:t>ρ</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dN</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p</m:t>
                    </m:r>
                  </m:sub>
                </m:sSub>
              </m:e>
            </m:d>
          </m:num>
          <m:den>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p</m:t>
                </m:r>
              </m:sub>
            </m:sSub>
          </m:den>
        </m:f>
      </m:oMath>
      <w:r w:rsidR="00176CB9" w:rsidRPr="00AD49D8">
        <w:rPr>
          <w:rFonts w:ascii="Times New Roman" w:eastAsiaTheme="minorEastAsia" w:hAnsi="Times New Roman" w:cs="Times New Roman"/>
          <w:sz w:val="24"/>
          <w:szCs w:val="24"/>
        </w:rPr>
        <w:t xml:space="preserve">  </w:t>
      </w:r>
      <w:r w:rsidR="004113E4" w:rsidRPr="00AD49D8">
        <w:rPr>
          <w:rFonts w:ascii="Times New Roman" w:eastAsiaTheme="minorEastAsia" w:hAnsi="Times New Roman" w:cs="Times New Roman"/>
          <w:sz w:val="24"/>
          <w:szCs w:val="24"/>
        </w:rPr>
        <w:tab/>
      </w:r>
      <w:r w:rsidR="004113E4" w:rsidRPr="00AD49D8">
        <w:rPr>
          <w:rFonts w:ascii="Times New Roman" w:eastAsiaTheme="minorEastAsia" w:hAnsi="Times New Roman" w:cs="Times New Roman"/>
          <w:sz w:val="24"/>
          <w:szCs w:val="24"/>
        </w:rPr>
        <w:tab/>
      </w:r>
      <w:r w:rsidR="004113E4" w:rsidRPr="00AD49D8">
        <w:rPr>
          <w:rFonts w:ascii="Times New Roman" w:eastAsiaTheme="minorEastAsia" w:hAnsi="Times New Roman" w:cs="Times New Roman"/>
          <w:sz w:val="24"/>
          <w:szCs w:val="24"/>
        </w:rPr>
        <w:tab/>
      </w:r>
      <w:r w:rsidR="004113E4" w:rsidRPr="00AD49D8">
        <w:rPr>
          <w:rFonts w:ascii="Times New Roman" w:eastAsiaTheme="minorEastAsia" w:hAnsi="Times New Roman" w:cs="Times New Roman"/>
          <w:sz w:val="24"/>
          <w:szCs w:val="24"/>
        </w:rPr>
        <w:tab/>
      </w:r>
      <w:r w:rsidR="004113E4" w:rsidRPr="00AD49D8">
        <w:rPr>
          <w:rFonts w:ascii="Times New Roman" w:eastAsiaTheme="minorEastAsia" w:hAnsi="Times New Roman" w:cs="Times New Roman"/>
          <w:sz w:val="24"/>
          <w:szCs w:val="24"/>
        </w:rPr>
        <w:tab/>
      </w:r>
      <w:r w:rsidR="00646C01" w:rsidRPr="00AD49D8">
        <w:rPr>
          <w:rFonts w:ascii="Times New Roman" w:eastAsiaTheme="minorEastAsia" w:hAnsi="Times New Roman" w:cs="Times New Roman"/>
          <w:sz w:val="24"/>
          <w:szCs w:val="24"/>
        </w:rPr>
        <w:tab/>
      </w:r>
      <w:r w:rsidR="00646C01" w:rsidRPr="00AD49D8">
        <w:rPr>
          <w:rFonts w:ascii="Times New Roman" w:eastAsiaTheme="minorEastAsia" w:hAnsi="Times New Roman" w:cs="Times New Roman"/>
          <w:sz w:val="24"/>
          <w:szCs w:val="24"/>
        </w:rPr>
        <w:tab/>
      </w:r>
      <w:r w:rsidR="002D7192" w:rsidRPr="00AD49D8">
        <w:rPr>
          <w:rFonts w:ascii="Times New Roman" w:eastAsiaTheme="minorEastAsia" w:hAnsi="Times New Roman" w:cs="Times New Roman"/>
          <w:sz w:val="24"/>
          <w:szCs w:val="24"/>
        </w:rPr>
        <w:tab/>
        <w:t>(5)</w:t>
      </w:r>
    </w:p>
    <w:p w14:paraId="56320C29" w14:textId="0D5C0929" w:rsidR="00176CB9" w:rsidRPr="00AD49D8" w:rsidRDefault="00F81407" w:rsidP="00995481">
      <w:pPr>
        <w:spacing w:line="240" w:lineRule="auto"/>
        <w:ind w:firstLine="720"/>
        <w:jc w:val="both"/>
        <w:rPr>
          <w:rFonts w:ascii="Times New Roman" w:hAnsi="Times New Roman" w:cs="Times New Roman"/>
          <w:sz w:val="24"/>
          <w:szCs w:val="24"/>
        </w:rPr>
      </w:pPr>
      <w:r w:rsidRPr="00AD49D8">
        <w:rPr>
          <w:rFonts w:ascii="Times New Roman" w:eastAsiaTheme="minorEastAsia" w:hAnsi="Times New Roman" w:cs="Times New Roman"/>
          <w:sz w:val="24"/>
          <w:szCs w:val="24"/>
        </w:rPr>
        <w:lastRenderedPageBreak/>
        <w:t>W</w:t>
      </w:r>
      <w:r w:rsidR="00176CB9" w:rsidRPr="00AD49D8">
        <w:rPr>
          <w:rFonts w:ascii="Times New Roman" w:eastAsiaTheme="minorEastAsia" w:hAnsi="Times New Roman" w:cs="Times New Roman"/>
          <w:sz w:val="24"/>
          <w:szCs w:val="24"/>
        </w:rPr>
        <w:t xml:space="preserve">here </w:t>
      </w:r>
      <w:r w:rsidR="00562CAC" w:rsidRPr="00AD49D8">
        <w:rPr>
          <w:rFonts w:ascii="Times New Roman" w:eastAsiaTheme="minorEastAsia" w:hAnsi="Times New Roman" w:cs="Times New Roman"/>
          <w:i/>
          <w:iCs/>
          <w:sz w:val="24"/>
          <w:szCs w:val="24"/>
        </w:rPr>
        <w:t>ρ</w:t>
      </w:r>
      <w:r w:rsidR="00176CB9" w:rsidRPr="00AD49D8">
        <w:rPr>
          <w:rFonts w:ascii="Times New Roman" w:eastAsiaTheme="minorEastAsia" w:hAnsi="Times New Roman" w:cs="Times New Roman"/>
          <w:sz w:val="24"/>
          <w:szCs w:val="24"/>
        </w:rPr>
        <w:t xml:space="preserve"> is the particle density.</w:t>
      </w:r>
      <w:r w:rsidR="004113E4" w:rsidRPr="00AD49D8">
        <w:rPr>
          <w:rFonts w:ascii="Times New Roman" w:eastAsiaTheme="minorEastAsia" w:hAnsi="Times New Roman" w:cs="Times New Roman"/>
          <w:sz w:val="24"/>
          <w:szCs w:val="24"/>
        </w:rPr>
        <w:t xml:space="preserve"> Multiplying both sides of </w:t>
      </w:r>
      <w:r w:rsidR="00562CAC" w:rsidRPr="00AD49D8">
        <w:rPr>
          <w:rFonts w:ascii="Times New Roman" w:eastAsiaTheme="minorEastAsia" w:hAnsi="Times New Roman" w:cs="Times New Roman"/>
          <w:sz w:val="24"/>
          <w:szCs w:val="24"/>
        </w:rPr>
        <w:t>Equation 4</w:t>
      </w:r>
      <w:r w:rsidR="004113E4" w:rsidRPr="00AD49D8">
        <w:rPr>
          <w:rFonts w:ascii="Times New Roman" w:eastAsiaTheme="minorEastAsia" w:hAnsi="Times New Roman" w:cs="Times New Roman"/>
          <w:sz w:val="24"/>
          <w:szCs w:val="24"/>
        </w:rPr>
        <w:t xml:space="preserve"> by</w:t>
      </w:r>
      <w:r w:rsidR="00646C01" w:rsidRPr="00AD49D8">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6</m:t>
            </m:r>
          </m:den>
        </m:f>
        <m:r>
          <w:rPr>
            <w:rFonts w:ascii="Cambria Math" w:eastAsiaTheme="minorEastAsia" w:hAnsi="Cambria Math" w:cs="Times New Roman"/>
            <w:sz w:val="24"/>
            <w:szCs w:val="24"/>
          </w:rPr>
          <m:t>π</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3</m:t>
            </m:r>
          </m:sup>
        </m:sSubSup>
        <m:r>
          <w:rPr>
            <w:rFonts w:ascii="Cambria Math" w:eastAsiaTheme="minorEastAsia" w:hAnsi="Cambria Math" w:cs="Times New Roman"/>
            <w:sz w:val="24"/>
            <w:szCs w:val="24"/>
          </w:rPr>
          <m:t>ρ</m:t>
        </m:r>
      </m:oMath>
      <w:r w:rsidR="004113E4" w:rsidRPr="00AD49D8">
        <w:rPr>
          <w:rFonts w:ascii="Times New Roman" w:hAnsi="Times New Roman" w:cs="Times New Roman"/>
          <w:sz w:val="24"/>
          <w:szCs w:val="24"/>
        </w:rPr>
        <w:t>, one obtains:</w:t>
      </w:r>
    </w:p>
    <w:p w14:paraId="60225E19" w14:textId="322F7C8A" w:rsidR="004113E4" w:rsidRPr="00AD49D8" w:rsidRDefault="00926A89" w:rsidP="00995481">
      <w:pPr>
        <w:spacing w:line="240" w:lineRule="auto"/>
        <w:ind w:firstLine="720"/>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p</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det</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p</m:t>
                    </m:r>
                  </m:sub>
                </m:sSub>
              </m:e>
            </m:d>
            <m:r>
              <w:rPr>
                <w:rFonts w:ascii="Cambria Math" w:eastAsiaTheme="minorEastAsia" w:hAnsi="Cambria Math" w:cs="Times New Roman"/>
                <w:sz w:val="24"/>
                <w:szCs w:val="24"/>
              </w:rPr>
              <m:t>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m:t>
            </m:r>
          </m:num>
          <m:den>
            <m:r>
              <w:rPr>
                <w:rFonts w:ascii="Cambria Math" w:eastAsiaTheme="minorEastAsia" w:hAnsi="Cambria Math" w:cs="Times New Roman"/>
                <w:i/>
                <w:sz w:val="24"/>
                <w:szCs w:val="24"/>
              </w:rPr>
              <w:sym w:font="Symbol" w:char="F065"/>
            </m:r>
            <m:r>
              <w:rPr>
                <w:rFonts w:ascii="Cambria Math" w:eastAsiaTheme="minorEastAsia" w:hAnsi="Cambria Math" w:cs="Times New Roman"/>
                <w:sz w:val="24"/>
                <w:szCs w:val="24"/>
              </w:rPr>
              <m:t>P(</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m:t>
            </m:r>
          </m:den>
        </m:f>
      </m:oMath>
      <w:r w:rsidR="004113E4" w:rsidRPr="00AD49D8">
        <w:rPr>
          <w:rFonts w:ascii="Times New Roman" w:eastAsiaTheme="minorEastAsia" w:hAnsi="Times New Roman" w:cs="Times New Roman"/>
          <w:sz w:val="24"/>
          <w:szCs w:val="24"/>
        </w:rPr>
        <w:tab/>
      </w:r>
      <w:r w:rsidR="004113E4" w:rsidRPr="00AD49D8">
        <w:rPr>
          <w:rFonts w:ascii="Times New Roman" w:eastAsiaTheme="minorEastAsia" w:hAnsi="Times New Roman" w:cs="Times New Roman"/>
          <w:sz w:val="24"/>
          <w:szCs w:val="24"/>
        </w:rPr>
        <w:tab/>
      </w:r>
      <w:r w:rsidR="004113E4" w:rsidRPr="00AD49D8">
        <w:rPr>
          <w:rFonts w:ascii="Times New Roman" w:eastAsiaTheme="minorEastAsia" w:hAnsi="Times New Roman" w:cs="Times New Roman"/>
          <w:sz w:val="24"/>
          <w:szCs w:val="24"/>
        </w:rPr>
        <w:tab/>
      </w:r>
      <w:r w:rsidR="004113E4" w:rsidRPr="00AD49D8">
        <w:rPr>
          <w:rFonts w:ascii="Times New Roman" w:eastAsiaTheme="minorEastAsia" w:hAnsi="Times New Roman" w:cs="Times New Roman"/>
          <w:sz w:val="24"/>
          <w:szCs w:val="24"/>
        </w:rPr>
        <w:tab/>
      </w:r>
      <w:r w:rsidR="004113E4" w:rsidRPr="00AD49D8">
        <w:rPr>
          <w:rFonts w:ascii="Times New Roman" w:eastAsiaTheme="minorEastAsia" w:hAnsi="Times New Roman" w:cs="Times New Roman"/>
          <w:sz w:val="24"/>
          <w:szCs w:val="24"/>
        </w:rPr>
        <w:tab/>
      </w:r>
      <w:r w:rsidR="004113E4" w:rsidRPr="00AD49D8">
        <w:rPr>
          <w:rFonts w:ascii="Times New Roman" w:eastAsiaTheme="minorEastAsia" w:hAnsi="Times New Roman" w:cs="Times New Roman"/>
          <w:sz w:val="24"/>
          <w:szCs w:val="24"/>
        </w:rPr>
        <w:tab/>
      </w:r>
      <w:r w:rsidR="002D7192" w:rsidRPr="00AD49D8">
        <w:rPr>
          <w:rFonts w:ascii="Times New Roman" w:eastAsiaTheme="minorEastAsia" w:hAnsi="Times New Roman" w:cs="Times New Roman"/>
          <w:sz w:val="24"/>
          <w:szCs w:val="24"/>
        </w:rPr>
        <w:tab/>
      </w:r>
      <w:r w:rsidR="002D7192" w:rsidRPr="00AD49D8">
        <w:rPr>
          <w:rFonts w:ascii="Times New Roman" w:eastAsiaTheme="minorEastAsia" w:hAnsi="Times New Roman" w:cs="Times New Roman"/>
          <w:sz w:val="24"/>
          <w:szCs w:val="24"/>
        </w:rPr>
        <w:tab/>
        <w:t>(</w:t>
      </w:r>
      <w:r w:rsidR="00562CAC" w:rsidRPr="00AD49D8">
        <w:rPr>
          <w:rFonts w:ascii="Times New Roman" w:eastAsiaTheme="minorEastAsia" w:hAnsi="Times New Roman" w:cs="Times New Roman"/>
          <w:sz w:val="24"/>
          <w:szCs w:val="24"/>
        </w:rPr>
        <w:t>6</w:t>
      </w:r>
      <w:r w:rsidR="002D7192" w:rsidRPr="00AD49D8">
        <w:rPr>
          <w:rFonts w:ascii="Times New Roman" w:eastAsiaTheme="minorEastAsia" w:hAnsi="Times New Roman" w:cs="Times New Roman"/>
          <w:sz w:val="24"/>
          <w:szCs w:val="24"/>
        </w:rPr>
        <w:t>)</w:t>
      </w:r>
    </w:p>
    <w:p w14:paraId="19AF61DA" w14:textId="646B1BCB" w:rsidR="004113E4" w:rsidRPr="00AD49D8" w:rsidRDefault="00F81407" w:rsidP="00995481">
      <w:pPr>
        <w:spacing w:line="240" w:lineRule="auto"/>
        <w:ind w:firstLine="720"/>
        <w:jc w:val="both"/>
        <w:rPr>
          <w:rFonts w:ascii="Times New Roman" w:eastAsiaTheme="minorEastAsia" w:hAnsi="Times New Roman" w:cs="Times New Roman"/>
          <w:sz w:val="24"/>
          <w:szCs w:val="24"/>
        </w:rPr>
      </w:pPr>
      <w:r w:rsidRPr="00AD49D8">
        <w:rPr>
          <w:rFonts w:ascii="Times New Roman" w:eastAsiaTheme="minorEastAsia" w:hAnsi="Times New Roman" w:cs="Times New Roman"/>
          <w:sz w:val="24"/>
          <w:szCs w:val="24"/>
        </w:rPr>
        <w:t>W</w:t>
      </w:r>
      <w:r w:rsidR="004113E4" w:rsidRPr="00AD49D8">
        <w:rPr>
          <w:rFonts w:ascii="Times New Roman" w:eastAsiaTheme="minorEastAsia" w:hAnsi="Times New Roman" w:cs="Times New Roman"/>
          <w:sz w:val="24"/>
          <w:szCs w:val="24"/>
        </w:rPr>
        <w:t xml:space="preserve">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det</m:t>
            </m:r>
          </m:sub>
        </m:sSub>
      </m:oMath>
      <w:r w:rsidR="003A4803" w:rsidRPr="00AD49D8">
        <w:rPr>
          <w:rFonts w:ascii="Times New Roman" w:eastAsiaTheme="minorEastAsia" w:hAnsi="Times New Roman" w:cs="Times New Roman"/>
          <w:sz w:val="24"/>
          <w:szCs w:val="24"/>
        </w:rPr>
        <w:t xml:space="preserve"> </w:t>
      </w:r>
      <w:r w:rsidR="004113E4" w:rsidRPr="00AD49D8">
        <w:rPr>
          <w:rFonts w:ascii="Times New Roman" w:eastAsiaTheme="minorEastAsia" w:hAnsi="Times New Roman" w:cs="Times New Roman"/>
          <w:sz w:val="24"/>
          <w:szCs w:val="24"/>
        </w:rPr>
        <w:t>is the mass concentration of the outlet aerosol measured by a mass detector such as a filter/gravimetric weighing, a tapered element microbalance</w:t>
      </w:r>
      <w:r w:rsidR="000535F7" w:rsidRPr="00AD49D8">
        <w:rPr>
          <w:rFonts w:ascii="Times New Roman" w:eastAsiaTheme="minorEastAsia" w:hAnsi="Times New Roman" w:cs="Times New Roman"/>
          <w:sz w:val="24"/>
          <w:szCs w:val="24"/>
        </w:rPr>
        <w:t>,</w:t>
      </w:r>
      <w:r w:rsidR="00AA3742" w:rsidRPr="00AD49D8">
        <w:rPr>
          <w:rFonts w:ascii="Times New Roman" w:eastAsiaTheme="minorEastAsia" w:hAnsi="Times New Roman" w:cs="Times New Roman"/>
          <w:sz w:val="24"/>
          <w:szCs w:val="24"/>
        </w:rPr>
        <w:t xml:space="preserve"> or ICP</w:t>
      </w:r>
      <w:r w:rsidR="00112F73" w:rsidRPr="00AD49D8">
        <w:rPr>
          <w:rFonts w:ascii="Times New Roman" w:eastAsiaTheme="minorEastAsia" w:hAnsi="Times New Roman" w:cs="Times New Roman"/>
          <w:sz w:val="24"/>
          <w:szCs w:val="24"/>
        </w:rPr>
        <w:t>-</w:t>
      </w:r>
      <w:r w:rsidR="00AA3742" w:rsidRPr="00AD49D8">
        <w:rPr>
          <w:rFonts w:ascii="Times New Roman" w:eastAsiaTheme="minorEastAsia" w:hAnsi="Times New Roman" w:cs="Times New Roman"/>
          <w:sz w:val="24"/>
          <w:szCs w:val="24"/>
        </w:rPr>
        <w:t>MS. ICP</w:t>
      </w:r>
      <w:r w:rsidR="00112F73" w:rsidRPr="00AD49D8">
        <w:rPr>
          <w:rFonts w:ascii="Times New Roman" w:eastAsiaTheme="minorEastAsia" w:hAnsi="Times New Roman" w:cs="Times New Roman"/>
          <w:sz w:val="24"/>
          <w:szCs w:val="24"/>
        </w:rPr>
        <w:t>-</w:t>
      </w:r>
      <w:r w:rsidR="00AA3742" w:rsidRPr="00AD49D8">
        <w:rPr>
          <w:rFonts w:ascii="Times New Roman" w:eastAsiaTheme="minorEastAsia" w:hAnsi="Times New Roman" w:cs="Times New Roman"/>
          <w:sz w:val="24"/>
          <w:szCs w:val="24"/>
        </w:rPr>
        <w:t>MS, the method of interest her</w:t>
      </w:r>
      <w:r w:rsidR="00562CAC" w:rsidRPr="00AD49D8">
        <w:rPr>
          <w:rFonts w:ascii="Times New Roman" w:eastAsiaTheme="minorEastAsia" w:hAnsi="Times New Roman" w:cs="Times New Roman"/>
          <w:sz w:val="24"/>
          <w:szCs w:val="24"/>
        </w:rPr>
        <w:t>e</w:t>
      </w:r>
      <w:r w:rsidR="00AA3742" w:rsidRPr="00AD49D8">
        <w:rPr>
          <w:rFonts w:ascii="Times New Roman" w:eastAsiaTheme="minorEastAsia" w:hAnsi="Times New Roman" w:cs="Times New Roman"/>
          <w:sz w:val="24"/>
          <w:szCs w:val="24"/>
        </w:rPr>
        <w:t>, has the advantage of having a much higher sensitivity to small masses compared to other methods. One of the major interests is in computing the total mass concentration</w:t>
      </w:r>
      <w:r w:rsidR="00BA1D6A" w:rsidRPr="00AD49D8">
        <w:rPr>
          <w:rFonts w:ascii="Times New Roman" w:eastAsiaTheme="minorEastAsia" w:hAnsi="Times New Roman" w:cs="Times New Roman"/>
          <w:sz w:val="24"/>
          <w:szCs w:val="24"/>
        </w:rPr>
        <w:t>:</w:t>
      </w:r>
      <w:r w:rsidR="00794C08" w:rsidRPr="00AD49D8">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T</m:t>
            </m:r>
          </m:sub>
        </m:sSub>
      </m:oMath>
      <w:r w:rsidR="00AA3742" w:rsidRPr="00AD49D8">
        <w:rPr>
          <w:rFonts w:ascii="Times New Roman" w:eastAsiaTheme="minorEastAsia" w:hAnsi="Times New Roman" w:cs="Times New Roman"/>
          <w:sz w:val="24"/>
          <w:szCs w:val="24"/>
        </w:rPr>
        <w:t xml:space="preserve">. This </w:t>
      </w:r>
      <w:r w:rsidR="00C064B2" w:rsidRPr="00AD49D8">
        <w:rPr>
          <w:rFonts w:ascii="Times New Roman" w:eastAsiaTheme="minorEastAsia" w:hAnsi="Times New Roman" w:cs="Times New Roman"/>
          <w:sz w:val="24"/>
          <w:szCs w:val="24"/>
        </w:rPr>
        <w:t xml:space="preserve">is </w:t>
      </w:r>
      <w:r w:rsidR="00AA3742" w:rsidRPr="00AD49D8">
        <w:rPr>
          <w:rFonts w:ascii="Times New Roman" w:eastAsiaTheme="minorEastAsia" w:hAnsi="Times New Roman" w:cs="Times New Roman"/>
          <w:sz w:val="24"/>
          <w:szCs w:val="24"/>
        </w:rPr>
        <w:t>obtained by summing</w:t>
      </w:r>
      <w:r w:rsidR="00A02870" w:rsidRPr="00AD49D8">
        <w:rPr>
          <w:rFonts w:ascii="Times New Roman" w:eastAsiaTheme="minorEastAsia" w:hAnsi="Times New Roman" w:cs="Times New Roman"/>
          <w:sz w:val="24"/>
          <w:szCs w:val="24"/>
        </w:rPr>
        <w:t xml:space="preserve"> over the number (</w:t>
      </w:r>
      <m:oMath>
        <m:r>
          <w:rPr>
            <w:rFonts w:ascii="Cambria Math" w:eastAsiaTheme="minorEastAsia" w:hAnsi="Cambria Math" w:cs="Times New Roman"/>
            <w:sz w:val="24"/>
            <w:szCs w:val="24"/>
          </w:rPr>
          <m:t>m</m:t>
        </m:r>
      </m:oMath>
      <w:r w:rsidR="00A02870" w:rsidRPr="00AD49D8">
        <w:rPr>
          <w:rFonts w:ascii="Times New Roman" w:eastAsiaTheme="minorEastAsia" w:hAnsi="Times New Roman" w:cs="Times New Roman"/>
          <w:sz w:val="24"/>
          <w:szCs w:val="24"/>
        </w:rPr>
        <w:t>) of</w:t>
      </w:r>
      <w:r w:rsidR="00AA3742" w:rsidRPr="00AD49D8">
        <w:rPr>
          <w:rFonts w:ascii="Times New Roman" w:eastAsiaTheme="minorEastAsia" w:hAnsi="Times New Roman" w:cs="Times New Roman"/>
          <w:sz w:val="24"/>
          <w:szCs w:val="24"/>
        </w:rPr>
        <w:t xml:space="preserve"> size bins</w:t>
      </w:r>
      <w:r w:rsidR="00B761B3" w:rsidRPr="00AD49D8">
        <w:rPr>
          <w:rFonts w:ascii="Times New Roman" w:eastAsiaTheme="minorEastAsia" w:hAnsi="Times New Roman" w:cs="Times New Roman"/>
          <w:sz w:val="24"/>
          <w:szCs w:val="24"/>
        </w:rPr>
        <w:t xml:space="preserve"> which is determined by the number of voltage steps in the measurement</w:t>
      </w:r>
      <w:r w:rsidR="00AA3742" w:rsidRPr="00AD49D8">
        <w:rPr>
          <w:rFonts w:ascii="Times New Roman" w:eastAsiaTheme="minorEastAsia" w:hAnsi="Times New Roman" w:cs="Times New Roman"/>
          <w:sz w:val="24"/>
          <w:szCs w:val="24"/>
        </w:rPr>
        <w:t>:</w:t>
      </w:r>
    </w:p>
    <w:p w14:paraId="7DD57029" w14:textId="461CCD87" w:rsidR="00AA3742" w:rsidRPr="00AD49D8" w:rsidRDefault="00926A89" w:rsidP="00995481">
      <w:pPr>
        <w:spacing w:line="240" w:lineRule="auto"/>
        <w:ind w:firstLine="720"/>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m</m:t>
            </m:r>
          </m:sup>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ΔM</m:t>
                    </m:r>
                  </m:e>
                  <m:sub>
                    <m:r>
                      <w:rPr>
                        <w:rFonts w:ascii="Cambria Math" w:eastAsiaTheme="minorEastAsia" w:hAnsi="Cambria Math" w:cs="Times New Roman"/>
                        <w:sz w:val="24"/>
                        <w:szCs w:val="24"/>
                      </w:rPr>
                      <m:t>i</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ΔD</m:t>
                    </m:r>
                  </m:e>
                  <m:sub>
                    <m:r>
                      <w:rPr>
                        <w:rFonts w:ascii="Cambria Math" w:eastAsiaTheme="minorEastAsia" w:hAnsi="Cambria Math" w:cs="Times New Roman"/>
                        <w:sz w:val="24"/>
                        <w:szCs w:val="24"/>
                      </w:rPr>
                      <m:t>p,i</m:t>
                    </m:r>
                  </m:sub>
                </m:sSub>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ΔD</m:t>
                </m:r>
              </m:e>
              <m:sub>
                <m:r>
                  <w:rPr>
                    <w:rFonts w:ascii="Cambria Math" w:eastAsiaTheme="minorEastAsia" w:hAnsi="Cambria Math" w:cs="Times New Roman"/>
                    <w:sz w:val="24"/>
                    <w:szCs w:val="24"/>
                  </w:rPr>
                  <m:t>p,i</m:t>
                </m:r>
              </m:sub>
            </m:sSub>
          </m:e>
        </m:nary>
        <m: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m</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ΔM</m:t>
                </m:r>
              </m:e>
              <m:sub>
                <m:r>
                  <w:rPr>
                    <w:rFonts w:ascii="Cambria Math" w:eastAsiaTheme="minorEastAsia" w:hAnsi="Cambria Math" w:cs="Times New Roman"/>
                    <w:sz w:val="24"/>
                    <w:szCs w:val="24"/>
                  </w:rPr>
                  <m:t>i</m:t>
                </m:r>
              </m:sub>
            </m:sSub>
          </m:e>
        </m:nary>
      </m:oMath>
      <w:r w:rsidR="008B2BF9" w:rsidRPr="00AD49D8">
        <w:rPr>
          <w:rFonts w:ascii="Times New Roman" w:eastAsiaTheme="minorEastAsia" w:hAnsi="Times New Roman" w:cs="Times New Roman"/>
          <w:sz w:val="24"/>
          <w:szCs w:val="24"/>
        </w:rPr>
        <w:tab/>
      </w:r>
      <w:r w:rsidR="008B2BF9" w:rsidRPr="00AD49D8">
        <w:rPr>
          <w:rFonts w:ascii="Times New Roman" w:eastAsiaTheme="minorEastAsia" w:hAnsi="Times New Roman" w:cs="Times New Roman"/>
          <w:sz w:val="24"/>
          <w:szCs w:val="24"/>
        </w:rPr>
        <w:tab/>
      </w:r>
      <w:r w:rsidR="008B2BF9" w:rsidRPr="00AD49D8">
        <w:rPr>
          <w:rFonts w:ascii="Times New Roman" w:eastAsiaTheme="minorEastAsia" w:hAnsi="Times New Roman" w:cs="Times New Roman"/>
          <w:sz w:val="24"/>
          <w:szCs w:val="24"/>
        </w:rPr>
        <w:tab/>
      </w:r>
      <w:r w:rsidR="008B2BF9" w:rsidRPr="00AD49D8">
        <w:rPr>
          <w:rFonts w:ascii="Times New Roman" w:eastAsiaTheme="minorEastAsia" w:hAnsi="Times New Roman" w:cs="Times New Roman"/>
          <w:sz w:val="24"/>
          <w:szCs w:val="24"/>
        </w:rPr>
        <w:tab/>
      </w:r>
      <w:r w:rsidR="008B2BF9" w:rsidRPr="00AD49D8">
        <w:rPr>
          <w:rFonts w:ascii="Times New Roman" w:eastAsiaTheme="minorEastAsia" w:hAnsi="Times New Roman" w:cs="Times New Roman"/>
          <w:sz w:val="24"/>
          <w:szCs w:val="24"/>
        </w:rPr>
        <w:tab/>
      </w:r>
      <w:r w:rsidR="002D7192" w:rsidRPr="00AD49D8">
        <w:rPr>
          <w:rFonts w:ascii="Times New Roman" w:eastAsiaTheme="minorEastAsia" w:hAnsi="Times New Roman" w:cs="Times New Roman"/>
          <w:sz w:val="24"/>
          <w:szCs w:val="24"/>
        </w:rPr>
        <w:tab/>
      </w:r>
      <w:r w:rsidR="00646C01" w:rsidRPr="00AD49D8">
        <w:rPr>
          <w:rFonts w:ascii="Times New Roman" w:eastAsiaTheme="minorEastAsia" w:hAnsi="Times New Roman" w:cs="Times New Roman"/>
          <w:sz w:val="24"/>
          <w:szCs w:val="24"/>
        </w:rPr>
        <w:tab/>
      </w:r>
      <w:r w:rsidR="002D7192" w:rsidRPr="00AD49D8">
        <w:rPr>
          <w:rFonts w:ascii="Times New Roman" w:eastAsiaTheme="minorEastAsia" w:hAnsi="Times New Roman" w:cs="Times New Roman"/>
          <w:sz w:val="24"/>
          <w:szCs w:val="24"/>
        </w:rPr>
        <w:t>(</w:t>
      </w:r>
      <w:r w:rsidR="00562CAC" w:rsidRPr="00AD49D8">
        <w:rPr>
          <w:rFonts w:ascii="Times New Roman" w:eastAsiaTheme="minorEastAsia" w:hAnsi="Times New Roman" w:cs="Times New Roman"/>
          <w:sz w:val="24"/>
          <w:szCs w:val="24"/>
        </w:rPr>
        <w:t>7</w:t>
      </w:r>
      <w:r w:rsidR="002D7192" w:rsidRPr="00AD49D8">
        <w:rPr>
          <w:rFonts w:ascii="Times New Roman" w:eastAsiaTheme="minorEastAsia" w:hAnsi="Times New Roman" w:cs="Times New Roman"/>
          <w:sz w:val="24"/>
          <w:szCs w:val="24"/>
        </w:rPr>
        <w:t>)</w:t>
      </w:r>
    </w:p>
    <w:p w14:paraId="0C4BD22F" w14:textId="7A61FF25" w:rsidR="00C34B25" w:rsidRPr="00AD49D8" w:rsidRDefault="00C34B25" w:rsidP="00C34B25">
      <w:pPr>
        <w:spacing w:line="240" w:lineRule="auto"/>
        <w:ind w:firstLine="720"/>
        <w:jc w:val="both"/>
        <w:rPr>
          <w:rFonts w:ascii="Times New Roman" w:eastAsiaTheme="minorEastAsia" w:hAnsi="Times New Roman" w:cs="Times New Roman"/>
          <w:sz w:val="24"/>
          <w:szCs w:val="24"/>
        </w:rPr>
      </w:pPr>
      <w:r w:rsidRPr="00AD49D8">
        <w:rPr>
          <w:rFonts w:ascii="Times New Roman" w:eastAsiaTheme="minorEastAsia" w:hAnsi="Times New Roman" w:cs="Times New Roman"/>
          <w:sz w:val="24"/>
          <w:szCs w:val="24"/>
        </w:rPr>
        <w:t xml:space="preserve">There are several </w:t>
      </w:r>
      <w:r w:rsidR="00540045" w:rsidRPr="00AD49D8">
        <w:rPr>
          <w:rFonts w:ascii="Times New Roman" w:eastAsiaTheme="minorEastAsia" w:hAnsi="Times New Roman" w:cs="Times New Roman"/>
          <w:sz w:val="24"/>
          <w:szCs w:val="24"/>
        </w:rPr>
        <w:t>assumptions</w:t>
      </w:r>
      <w:r w:rsidRPr="00AD49D8">
        <w:rPr>
          <w:rFonts w:ascii="Times New Roman" w:eastAsiaTheme="minorEastAsia" w:hAnsi="Times New Roman" w:cs="Times New Roman"/>
          <w:sz w:val="24"/>
          <w:szCs w:val="24"/>
        </w:rPr>
        <w:t xml:space="preserve"> in the </w:t>
      </w:r>
      <w:r w:rsidR="0030017A" w:rsidRPr="00AD49D8">
        <w:rPr>
          <w:rFonts w:ascii="Times New Roman" w:eastAsiaTheme="minorEastAsia" w:hAnsi="Times New Roman" w:cs="Times New Roman"/>
          <w:sz w:val="24"/>
          <w:szCs w:val="24"/>
        </w:rPr>
        <w:t>derivation</w:t>
      </w:r>
      <w:r w:rsidRPr="00AD49D8">
        <w:rPr>
          <w:rFonts w:ascii="Times New Roman" w:eastAsiaTheme="minorEastAsia" w:hAnsi="Times New Roman" w:cs="Times New Roman"/>
          <w:sz w:val="24"/>
          <w:szCs w:val="24"/>
        </w:rPr>
        <w:t xml:space="preserve"> of Equation 4. </w:t>
      </w:r>
      <w:r w:rsidR="001B6056" w:rsidRPr="00AD49D8">
        <w:rPr>
          <w:rFonts w:ascii="Times New Roman" w:eastAsiaTheme="minorEastAsia" w:hAnsi="Times New Roman" w:cs="Times New Roman"/>
          <w:sz w:val="24"/>
          <w:szCs w:val="24"/>
        </w:rPr>
        <w:t>P</w:t>
      </w:r>
      <w:r w:rsidRPr="00AD49D8">
        <w:rPr>
          <w:rFonts w:ascii="Times New Roman" w:eastAsiaTheme="minorEastAsia" w:hAnsi="Times New Roman" w:cs="Times New Roman"/>
          <w:sz w:val="24"/>
          <w:szCs w:val="24"/>
        </w:rPr>
        <w:t>article diffusion</w:t>
      </w:r>
      <w:r w:rsidR="001B6056" w:rsidRPr="00AD49D8">
        <w:rPr>
          <w:rFonts w:ascii="Times New Roman" w:eastAsiaTheme="minorEastAsia" w:hAnsi="Times New Roman" w:cs="Times New Roman"/>
          <w:sz w:val="24"/>
          <w:szCs w:val="24"/>
        </w:rPr>
        <w:t xml:space="preserve"> has not been included</w:t>
      </w:r>
      <w:r w:rsidRPr="00AD49D8">
        <w:rPr>
          <w:rFonts w:ascii="Times New Roman" w:eastAsiaTheme="minorEastAsia" w:hAnsi="Times New Roman" w:cs="Times New Roman"/>
          <w:sz w:val="24"/>
          <w:szCs w:val="24"/>
        </w:rPr>
        <w:t xml:space="preserve"> and more recent charging theory </w:t>
      </w:r>
      <w:r w:rsidR="007D72AB" w:rsidRPr="00AD49D8">
        <w:rPr>
          <w:rFonts w:ascii="Times New Roman" w:eastAsiaTheme="minorEastAsia" w:hAnsi="Times New Roman" w:cs="Times New Roman"/>
          <w:sz w:val="24"/>
          <w:szCs w:val="24"/>
        </w:rPr>
        <w:fldChar w:fldCharType="begin"/>
      </w:r>
      <w:r w:rsidR="007D72AB" w:rsidRPr="00AD49D8">
        <w:rPr>
          <w:rFonts w:ascii="Times New Roman" w:eastAsiaTheme="minorEastAsia" w:hAnsi="Times New Roman" w:cs="Times New Roman"/>
          <w:sz w:val="24"/>
          <w:szCs w:val="24"/>
        </w:rPr>
        <w:instrText xml:space="preserve"> ADDIN EN.CITE &lt;EndNote&gt;&lt;Cite&gt;&lt;Author&gt;Gopalakrishnan&lt;/Author&gt;&lt;Year&gt;2013&lt;/Year&gt;&lt;RecNum&gt;37&lt;/RecNum&gt;&lt;DisplayText&gt;(Gopalakrishnan et al., 2013)&lt;/DisplayText&gt;&lt;record&gt;&lt;rec-number&gt;37&lt;/rec-number&gt;&lt;foreign-keys&gt;&lt;key app="EN" db-id="vsfr0p0pyrs5p0eeset5xdf72zztf2299ae2" timestamp="1651238620"&gt;37&lt;/key&gt;&lt;/foreign-keys&gt;&lt;ref-type name="Journal Article"&gt;17&lt;/ref-type&gt;&lt;contributors&gt;&lt;authors&gt;&lt;author&gt;Gopalakrishnan, R.&lt;/author&gt;&lt;author&gt;Meredith, M. J.&lt;/author&gt;&lt;author&gt;Larriba-Andaluz, C.&lt;/author&gt;&lt;author&gt;Hogan, C. J.&lt;/author&gt;&lt;/authors&gt;&lt;/contributors&gt;&lt;titles&gt;&lt;title&gt;Brownian dynamics determination of the bipolar steady state charge distribution on spheres and non-spheres in the transition regime&lt;/title&gt;&lt;secondary-title&gt;Journal of Aerosol Science&lt;/secondary-title&gt;&lt;/titles&gt;&lt;periodical&gt;&lt;full-title&gt;Journal of Aerosol Science&lt;/full-title&gt;&lt;/periodical&gt;&lt;pages&gt;126-145&lt;/pages&gt;&lt;volume&gt;63&lt;/volume&gt;&lt;dates&gt;&lt;year&gt;2013&lt;/year&gt;&lt;pub-dates&gt;&lt;date&gt;Sep&lt;/date&gt;&lt;/pub-dates&gt;&lt;/dates&gt;&lt;isbn&gt;0021-8502&lt;/isbn&gt;&lt;accession-num&gt;WOS:000324354500012&lt;/accession-num&gt;&lt;urls&gt;&lt;related-urls&gt;&lt;url&gt;&amp;lt;Go to ISI&amp;gt;://WOS:000324354500012&lt;/url&gt;&lt;/related-urls&gt;&lt;/urls&gt;&lt;electronic-resource-num&gt;10.1016/j.jaerosci.2013.04.007&lt;/electronic-resource-num&gt;&lt;/record&gt;&lt;/Cite&gt;&lt;/EndNote&gt;</w:instrText>
      </w:r>
      <w:r w:rsidR="007D72AB" w:rsidRPr="00AD49D8">
        <w:rPr>
          <w:rFonts w:ascii="Times New Roman" w:eastAsiaTheme="minorEastAsia" w:hAnsi="Times New Roman" w:cs="Times New Roman"/>
          <w:sz w:val="24"/>
          <w:szCs w:val="24"/>
        </w:rPr>
        <w:fldChar w:fldCharType="separate"/>
      </w:r>
      <w:r w:rsidR="007D72AB" w:rsidRPr="00AD49D8">
        <w:rPr>
          <w:rFonts w:ascii="Times New Roman" w:eastAsiaTheme="minorEastAsia" w:hAnsi="Times New Roman" w:cs="Times New Roman"/>
          <w:noProof/>
          <w:sz w:val="24"/>
          <w:szCs w:val="24"/>
        </w:rPr>
        <w:t>(Gopalakrishnan et al., 2013)</w:t>
      </w:r>
      <w:r w:rsidR="007D72AB" w:rsidRPr="00AD49D8">
        <w:rPr>
          <w:rFonts w:ascii="Times New Roman" w:eastAsiaTheme="minorEastAsia" w:hAnsi="Times New Roman" w:cs="Times New Roman"/>
          <w:sz w:val="24"/>
          <w:szCs w:val="24"/>
        </w:rPr>
        <w:fldChar w:fldCharType="end"/>
      </w:r>
      <w:r w:rsidR="00E8133B" w:rsidRPr="00AD49D8">
        <w:rPr>
          <w:rFonts w:ascii="Times New Roman" w:eastAsiaTheme="minorEastAsia" w:hAnsi="Times New Roman" w:cs="Times New Roman"/>
          <w:sz w:val="24"/>
          <w:szCs w:val="24"/>
        </w:rPr>
        <w:t xml:space="preserve"> </w:t>
      </w:r>
      <w:r w:rsidRPr="00AD49D8">
        <w:rPr>
          <w:rFonts w:ascii="Times New Roman" w:eastAsiaTheme="minorEastAsia" w:hAnsi="Times New Roman" w:cs="Times New Roman"/>
          <w:sz w:val="24"/>
          <w:szCs w:val="24"/>
        </w:rPr>
        <w:t xml:space="preserve">indicates that the </w:t>
      </w:r>
      <w:proofErr w:type="spellStart"/>
      <w:r w:rsidRPr="00AD49D8">
        <w:rPr>
          <w:rFonts w:ascii="Times New Roman" w:eastAsiaTheme="minorEastAsia" w:hAnsi="Times New Roman" w:cs="Times New Roman"/>
          <w:sz w:val="24"/>
          <w:szCs w:val="24"/>
        </w:rPr>
        <w:t>Wiedensohler</w:t>
      </w:r>
      <w:proofErr w:type="spellEnd"/>
      <w:r w:rsidRPr="00AD49D8">
        <w:rPr>
          <w:rFonts w:ascii="Times New Roman" w:eastAsiaTheme="minorEastAsia" w:hAnsi="Times New Roman" w:cs="Times New Roman"/>
          <w:sz w:val="24"/>
          <w:szCs w:val="24"/>
        </w:rPr>
        <w:t xml:space="preserve"> regression underpredicts the charging for diameters less than 100 nm</w:t>
      </w:r>
      <w:r w:rsidR="001B6056" w:rsidRPr="00AD49D8">
        <w:rPr>
          <w:rFonts w:ascii="Times New Roman" w:eastAsiaTheme="minorEastAsia" w:hAnsi="Times New Roman" w:cs="Times New Roman"/>
          <w:sz w:val="24"/>
          <w:szCs w:val="24"/>
        </w:rPr>
        <w:t>.</w:t>
      </w:r>
      <w:r w:rsidR="0030017A" w:rsidRPr="00AD49D8">
        <w:rPr>
          <w:rFonts w:ascii="Times New Roman" w:eastAsiaTheme="minorEastAsia" w:hAnsi="Times New Roman" w:cs="Times New Roman"/>
          <w:sz w:val="24"/>
          <w:szCs w:val="24"/>
        </w:rPr>
        <w:t xml:space="preserve"> A calculation of the total mass (Equation 7) for Au@TiO</w:t>
      </w:r>
      <w:r w:rsidR="0030017A" w:rsidRPr="00AD49D8">
        <w:rPr>
          <w:rFonts w:ascii="Times New Roman" w:eastAsiaTheme="minorEastAsia" w:hAnsi="Times New Roman" w:cs="Times New Roman"/>
          <w:sz w:val="24"/>
          <w:szCs w:val="24"/>
          <w:vertAlign w:val="subscript"/>
        </w:rPr>
        <w:t>2</w:t>
      </w:r>
      <w:r w:rsidR="0030017A" w:rsidRPr="00AD49D8">
        <w:rPr>
          <w:rFonts w:ascii="Times New Roman" w:eastAsiaTheme="minorEastAsia" w:hAnsi="Times New Roman" w:cs="Times New Roman"/>
          <w:sz w:val="24"/>
          <w:szCs w:val="24"/>
        </w:rPr>
        <w:t xml:space="preserve"> particles </w:t>
      </w:r>
      <w:r w:rsidR="00034505" w:rsidRPr="00AD49D8">
        <w:rPr>
          <w:rFonts w:ascii="Times New Roman" w:eastAsiaTheme="minorEastAsia" w:hAnsi="Times New Roman" w:cs="Times New Roman"/>
          <w:sz w:val="24"/>
          <w:szCs w:val="24"/>
        </w:rPr>
        <w:t xml:space="preserve">was 5% lower using recent charging theory compared to the </w:t>
      </w:r>
      <w:proofErr w:type="spellStart"/>
      <w:r w:rsidR="00034505" w:rsidRPr="00AD49D8">
        <w:rPr>
          <w:rFonts w:ascii="Times New Roman" w:eastAsiaTheme="minorEastAsia" w:hAnsi="Times New Roman" w:cs="Times New Roman"/>
          <w:sz w:val="24"/>
          <w:szCs w:val="24"/>
        </w:rPr>
        <w:t>Wiedensohler</w:t>
      </w:r>
      <w:proofErr w:type="spellEnd"/>
      <w:r w:rsidR="00034505" w:rsidRPr="00AD49D8">
        <w:rPr>
          <w:rFonts w:ascii="Times New Roman" w:eastAsiaTheme="minorEastAsia" w:hAnsi="Times New Roman" w:cs="Times New Roman"/>
          <w:sz w:val="24"/>
          <w:szCs w:val="24"/>
        </w:rPr>
        <w:t xml:space="preserve"> regression.</w:t>
      </w:r>
      <w:r w:rsidRPr="00AD49D8">
        <w:rPr>
          <w:rFonts w:ascii="Times New Roman" w:eastAsiaTheme="minorEastAsia" w:hAnsi="Times New Roman" w:cs="Times New Roman"/>
          <w:sz w:val="24"/>
          <w:szCs w:val="24"/>
        </w:rPr>
        <w:t xml:space="preserve"> </w:t>
      </w:r>
      <w:r w:rsidR="001B6056" w:rsidRPr="00AD49D8">
        <w:rPr>
          <w:rFonts w:ascii="Times New Roman" w:eastAsiaTheme="minorEastAsia" w:hAnsi="Times New Roman" w:cs="Times New Roman"/>
          <w:sz w:val="24"/>
          <w:szCs w:val="24"/>
        </w:rPr>
        <w:t>P</w:t>
      </w:r>
      <w:r w:rsidRPr="00AD49D8">
        <w:rPr>
          <w:rFonts w:ascii="Times New Roman" w:eastAsiaTheme="minorEastAsia" w:hAnsi="Times New Roman" w:cs="Times New Roman"/>
          <w:sz w:val="24"/>
          <w:szCs w:val="24"/>
        </w:rPr>
        <w:t>article losses downstream of the DMA</w:t>
      </w:r>
      <w:r w:rsidR="001B6056" w:rsidRPr="00AD49D8">
        <w:rPr>
          <w:rFonts w:ascii="Times New Roman" w:eastAsiaTheme="minorEastAsia" w:hAnsi="Times New Roman" w:cs="Times New Roman"/>
          <w:sz w:val="24"/>
          <w:szCs w:val="24"/>
        </w:rPr>
        <w:t xml:space="preserve"> have not been treated</w:t>
      </w:r>
      <w:r w:rsidRPr="00AD49D8">
        <w:rPr>
          <w:rFonts w:ascii="Times New Roman" w:eastAsiaTheme="minorEastAsia" w:hAnsi="Times New Roman" w:cs="Times New Roman"/>
          <w:sz w:val="24"/>
          <w:szCs w:val="24"/>
        </w:rPr>
        <w:t>; however, the losses may be similar for the calibration particles and the bimetallic particles.</w:t>
      </w:r>
    </w:p>
    <w:p w14:paraId="63916452" w14:textId="4F03D461" w:rsidR="008B2BF9" w:rsidRPr="00AD49D8" w:rsidRDefault="00816A15" w:rsidP="00434C0B">
      <w:pPr>
        <w:spacing w:line="240" w:lineRule="auto"/>
        <w:ind w:firstLine="720"/>
        <w:jc w:val="both"/>
        <w:rPr>
          <w:rFonts w:ascii="Times New Roman" w:eastAsiaTheme="minorEastAsia" w:hAnsi="Times New Roman" w:cs="Times New Roman"/>
          <w:sz w:val="24"/>
          <w:szCs w:val="24"/>
        </w:rPr>
      </w:pPr>
      <w:r w:rsidRPr="00AD49D8">
        <w:rPr>
          <w:rFonts w:ascii="Times New Roman" w:eastAsiaTheme="minorEastAsia" w:hAnsi="Times New Roman" w:cs="Times New Roman"/>
          <w:sz w:val="24"/>
          <w:szCs w:val="24"/>
        </w:rPr>
        <w:t xml:space="preserve">One </w:t>
      </w:r>
      <w:r w:rsidR="004E42C8" w:rsidRPr="00AD49D8">
        <w:rPr>
          <w:rFonts w:ascii="Times New Roman" w:eastAsiaTheme="minorEastAsia" w:hAnsi="Times New Roman" w:cs="Times New Roman"/>
          <w:sz w:val="24"/>
          <w:szCs w:val="24"/>
        </w:rPr>
        <w:t>case of interest is a bimetallic</w:t>
      </w:r>
      <w:r w:rsidR="00646C01" w:rsidRPr="00AD49D8">
        <w:rPr>
          <w:rFonts w:ascii="Times New Roman" w:eastAsiaTheme="minorEastAsia" w:hAnsi="Times New Roman" w:cs="Times New Roman"/>
          <w:sz w:val="24"/>
          <w:szCs w:val="24"/>
        </w:rPr>
        <w:t xml:space="preserve"> catalyst</w:t>
      </w:r>
      <w:r w:rsidR="004E42C8" w:rsidRPr="00AD49D8">
        <w:rPr>
          <w:rFonts w:ascii="Times New Roman" w:eastAsiaTheme="minorEastAsia" w:hAnsi="Times New Roman" w:cs="Times New Roman"/>
          <w:sz w:val="24"/>
          <w:szCs w:val="24"/>
        </w:rPr>
        <w:t xml:space="preserve"> particle such as a titanium particle with </w:t>
      </w:r>
      <w:r w:rsidRPr="00AD49D8">
        <w:rPr>
          <w:rFonts w:ascii="Times New Roman" w:eastAsiaTheme="minorEastAsia" w:hAnsi="Times New Roman" w:cs="Times New Roman"/>
          <w:sz w:val="24"/>
          <w:szCs w:val="24"/>
        </w:rPr>
        <w:t>small gold nanoparticles adsorbed on the surface</w:t>
      </w:r>
      <w:r w:rsidR="004E42C8" w:rsidRPr="00AD49D8">
        <w:rPr>
          <w:rFonts w:ascii="Times New Roman" w:eastAsiaTheme="minorEastAsia" w:hAnsi="Times New Roman" w:cs="Times New Roman"/>
          <w:sz w:val="24"/>
          <w:szCs w:val="24"/>
        </w:rPr>
        <w:t xml:space="preserve">. In this case we are interested in the mass distribution of gold, </w:t>
      </w:r>
      <m:oMath>
        <m:f>
          <m:fPr>
            <m:type m:val="lin"/>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m:t>
                </m:r>
              </m:e>
              <m:sub>
                <m:r>
                  <w:rPr>
                    <w:rFonts w:ascii="Cambria Math" w:eastAsiaTheme="minorEastAsia" w:hAnsi="Cambria Math" w:cs="Times New Roman"/>
                    <w:sz w:val="24"/>
                    <w:szCs w:val="24"/>
                  </w:rPr>
                  <m:t>Au</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dD</m:t>
                </m:r>
              </m:e>
              <m:sub>
                <m:r>
                  <w:rPr>
                    <w:rFonts w:ascii="Cambria Math" w:eastAsiaTheme="minorEastAsia" w:hAnsi="Cambria Math" w:cs="Times New Roman"/>
                    <w:sz w:val="24"/>
                    <w:szCs w:val="24"/>
                  </w:rPr>
                  <m:t>p</m:t>
                </m:r>
              </m:sub>
            </m:sSub>
          </m:den>
        </m:f>
      </m:oMath>
      <w:r w:rsidR="004E42C8" w:rsidRPr="00AD49D8">
        <w:rPr>
          <w:rFonts w:ascii="Times New Roman" w:eastAsiaTheme="minorEastAsia" w:hAnsi="Times New Roman" w:cs="Times New Roman"/>
          <w:sz w:val="24"/>
          <w:szCs w:val="24"/>
        </w:rPr>
        <w:t>, where the detector response is only</w:t>
      </w:r>
      <w:r w:rsidR="000535F7" w:rsidRPr="00AD49D8">
        <w:rPr>
          <w:rFonts w:ascii="Times New Roman" w:eastAsiaTheme="minorEastAsia" w:hAnsi="Times New Roman" w:cs="Times New Roman"/>
          <w:sz w:val="24"/>
          <w:szCs w:val="24"/>
        </w:rPr>
        <w:t xml:space="preserve"> for</w:t>
      </w:r>
      <w:r w:rsidR="004E42C8" w:rsidRPr="00AD49D8">
        <w:rPr>
          <w:rFonts w:ascii="Times New Roman" w:eastAsiaTheme="minorEastAsia" w:hAnsi="Times New Roman" w:cs="Times New Roman"/>
          <w:sz w:val="24"/>
          <w:szCs w:val="24"/>
        </w:rPr>
        <w:t xml:space="preserve"> the gold. </w:t>
      </w:r>
      <w:r w:rsidR="00583A38" w:rsidRPr="00AD49D8">
        <w:rPr>
          <w:rFonts w:ascii="Times New Roman" w:eastAsiaTheme="minorEastAsia" w:hAnsi="Times New Roman" w:cs="Times New Roman"/>
          <w:sz w:val="24"/>
          <w:szCs w:val="24"/>
        </w:rPr>
        <w:t>In this case the gold mass is only a small fraction of the total mass of the particle.</w:t>
      </w:r>
      <w:r w:rsidR="004E42C8" w:rsidRPr="00AD49D8">
        <w:rPr>
          <w:rFonts w:ascii="Times New Roman" w:eastAsiaTheme="minorEastAsia" w:hAnsi="Times New Roman" w:cs="Times New Roman"/>
          <w:sz w:val="24"/>
          <w:szCs w:val="24"/>
        </w:rPr>
        <w:t xml:space="preserve"> The corresponding equation for the relationship between the mass distribution and the ICP</w:t>
      </w:r>
      <w:r w:rsidR="00112F73" w:rsidRPr="00AD49D8">
        <w:rPr>
          <w:rFonts w:ascii="Times New Roman" w:eastAsiaTheme="minorEastAsia" w:hAnsi="Times New Roman" w:cs="Times New Roman"/>
          <w:sz w:val="24"/>
          <w:szCs w:val="24"/>
        </w:rPr>
        <w:t>-</w:t>
      </w:r>
      <w:r w:rsidR="004E42C8" w:rsidRPr="00AD49D8">
        <w:rPr>
          <w:rFonts w:ascii="Times New Roman" w:eastAsiaTheme="minorEastAsia" w:hAnsi="Times New Roman" w:cs="Times New Roman"/>
          <w:sz w:val="24"/>
          <w:szCs w:val="24"/>
        </w:rPr>
        <w:t xml:space="preserve">MS measurements for gold </w:t>
      </w:r>
      <w:r w:rsidRPr="00AD49D8">
        <w:rPr>
          <w:rFonts w:ascii="Times New Roman" w:eastAsiaTheme="minorEastAsia" w:hAnsi="Times New Roman" w:cs="Times New Roman"/>
          <w:sz w:val="24"/>
          <w:szCs w:val="24"/>
        </w:rPr>
        <w:t>is</w:t>
      </w:r>
      <w:r w:rsidR="004E42C8" w:rsidRPr="00AD49D8">
        <w:rPr>
          <w:rFonts w:ascii="Times New Roman" w:eastAsiaTheme="minorEastAsia" w:hAnsi="Times New Roman" w:cs="Times New Roman"/>
          <w:sz w:val="24"/>
          <w:szCs w:val="24"/>
        </w:rPr>
        <w:t>:</w:t>
      </w:r>
    </w:p>
    <w:p w14:paraId="03D7C34C" w14:textId="231077E4" w:rsidR="004E42C8" w:rsidRPr="00AD49D8" w:rsidRDefault="004E42C8" w:rsidP="00995481">
      <w:pPr>
        <w:spacing w:line="240" w:lineRule="auto"/>
        <w:jc w:val="both"/>
        <w:rPr>
          <w:rFonts w:ascii="Times New Roman" w:eastAsiaTheme="minorEastAsia" w:hAnsi="Times New Roman" w:cs="Times New Roman"/>
          <w:sz w:val="24"/>
          <w:szCs w:val="24"/>
        </w:rPr>
      </w:pPr>
      <w:r w:rsidRPr="00AD49D8">
        <w:rPr>
          <w:rFonts w:ascii="Times New Roman" w:eastAsiaTheme="minorEastAsia" w:hAnsi="Times New Roman" w:cs="Times New Roman"/>
          <w:sz w:val="24"/>
          <w:szCs w:val="24"/>
        </w:rPr>
        <w:tab/>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m:t>
                </m:r>
              </m:e>
              <m:sub>
                <m:r>
                  <w:rPr>
                    <w:rFonts w:ascii="Cambria Math" w:eastAsiaTheme="minorEastAsia" w:hAnsi="Cambria Math" w:cs="Times New Roman"/>
                    <w:sz w:val="24"/>
                    <w:szCs w:val="24"/>
                  </w:rPr>
                  <m:t>Au</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dD</m:t>
                </m:r>
              </m:e>
              <m:sub>
                <m:r>
                  <w:rPr>
                    <w:rFonts w:ascii="Cambria Math" w:eastAsiaTheme="minorEastAsia" w:hAnsi="Cambria Math" w:cs="Times New Roman"/>
                    <w:sz w:val="24"/>
                    <w:szCs w:val="24"/>
                  </w:rPr>
                  <m:t>p</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det, Au</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p</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background,Au</m:t>
                </m:r>
              </m:sub>
            </m:sSub>
            <m:r>
              <w:rPr>
                <w:rFonts w:ascii="Cambria Math" w:eastAsiaTheme="minorEastAsia" w:hAnsi="Cambria Math" w:cs="Times New Roman"/>
                <w:sz w:val="24"/>
                <w:szCs w:val="24"/>
              </w:rPr>
              <m:t>]B(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m:t>
            </m:r>
          </m:num>
          <m:den>
            <m:r>
              <w:rPr>
                <w:rFonts w:ascii="Cambria Math" w:eastAsiaTheme="minorEastAsia" w:hAnsi="Cambria Math" w:cs="Times New Roman"/>
                <w:i/>
                <w:sz w:val="24"/>
                <w:szCs w:val="24"/>
              </w:rPr>
              <w:sym w:font="Symbol" w:char="F065"/>
            </m:r>
            <m:r>
              <w:rPr>
                <w:rFonts w:ascii="Cambria Math" w:eastAsiaTheme="minorEastAsia" w:hAnsi="Cambria Math" w:cs="Times New Roman"/>
                <w:sz w:val="24"/>
                <w:szCs w:val="24"/>
              </w:rPr>
              <m:t>P(</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m:t>
            </m:r>
          </m:den>
        </m:f>
      </m:oMath>
      <w:r w:rsidRPr="00AD49D8">
        <w:rPr>
          <w:rFonts w:ascii="Times New Roman" w:eastAsiaTheme="minorEastAsia" w:hAnsi="Times New Roman" w:cs="Times New Roman"/>
          <w:sz w:val="24"/>
          <w:szCs w:val="24"/>
        </w:rPr>
        <w:tab/>
      </w:r>
      <w:r w:rsidRPr="00AD49D8">
        <w:rPr>
          <w:rFonts w:ascii="Times New Roman" w:eastAsiaTheme="minorEastAsia" w:hAnsi="Times New Roman" w:cs="Times New Roman"/>
          <w:sz w:val="24"/>
          <w:szCs w:val="24"/>
        </w:rPr>
        <w:tab/>
      </w:r>
      <w:r w:rsidRPr="00AD49D8">
        <w:rPr>
          <w:rFonts w:ascii="Times New Roman" w:eastAsiaTheme="minorEastAsia" w:hAnsi="Times New Roman" w:cs="Times New Roman"/>
          <w:sz w:val="24"/>
          <w:szCs w:val="24"/>
        </w:rPr>
        <w:tab/>
      </w:r>
      <w:r w:rsidRPr="00AD49D8">
        <w:rPr>
          <w:rFonts w:ascii="Times New Roman" w:eastAsiaTheme="minorEastAsia" w:hAnsi="Times New Roman" w:cs="Times New Roman"/>
          <w:sz w:val="24"/>
          <w:szCs w:val="24"/>
        </w:rPr>
        <w:tab/>
      </w:r>
      <w:r w:rsidRPr="00AD49D8">
        <w:rPr>
          <w:rFonts w:ascii="Times New Roman" w:eastAsiaTheme="minorEastAsia" w:hAnsi="Times New Roman" w:cs="Times New Roman"/>
          <w:sz w:val="24"/>
          <w:szCs w:val="24"/>
        </w:rPr>
        <w:tab/>
      </w:r>
      <w:r w:rsidR="002D7192" w:rsidRPr="00AD49D8">
        <w:rPr>
          <w:rFonts w:ascii="Times New Roman" w:eastAsiaTheme="minorEastAsia" w:hAnsi="Times New Roman" w:cs="Times New Roman"/>
          <w:sz w:val="24"/>
          <w:szCs w:val="24"/>
        </w:rPr>
        <w:tab/>
        <w:t>(</w:t>
      </w:r>
      <w:r w:rsidR="00816A15" w:rsidRPr="00AD49D8">
        <w:rPr>
          <w:rFonts w:ascii="Times New Roman" w:eastAsiaTheme="minorEastAsia" w:hAnsi="Times New Roman" w:cs="Times New Roman"/>
          <w:sz w:val="24"/>
          <w:szCs w:val="24"/>
        </w:rPr>
        <w:t>8</w:t>
      </w:r>
      <w:r w:rsidR="002D7192" w:rsidRPr="00AD49D8">
        <w:rPr>
          <w:rFonts w:ascii="Times New Roman" w:eastAsiaTheme="minorEastAsia" w:hAnsi="Times New Roman" w:cs="Times New Roman"/>
          <w:sz w:val="24"/>
          <w:szCs w:val="24"/>
        </w:rPr>
        <w:t>)</w:t>
      </w:r>
    </w:p>
    <w:p w14:paraId="2C3EA399" w14:textId="76400DBA" w:rsidR="004C50A9" w:rsidRPr="00AD49D8" w:rsidRDefault="00822E93" w:rsidP="00995481">
      <w:pPr>
        <w:spacing w:line="240" w:lineRule="auto"/>
        <w:ind w:firstLine="720"/>
        <w:jc w:val="both"/>
        <w:rPr>
          <w:rFonts w:ascii="Times New Roman" w:hAnsi="Times New Roman" w:cs="Times New Roman"/>
          <w:sz w:val="24"/>
          <w:szCs w:val="24"/>
        </w:rPr>
      </w:pPr>
      <w:r w:rsidRPr="00AD49D8">
        <w:rPr>
          <w:rFonts w:ascii="Times New Roman" w:hAnsi="Times New Roman" w:cs="Times New Roman"/>
          <w:sz w:val="24"/>
          <w:szCs w:val="24"/>
        </w:rPr>
        <w:t>The ICP</w:t>
      </w:r>
      <w:r w:rsidR="00112F73" w:rsidRPr="00AD49D8">
        <w:rPr>
          <w:rFonts w:ascii="Times New Roman" w:hAnsi="Times New Roman" w:cs="Times New Roman"/>
          <w:sz w:val="24"/>
          <w:szCs w:val="24"/>
        </w:rPr>
        <w:t>-</w:t>
      </w:r>
      <w:r w:rsidRPr="00AD49D8">
        <w:rPr>
          <w:rFonts w:ascii="Times New Roman" w:hAnsi="Times New Roman" w:cs="Times New Roman"/>
          <w:sz w:val="24"/>
          <w:szCs w:val="24"/>
        </w:rPr>
        <w:t xml:space="preserve">MS </w:t>
      </w:r>
      <w:r w:rsidR="00F81407" w:rsidRPr="00AD49D8">
        <w:rPr>
          <w:rFonts w:ascii="Times New Roman" w:hAnsi="Times New Roman" w:cs="Times New Roman"/>
          <w:sz w:val="24"/>
          <w:szCs w:val="24"/>
        </w:rPr>
        <w:t>signal intensity in counts per second (</w:t>
      </w:r>
      <w:r w:rsidRPr="00AD49D8">
        <w:rPr>
          <w:rFonts w:ascii="Times New Roman" w:hAnsi="Times New Roman" w:cs="Times New Roman"/>
          <w:sz w:val="24"/>
          <w:szCs w:val="24"/>
        </w:rPr>
        <w:t>cps</w:t>
      </w:r>
      <w:r w:rsidR="00F81407" w:rsidRPr="00AD49D8">
        <w:rPr>
          <w:rFonts w:ascii="Times New Roman" w:hAnsi="Times New Roman" w:cs="Times New Roman"/>
          <w:sz w:val="24"/>
          <w:szCs w:val="24"/>
        </w:rPr>
        <w:t>)</w:t>
      </w:r>
      <w:r w:rsidRPr="00AD49D8">
        <w:rPr>
          <w:rFonts w:ascii="Times New Roman" w:hAnsi="Times New Roman" w:cs="Times New Roman"/>
          <w:sz w:val="24"/>
          <w:szCs w:val="24"/>
        </w:rPr>
        <w:t xml:space="preserve"> is averaged for each period corresponding to different mobility diameters. </w:t>
      </w:r>
      <w:r w:rsidR="008F2456" w:rsidRPr="00AD49D8">
        <w:rPr>
          <w:rFonts w:ascii="Times New Roman" w:hAnsi="Times New Roman" w:cs="Times New Roman"/>
          <w:sz w:val="24"/>
          <w:szCs w:val="24"/>
        </w:rPr>
        <w:t>The ICP</w:t>
      </w:r>
      <w:r w:rsidR="00112F73" w:rsidRPr="00AD49D8">
        <w:rPr>
          <w:rFonts w:ascii="Times New Roman" w:hAnsi="Times New Roman" w:cs="Times New Roman"/>
          <w:sz w:val="24"/>
          <w:szCs w:val="24"/>
        </w:rPr>
        <w:t>-</w:t>
      </w:r>
      <w:r w:rsidR="008F2456" w:rsidRPr="00AD49D8">
        <w:rPr>
          <w:rFonts w:ascii="Times New Roman" w:hAnsi="Times New Roman" w:cs="Times New Roman"/>
          <w:sz w:val="24"/>
          <w:szCs w:val="24"/>
        </w:rPr>
        <w:t xml:space="preserve">MS </w:t>
      </w:r>
      <w:r w:rsidR="00751039" w:rsidRPr="00AD49D8">
        <w:rPr>
          <w:rFonts w:ascii="Times New Roman" w:hAnsi="Times New Roman" w:cs="Times New Roman"/>
          <w:sz w:val="24"/>
          <w:szCs w:val="24"/>
        </w:rPr>
        <w:t>signal intensity</w:t>
      </w:r>
      <w:r w:rsidR="008F2456" w:rsidRPr="00AD49D8">
        <w:rPr>
          <w:rFonts w:ascii="Times New Roman" w:hAnsi="Times New Roman" w:cs="Times New Roman"/>
          <w:sz w:val="24"/>
          <w:szCs w:val="24"/>
        </w:rPr>
        <w:t xml:space="preserve"> at no applied voltage is subtracted from each point to correct for the background signal</w:t>
      </w:r>
      <w:r w:rsidR="00380A34" w:rsidRPr="00AD49D8">
        <w:rPr>
          <w:rFonts w:ascii="Times New Roman"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background,Au</m:t>
            </m:r>
          </m:sub>
        </m:sSub>
      </m:oMath>
      <w:r w:rsidR="008F2456" w:rsidRPr="00AD49D8">
        <w:rPr>
          <w:rFonts w:ascii="Times New Roman" w:hAnsi="Times New Roman" w:cs="Times New Roman"/>
          <w:sz w:val="24"/>
          <w:szCs w:val="24"/>
        </w:rPr>
        <w:t>.</w:t>
      </w:r>
    </w:p>
    <w:p w14:paraId="76B540F0" w14:textId="77777777" w:rsidR="0049244A" w:rsidRPr="00AD49D8" w:rsidRDefault="0049244A" w:rsidP="00995481">
      <w:pPr>
        <w:spacing w:line="240" w:lineRule="auto"/>
        <w:jc w:val="both"/>
        <w:rPr>
          <w:rFonts w:ascii="Times New Roman" w:eastAsiaTheme="minorEastAsia" w:hAnsi="Times New Roman" w:cs="Times New Roman"/>
          <w:sz w:val="24"/>
          <w:szCs w:val="24"/>
        </w:rPr>
      </w:pPr>
    </w:p>
    <w:p w14:paraId="38C59CDB" w14:textId="14AD2A86" w:rsidR="003D0CA7" w:rsidRPr="00AD49D8" w:rsidRDefault="009F6060" w:rsidP="00995481">
      <w:pPr>
        <w:spacing w:line="240" w:lineRule="auto"/>
        <w:jc w:val="both"/>
        <w:rPr>
          <w:rFonts w:ascii="Times New Roman" w:hAnsi="Times New Roman" w:cs="Times New Roman"/>
          <w:sz w:val="24"/>
          <w:szCs w:val="24"/>
        </w:rPr>
      </w:pPr>
      <w:r w:rsidRPr="00AD49D8">
        <w:rPr>
          <w:rFonts w:ascii="Times New Roman" w:hAnsi="Times New Roman" w:cs="Times New Roman"/>
          <w:b/>
          <w:bCs/>
          <w:sz w:val="24"/>
          <w:szCs w:val="24"/>
        </w:rPr>
        <w:t xml:space="preserve">1.3 </w:t>
      </w:r>
      <w:r w:rsidR="00D91BB8" w:rsidRPr="00AD49D8">
        <w:rPr>
          <w:rFonts w:ascii="Times New Roman" w:hAnsi="Times New Roman" w:cs="Times New Roman"/>
          <w:b/>
          <w:bCs/>
          <w:sz w:val="24"/>
          <w:szCs w:val="24"/>
        </w:rPr>
        <w:t>Results</w:t>
      </w:r>
      <w:r w:rsidR="00D91BB8" w:rsidRPr="00AD49D8">
        <w:rPr>
          <w:rFonts w:ascii="Times New Roman" w:hAnsi="Times New Roman" w:cs="Times New Roman"/>
          <w:sz w:val="24"/>
          <w:szCs w:val="24"/>
        </w:rPr>
        <w:t>:</w:t>
      </w:r>
    </w:p>
    <w:p w14:paraId="101F4797" w14:textId="44F5AE5E" w:rsidR="003D0CA7" w:rsidRPr="00AD49D8" w:rsidRDefault="003D0CA7" w:rsidP="00995481">
      <w:pPr>
        <w:spacing w:line="240" w:lineRule="auto"/>
        <w:ind w:firstLine="720"/>
        <w:jc w:val="both"/>
        <w:rPr>
          <w:rFonts w:ascii="Times New Roman" w:hAnsi="Times New Roman" w:cs="Times New Roman"/>
          <w:sz w:val="24"/>
          <w:szCs w:val="24"/>
        </w:rPr>
      </w:pPr>
      <w:r w:rsidRPr="00AD49D8">
        <w:rPr>
          <w:rFonts w:ascii="Times New Roman" w:hAnsi="Times New Roman" w:cs="Times New Roman"/>
          <w:sz w:val="24"/>
          <w:szCs w:val="24"/>
        </w:rPr>
        <w:t xml:space="preserve">Determination of </w:t>
      </w:r>
      <w:r w:rsidR="00601DC0" w:rsidRPr="00AD49D8">
        <w:rPr>
          <w:rFonts w:ascii="Times New Roman" w:hAnsi="Times New Roman" w:cs="Times New Roman"/>
          <w:sz w:val="24"/>
          <w:szCs w:val="24"/>
        </w:rPr>
        <w:t>gold</w:t>
      </w:r>
      <w:r w:rsidRPr="00AD49D8">
        <w:rPr>
          <w:rFonts w:ascii="Times New Roman" w:hAnsi="Times New Roman" w:cs="Times New Roman"/>
          <w:sz w:val="24"/>
          <w:szCs w:val="24"/>
        </w:rPr>
        <w:t xml:space="preserve"> concentration on TiO</w:t>
      </w:r>
      <w:r w:rsidRPr="00AD49D8">
        <w:rPr>
          <w:rFonts w:ascii="Times New Roman" w:hAnsi="Times New Roman" w:cs="Times New Roman"/>
          <w:sz w:val="24"/>
          <w:szCs w:val="24"/>
          <w:vertAlign w:val="subscript"/>
        </w:rPr>
        <w:t>2</w:t>
      </w:r>
      <w:r w:rsidRPr="00AD49D8">
        <w:rPr>
          <w:rFonts w:ascii="Times New Roman" w:hAnsi="Times New Roman" w:cs="Times New Roman"/>
          <w:sz w:val="24"/>
          <w:szCs w:val="24"/>
        </w:rPr>
        <w:t xml:space="preserve"> </w:t>
      </w:r>
      <w:r w:rsidR="00ED24A6" w:rsidRPr="00AD49D8">
        <w:rPr>
          <w:rFonts w:ascii="Times New Roman" w:hAnsi="Times New Roman" w:cs="Times New Roman"/>
          <w:sz w:val="24"/>
          <w:szCs w:val="24"/>
        </w:rPr>
        <w:t xml:space="preserve">particles </w:t>
      </w:r>
      <w:r w:rsidRPr="00AD49D8">
        <w:rPr>
          <w:rFonts w:ascii="Times New Roman" w:hAnsi="Times New Roman" w:cs="Times New Roman"/>
          <w:sz w:val="24"/>
          <w:szCs w:val="24"/>
        </w:rPr>
        <w:t>provides the baseline for observed responses for supported metal systems in reactivity, optical response, and other applied performance metrics. To determine the relationship between metal loading of uniform particles and performance, accurate quantification of metal amounts or</w:t>
      </w:r>
      <w:r w:rsidR="00E23509" w:rsidRPr="00AD49D8">
        <w:rPr>
          <w:rFonts w:ascii="Times New Roman" w:hAnsi="Times New Roman" w:cs="Times New Roman"/>
          <w:sz w:val="24"/>
          <w:szCs w:val="24"/>
        </w:rPr>
        <w:t xml:space="preserve"> elemental</w:t>
      </w:r>
      <w:r w:rsidRPr="00AD49D8">
        <w:rPr>
          <w:rFonts w:ascii="Times New Roman" w:hAnsi="Times New Roman" w:cs="Times New Roman"/>
          <w:sz w:val="24"/>
          <w:szCs w:val="24"/>
        </w:rPr>
        <w:t xml:space="preserve"> ratios</w:t>
      </w:r>
      <w:r w:rsidR="00E23509" w:rsidRPr="00AD49D8">
        <w:rPr>
          <w:rFonts w:ascii="Times New Roman" w:hAnsi="Times New Roman" w:cs="Times New Roman"/>
          <w:sz w:val="24"/>
          <w:szCs w:val="24"/>
        </w:rPr>
        <w:t xml:space="preserve"> of metal and scaffold (i.e.</w:t>
      </w:r>
      <w:r w:rsidR="001C381C" w:rsidRPr="00AD49D8">
        <w:rPr>
          <w:rFonts w:ascii="Times New Roman" w:hAnsi="Times New Roman" w:cs="Times New Roman"/>
          <w:sz w:val="24"/>
          <w:szCs w:val="24"/>
        </w:rPr>
        <w:t>,</w:t>
      </w:r>
      <w:r w:rsidR="00E23509" w:rsidRPr="00AD49D8">
        <w:rPr>
          <w:rFonts w:ascii="Times New Roman" w:hAnsi="Times New Roman" w:cs="Times New Roman"/>
          <w:sz w:val="24"/>
          <w:szCs w:val="24"/>
        </w:rPr>
        <w:t xml:space="preserve"> gold and titanium)</w:t>
      </w:r>
      <w:r w:rsidRPr="00AD49D8">
        <w:rPr>
          <w:rFonts w:ascii="Times New Roman" w:hAnsi="Times New Roman" w:cs="Times New Roman"/>
          <w:sz w:val="24"/>
          <w:szCs w:val="24"/>
        </w:rPr>
        <w:t xml:space="preserve"> is necessary. Here, the elemental response for different metal states, primary particles, ions, and supported metal particles are examined with hyphenated ES-DMA-ICP</w:t>
      </w:r>
      <w:r w:rsidR="00112F73" w:rsidRPr="00AD49D8">
        <w:rPr>
          <w:rFonts w:ascii="Times New Roman" w:hAnsi="Times New Roman" w:cs="Times New Roman"/>
          <w:sz w:val="24"/>
          <w:szCs w:val="24"/>
        </w:rPr>
        <w:t>-</w:t>
      </w:r>
      <w:r w:rsidRPr="00AD49D8">
        <w:rPr>
          <w:rFonts w:ascii="Times New Roman" w:hAnsi="Times New Roman" w:cs="Times New Roman"/>
          <w:sz w:val="24"/>
          <w:szCs w:val="24"/>
        </w:rPr>
        <w:t>MS to develop improved methods for characterizing multi-component metal nanoparticles.</w:t>
      </w:r>
      <w:r w:rsidR="00DE4396" w:rsidRPr="00AD49D8">
        <w:rPr>
          <w:rFonts w:ascii="Times New Roman" w:hAnsi="Times New Roman" w:cs="Times New Roman"/>
          <w:sz w:val="24"/>
          <w:szCs w:val="24"/>
        </w:rPr>
        <w:t xml:space="preserve"> Although previous work has suggested accurate quantification was straightforward for all metal matter forms, no in</w:t>
      </w:r>
      <w:r w:rsidR="00FA2DCF" w:rsidRPr="00AD49D8">
        <w:rPr>
          <w:rFonts w:ascii="Times New Roman" w:hAnsi="Times New Roman" w:cs="Times New Roman"/>
          <w:sz w:val="24"/>
          <w:szCs w:val="24"/>
        </w:rPr>
        <w:t>-</w:t>
      </w:r>
      <w:r w:rsidR="00DE4396" w:rsidRPr="00AD49D8">
        <w:rPr>
          <w:rFonts w:ascii="Times New Roman" w:hAnsi="Times New Roman" w:cs="Times New Roman"/>
          <w:sz w:val="24"/>
          <w:szCs w:val="24"/>
        </w:rPr>
        <w:t xml:space="preserve">depth study has investigated possible sources of error that could </w:t>
      </w:r>
      <w:r w:rsidR="00DE4396" w:rsidRPr="00AD49D8">
        <w:rPr>
          <w:rFonts w:ascii="Times New Roman" w:hAnsi="Times New Roman" w:cs="Times New Roman"/>
          <w:sz w:val="24"/>
          <w:szCs w:val="24"/>
        </w:rPr>
        <w:lastRenderedPageBreak/>
        <w:t>be present for accurate metallic ratios or absolute quantification</w:t>
      </w:r>
      <w:r w:rsidR="007D72AB" w:rsidRPr="00AD49D8">
        <w:rPr>
          <w:rFonts w:ascii="Times New Roman" w:hAnsi="Times New Roman" w:cs="Times New Roman"/>
          <w:sz w:val="24"/>
          <w:szCs w:val="24"/>
        </w:rPr>
        <w:t xml:space="preserve"> </w:t>
      </w:r>
      <w:r w:rsidR="007D72AB" w:rsidRPr="00AD49D8">
        <w:rPr>
          <w:rFonts w:ascii="Times New Roman" w:hAnsi="Times New Roman" w:cs="Times New Roman"/>
          <w:sz w:val="24"/>
          <w:szCs w:val="24"/>
        </w:rPr>
        <w:fldChar w:fldCharType="begin">
          <w:fldData xml:space="preserve">PEVuZE5vdGU+PENpdGU+PEF1dGhvcj5FbHpleTwvQXV0aG9yPjxZZWFyPjIwMTM8L1llYXI+PFJl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</w:fldData>
        </w:fldChar>
      </w:r>
      <w:r w:rsidR="00761672" w:rsidRPr="00AD49D8">
        <w:rPr>
          <w:rFonts w:ascii="Times New Roman" w:hAnsi="Times New Roman" w:cs="Times New Roman"/>
          <w:sz w:val="24"/>
          <w:szCs w:val="24"/>
        </w:rPr>
        <w:instrText xml:space="preserve"> ADDIN EN.CITE </w:instrText>
      </w:r>
      <w:r w:rsidR="00761672" w:rsidRPr="00AD49D8">
        <w:rPr>
          <w:rFonts w:ascii="Times New Roman" w:hAnsi="Times New Roman" w:cs="Times New Roman"/>
          <w:sz w:val="24"/>
          <w:szCs w:val="24"/>
        </w:rPr>
        <w:fldChar w:fldCharType="begin">
          <w:fldData xml:space="preserve">PEVuZE5vdGU+PENpdGU+PEF1dGhvcj5FbHpleTwvQXV0aG9yPjxZZWFyPjIwMTM8L1llYXI+PFJl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</w:fldData>
        </w:fldChar>
      </w:r>
      <w:r w:rsidR="00761672" w:rsidRPr="00AD49D8">
        <w:rPr>
          <w:rFonts w:ascii="Times New Roman" w:hAnsi="Times New Roman" w:cs="Times New Roman"/>
          <w:sz w:val="24"/>
          <w:szCs w:val="24"/>
        </w:rPr>
        <w:instrText xml:space="preserve"> ADDIN EN.CITE.DATA </w:instrText>
      </w:r>
      <w:r w:rsidR="00761672" w:rsidRPr="00AD49D8">
        <w:rPr>
          <w:rFonts w:ascii="Times New Roman" w:hAnsi="Times New Roman" w:cs="Times New Roman"/>
          <w:sz w:val="24"/>
          <w:szCs w:val="24"/>
        </w:rPr>
      </w:r>
      <w:r w:rsidR="00761672" w:rsidRPr="00AD49D8">
        <w:rPr>
          <w:rFonts w:ascii="Times New Roman" w:hAnsi="Times New Roman" w:cs="Times New Roman"/>
          <w:sz w:val="24"/>
          <w:szCs w:val="24"/>
        </w:rPr>
        <w:fldChar w:fldCharType="end"/>
      </w:r>
      <w:r w:rsidR="007D72AB" w:rsidRPr="00AD49D8">
        <w:rPr>
          <w:rFonts w:ascii="Times New Roman" w:hAnsi="Times New Roman" w:cs="Times New Roman"/>
          <w:sz w:val="24"/>
          <w:szCs w:val="24"/>
        </w:rPr>
      </w:r>
      <w:r w:rsidR="007D72AB" w:rsidRPr="00AD49D8">
        <w:rPr>
          <w:rFonts w:ascii="Times New Roman" w:hAnsi="Times New Roman" w:cs="Times New Roman"/>
          <w:sz w:val="24"/>
          <w:szCs w:val="24"/>
        </w:rPr>
        <w:fldChar w:fldCharType="separate"/>
      </w:r>
      <w:r w:rsidR="00761672" w:rsidRPr="00AD49D8">
        <w:rPr>
          <w:rFonts w:ascii="Times New Roman" w:hAnsi="Times New Roman" w:cs="Times New Roman"/>
          <w:noProof/>
          <w:sz w:val="24"/>
          <w:szCs w:val="24"/>
        </w:rPr>
        <w:t>(Elzey et al., 2013; Hess et al., 2016)</w:t>
      </w:r>
      <w:r w:rsidR="007D72AB" w:rsidRPr="00AD49D8">
        <w:rPr>
          <w:rFonts w:ascii="Times New Roman" w:hAnsi="Times New Roman" w:cs="Times New Roman"/>
          <w:sz w:val="24"/>
          <w:szCs w:val="24"/>
        </w:rPr>
        <w:fldChar w:fldCharType="end"/>
      </w:r>
      <w:r w:rsidR="00DE4396" w:rsidRPr="00AD49D8">
        <w:rPr>
          <w:rFonts w:ascii="Times New Roman" w:hAnsi="Times New Roman" w:cs="Times New Roman"/>
          <w:sz w:val="24"/>
          <w:szCs w:val="24"/>
        </w:rPr>
        <w:t xml:space="preserve">. </w:t>
      </w:r>
    </w:p>
    <w:p w14:paraId="24219D52" w14:textId="32BC0B10" w:rsidR="00146813" w:rsidRPr="00AD49D8" w:rsidRDefault="008D0F3F" w:rsidP="00995481">
      <w:pPr>
        <w:spacing w:line="240" w:lineRule="auto"/>
        <w:ind w:firstLine="720"/>
        <w:jc w:val="both"/>
        <w:rPr>
          <w:rFonts w:ascii="Times New Roman" w:hAnsi="Times New Roman" w:cs="Times New Roman"/>
          <w:sz w:val="24"/>
          <w:szCs w:val="24"/>
        </w:rPr>
      </w:pPr>
      <w:r w:rsidRPr="00AD49D8">
        <w:rPr>
          <w:rFonts w:ascii="Times New Roman" w:hAnsi="Times New Roman" w:cs="Times New Roman"/>
          <w:sz w:val="24"/>
          <w:szCs w:val="24"/>
        </w:rPr>
        <w:t>C</w:t>
      </w:r>
      <w:r w:rsidR="003D0CA7" w:rsidRPr="00AD49D8">
        <w:rPr>
          <w:rFonts w:ascii="Times New Roman" w:hAnsi="Times New Roman" w:cs="Times New Roman"/>
          <w:sz w:val="24"/>
          <w:szCs w:val="24"/>
        </w:rPr>
        <w:t xml:space="preserve">alibration curves for </w:t>
      </w:r>
      <w:r w:rsidR="009E4802" w:rsidRPr="00AD49D8">
        <w:rPr>
          <w:rFonts w:ascii="Times New Roman" w:hAnsi="Times New Roman" w:cs="Times New Roman"/>
          <w:sz w:val="24"/>
          <w:szCs w:val="24"/>
        </w:rPr>
        <w:t>gold</w:t>
      </w:r>
      <w:r w:rsidR="003D0CA7" w:rsidRPr="00AD49D8">
        <w:rPr>
          <w:rFonts w:ascii="Times New Roman" w:hAnsi="Times New Roman" w:cs="Times New Roman"/>
          <w:sz w:val="24"/>
          <w:szCs w:val="24"/>
        </w:rPr>
        <w:t xml:space="preserve"> and </w:t>
      </w:r>
      <w:r w:rsidR="009E4802" w:rsidRPr="00AD49D8">
        <w:rPr>
          <w:rFonts w:ascii="Times New Roman" w:hAnsi="Times New Roman" w:cs="Times New Roman"/>
          <w:sz w:val="24"/>
          <w:szCs w:val="24"/>
        </w:rPr>
        <w:t>titanium</w:t>
      </w:r>
      <w:r w:rsidR="003D0CA7" w:rsidRPr="00AD49D8">
        <w:rPr>
          <w:rFonts w:ascii="Times New Roman" w:hAnsi="Times New Roman" w:cs="Times New Roman"/>
          <w:sz w:val="24"/>
          <w:szCs w:val="24"/>
        </w:rPr>
        <w:t xml:space="preserve"> are shown in Figures </w:t>
      </w:r>
      <w:r w:rsidR="00980D00" w:rsidRPr="00AD49D8">
        <w:rPr>
          <w:rFonts w:ascii="Times New Roman" w:hAnsi="Times New Roman" w:cs="Times New Roman"/>
          <w:sz w:val="24"/>
          <w:szCs w:val="24"/>
        </w:rPr>
        <w:t>2</w:t>
      </w:r>
      <w:r w:rsidR="003D0CA7" w:rsidRPr="00AD49D8">
        <w:rPr>
          <w:rFonts w:ascii="Times New Roman" w:hAnsi="Times New Roman" w:cs="Times New Roman"/>
          <w:sz w:val="24"/>
          <w:szCs w:val="24"/>
        </w:rPr>
        <w:t xml:space="preserve"> and </w:t>
      </w:r>
      <w:r w:rsidR="00980D00" w:rsidRPr="00AD49D8">
        <w:rPr>
          <w:rFonts w:ascii="Times New Roman" w:hAnsi="Times New Roman" w:cs="Times New Roman"/>
          <w:sz w:val="24"/>
          <w:szCs w:val="24"/>
        </w:rPr>
        <w:t>3</w:t>
      </w:r>
      <w:r w:rsidR="003D0CA7" w:rsidRPr="00AD49D8">
        <w:rPr>
          <w:rFonts w:ascii="Times New Roman" w:hAnsi="Times New Roman" w:cs="Times New Roman"/>
          <w:sz w:val="24"/>
          <w:szCs w:val="24"/>
        </w:rPr>
        <w:t>, respectively. The curves plot the mass concentration</w:t>
      </w:r>
      <w:r w:rsidR="00B45FC6" w:rsidRPr="00AD49D8">
        <w:rPr>
          <w:rFonts w:ascii="Times New Roman" w:hAnsi="Times New Roman" w:cs="Times New Roman"/>
          <w:sz w:val="24"/>
          <w:szCs w:val="24"/>
        </w:rPr>
        <w:t>, [</w:t>
      </w:r>
      <w:r w:rsidR="00B45FC6" w:rsidRPr="00AD49D8">
        <w:rPr>
          <w:rFonts w:ascii="Times New Roman" w:hAnsi="Times New Roman" w:cs="Times New Roman"/>
          <w:i/>
          <w:iCs/>
          <w:sz w:val="24"/>
          <w:szCs w:val="24"/>
        </w:rPr>
        <w:t>M</w:t>
      </w:r>
      <w:r w:rsidR="00B45FC6" w:rsidRPr="00AD49D8">
        <w:rPr>
          <w:rFonts w:ascii="Times New Roman" w:hAnsi="Times New Roman" w:cs="Times New Roman"/>
          <w:sz w:val="24"/>
          <w:szCs w:val="24"/>
        </w:rPr>
        <w:t xml:space="preserve">], </w:t>
      </w:r>
      <w:r w:rsidR="003D0CA7" w:rsidRPr="00AD49D8">
        <w:rPr>
          <w:rFonts w:ascii="Times New Roman" w:hAnsi="Times New Roman" w:cs="Times New Roman"/>
          <w:sz w:val="24"/>
          <w:szCs w:val="24"/>
        </w:rPr>
        <w:t xml:space="preserve">(from the certified </w:t>
      </w:r>
      <w:r w:rsidR="009E4802" w:rsidRPr="00AD49D8">
        <w:rPr>
          <w:rFonts w:ascii="Times New Roman" w:hAnsi="Times New Roman" w:cs="Times New Roman"/>
          <w:sz w:val="24"/>
          <w:szCs w:val="24"/>
        </w:rPr>
        <w:t>concentration</w:t>
      </w:r>
      <w:r w:rsidR="003D0CA7" w:rsidRPr="00AD49D8">
        <w:rPr>
          <w:rFonts w:ascii="Times New Roman" w:hAnsi="Times New Roman" w:cs="Times New Roman"/>
          <w:sz w:val="24"/>
          <w:szCs w:val="24"/>
        </w:rPr>
        <w:t xml:space="preserve"> of the ionic standard, acid digestion measurements for </w:t>
      </w:r>
      <w:r w:rsidR="00A02870" w:rsidRPr="00AD49D8">
        <w:rPr>
          <w:rFonts w:ascii="Times New Roman" w:hAnsi="Times New Roman" w:cs="Times New Roman"/>
          <w:sz w:val="24"/>
          <w:szCs w:val="24"/>
        </w:rPr>
        <w:t xml:space="preserve">QC1, QC2, </w:t>
      </w:r>
      <w:proofErr w:type="spellStart"/>
      <w:r w:rsidR="00A02870" w:rsidRPr="00AD49D8">
        <w:rPr>
          <w:rFonts w:ascii="Times New Roman" w:hAnsi="Times New Roman" w:cs="Times New Roman"/>
          <w:sz w:val="24"/>
          <w:szCs w:val="24"/>
        </w:rPr>
        <w:t>AuNC</w:t>
      </w:r>
      <w:r w:rsidR="002E5855" w:rsidRPr="00AD49D8">
        <w:rPr>
          <w:rFonts w:ascii="Times New Roman" w:hAnsi="Times New Roman" w:cs="Times New Roman"/>
          <w:sz w:val="24"/>
          <w:szCs w:val="24"/>
        </w:rPr>
        <w:t>s</w:t>
      </w:r>
      <w:proofErr w:type="spellEnd"/>
      <w:r w:rsidR="00A02870" w:rsidRPr="00AD49D8">
        <w:rPr>
          <w:rFonts w:ascii="Times New Roman" w:hAnsi="Times New Roman" w:cs="Times New Roman"/>
          <w:sz w:val="24"/>
          <w:szCs w:val="24"/>
        </w:rPr>
        <w:t xml:space="preserve">, </w:t>
      </w:r>
      <w:proofErr w:type="spellStart"/>
      <w:r w:rsidR="00A02870" w:rsidRPr="00AD49D8">
        <w:rPr>
          <w:rFonts w:ascii="Times New Roman" w:hAnsi="Times New Roman" w:cs="Times New Roman"/>
          <w:sz w:val="24"/>
          <w:szCs w:val="24"/>
        </w:rPr>
        <w:t>AuNR</w:t>
      </w:r>
      <w:r w:rsidR="002E5855" w:rsidRPr="00AD49D8">
        <w:rPr>
          <w:rFonts w:ascii="Times New Roman" w:hAnsi="Times New Roman" w:cs="Times New Roman"/>
          <w:sz w:val="24"/>
          <w:szCs w:val="24"/>
        </w:rPr>
        <w:t>s</w:t>
      </w:r>
      <w:proofErr w:type="spellEnd"/>
      <w:r w:rsidR="00A02870" w:rsidRPr="00AD49D8">
        <w:rPr>
          <w:rFonts w:ascii="Times New Roman" w:hAnsi="Times New Roman" w:cs="Times New Roman"/>
          <w:sz w:val="24"/>
          <w:szCs w:val="24"/>
        </w:rPr>
        <w:t xml:space="preserve">, </w:t>
      </w:r>
      <w:proofErr w:type="spellStart"/>
      <w:r w:rsidR="00A02870" w:rsidRPr="00AD49D8">
        <w:rPr>
          <w:rFonts w:ascii="Times New Roman" w:hAnsi="Times New Roman" w:cs="Times New Roman"/>
          <w:sz w:val="24"/>
          <w:szCs w:val="24"/>
        </w:rPr>
        <w:t>Pt@AuNP</w:t>
      </w:r>
      <w:r w:rsidR="002E5855" w:rsidRPr="00AD49D8">
        <w:rPr>
          <w:rFonts w:ascii="Times New Roman" w:hAnsi="Times New Roman" w:cs="Times New Roman"/>
          <w:sz w:val="24"/>
          <w:szCs w:val="24"/>
        </w:rPr>
        <w:t>s</w:t>
      </w:r>
      <w:proofErr w:type="spellEnd"/>
      <w:r w:rsidR="00A02870" w:rsidRPr="00AD49D8">
        <w:rPr>
          <w:rFonts w:ascii="Times New Roman" w:hAnsi="Times New Roman" w:cs="Times New Roman"/>
          <w:sz w:val="24"/>
          <w:szCs w:val="24"/>
        </w:rPr>
        <w:t>, and Au@TiO</w:t>
      </w:r>
      <w:r w:rsidR="00A02870" w:rsidRPr="00AD49D8">
        <w:rPr>
          <w:rFonts w:ascii="Times New Roman" w:hAnsi="Times New Roman" w:cs="Times New Roman"/>
          <w:sz w:val="24"/>
          <w:szCs w:val="24"/>
          <w:vertAlign w:val="subscript"/>
        </w:rPr>
        <w:t>2</w:t>
      </w:r>
      <w:r w:rsidR="003D0CA7" w:rsidRPr="00AD49D8">
        <w:rPr>
          <w:rFonts w:ascii="Times New Roman" w:hAnsi="Times New Roman" w:cs="Times New Roman"/>
          <w:sz w:val="24"/>
          <w:szCs w:val="24"/>
        </w:rPr>
        <w:t xml:space="preserve">, or gravimetric analysis for </w:t>
      </w:r>
      <w:r w:rsidRPr="00AD49D8">
        <w:rPr>
          <w:rFonts w:ascii="Times New Roman" w:hAnsi="Times New Roman" w:cs="Times New Roman"/>
          <w:sz w:val="24"/>
          <w:szCs w:val="24"/>
        </w:rPr>
        <w:t>TiO</w:t>
      </w:r>
      <w:r w:rsidRPr="00AD49D8">
        <w:rPr>
          <w:rFonts w:ascii="Times New Roman" w:hAnsi="Times New Roman" w:cs="Times New Roman"/>
          <w:sz w:val="24"/>
          <w:szCs w:val="24"/>
          <w:vertAlign w:val="subscript"/>
        </w:rPr>
        <w:t>2</w:t>
      </w:r>
      <w:r w:rsidR="003D0CA7" w:rsidRPr="00AD49D8">
        <w:rPr>
          <w:rFonts w:ascii="Times New Roman" w:hAnsi="Times New Roman" w:cs="Times New Roman"/>
          <w:sz w:val="24"/>
          <w:szCs w:val="24"/>
        </w:rPr>
        <w:t xml:space="preserve"> samples) </w:t>
      </w:r>
      <w:r w:rsidR="00B761B3" w:rsidRPr="00AD49D8">
        <w:rPr>
          <w:rFonts w:ascii="Times New Roman" w:hAnsi="Times New Roman" w:cs="Times New Roman"/>
          <w:sz w:val="24"/>
          <w:szCs w:val="24"/>
        </w:rPr>
        <w:t>versus</w:t>
      </w:r>
      <w:r w:rsidR="003D0CA7" w:rsidRPr="00AD49D8">
        <w:rPr>
          <w:rFonts w:ascii="Times New Roman" w:hAnsi="Times New Roman" w:cs="Times New Roman"/>
          <w:sz w:val="24"/>
          <w:szCs w:val="24"/>
        </w:rPr>
        <w:t xml:space="preserve"> the integrated peak area of the ES-DMA-ICP</w:t>
      </w:r>
      <w:r w:rsidR="00112F73" w:rsidRPr="00AD49D8">
        <w:rPr>
          <w:rFonts w:ascii="Times New Roman" w:hAnsi="Times New Roman" w:cs="Times New Roman"/>
          <w:sz w:val="24"/>
          <w:szCs w:val="24"/>
        </w:rPr>
        <w:t>-</w:t>
      </w:r>
      <w:r w:rsidR="003D0CA7" w:rsidRPr="00AD49D8">
        <w:rPr>
          <w:rFonts w:ascii="Times New Roman" w:hAnsi="Times New Roman" w:cs="Times New Roman"/>
          <w:sz w:val="24"/>
          <w:szCs w:val="24"/>
        </w:rPr>
        <w:t>MS response</w:t>
      </w:r>
      <w:r w:rsidR="002000C7" w:rsidRPr="00AD49D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oMath>
      <w:r w:rsidR="003D0CA7" w:rsidRPr="00AD49D8">
        <w:rPr>
          <w:rFonts w:ascii="Times New Roman" w:hAnsi="Times New Roman" w:cs="Times New Roman"/>
          <w:sz w:val="24"/>
          <w:szCs w:val="24"/>
        </w:rPr>
        <w:t xml:space="preserve">. </w:t>
      </w:r>
      <w:r w:rsidR="00BE494F" w:rsidRPr="00AD49D8">
        <w:rPr>
          <w:rFonts w:ascii="Times New Roman" w:hAnsi="Times New Roman" w:cs="Times New Roman"/>
          <w:sz w:val="24"/>
          <w:szCs w:val="24"/>
        </w:rPr>
        <w:t xml:space="preserve">Figure </w:t>
      </w:r>
      <w:r w:rsidR="00980D00" w:rsidRPr="00AD49D8">
        <w:rPr>
          <w:rFonts w:ascii="Times New Roman" w:hAnsi="Times New Roman" w:cs="Times New Roman"/>
          <w:sz w:val="24"/>
          <w:szCs w:val="24"/>
        </w:rPr>
        <w:t>2</w:t>
      </w:r>
      <w:r w:rsidR="003D0CA7" w:rsidRPr="00AD49D8">
        <w:rPr>
          <w:rFonts w:ascii="Times New Roman" w:hAnsi="Times New Roman" w:cs="Times New Roman"/>
          <w:sz w:val="24"/>
          <w:szCs w:val="24"/>
        </w:rPr>
        <w:t xml:space="preserve"> indicate</w:t>
      </w:r>
      <w:r w:rsidR="00BE494F" w:rsidRPr="00AD49D8">
        <w:rPr>
          <w:rFonts w:ascii="Times New Roman" w:hAnsi="Times New Roman" w:cs="Times New Roman"/>
          <w:sz w:val="24"/>
          <w:szCs w:val="24"/>
        </w:rPr>
        <w:t>s</w:t>
      </w:r>
      <w:r w:rsidR="003D0CA7" w:rsidRPr="00AD49D8">
        <w:rPr>
          <w:rFonts w:ascii="Times New Roman" w:hAnsi="Times New Roman" w:cs="Times New Roman"/>
          <w:sz w:val="24"/>
          <w:szCs w:val="24"/>
        </w:rPr>
        <w:t xml:space="preserve"> two response regimes: one for</w:t>
      </w:r>
      <w:r w:rsidR="00BE494F" w:rsidRPr="00AD49D8">
        <w:rPr>
          <w:rFonts w:ascii="Times New Roman" w:hAnsi="Times New Roman" w:cs="Times New Roman"/>
          <w:sz w:val="24"/>
          <w:szCs w:val="24"/>
        </w:rPr>
        <w:t xml:space="preserve"> the gold</w:t>
      </w:r>
      <w:r w:rsidR="003D0CA7" w:rsidRPr="00AD49D8">
        <w:rPr>
          <w:rFonts w:ascii="Times New Roman" w:hAnsi="Times New Roman" w:cs="Times New Roman"/>
          <w:sz w:val="24"/>
          <w:szCs w:val="24"/>
        </w:rPr>
        <w:t xml:space="preserve"> ionic standard and monodisperse </w:t>
      </w:r>
      <w:r w:rsidR="009E4802" w:rsidRPr="00AD49D8">
        <w:rPr>
          <w:rFonts w:ascii="Times New Roman" w:hAnsi="Times New Roman" w:cs="Times New Roman"/>
          <w:sz w:val="24"/>
          <w:szCs w:val="24"/>
        </w:rPr>
        <w:t>AuNP</w:t>
      </w:r>
      <w:r w:rsidR="00CA51B2" w:rsidRPr="00AD49D8">
        <w:rPr>
          <w:rFonts w:ascii="Times New Roman" w:hAnsi="Times New Roman" w:cs="Times New Roman"/>
          <w:sz w:val="24"/>
          <w:szCs w:val="24"/>
        </w:rPr>
        <w:t>s</w:t>
      </w:r>
      <w:r w:rsidR="0029522A" w:rsidRPr="00AD49D8">
        <w:rPr>
          <w:rFonts w:ascii="Times New Roman" w:hAnsi="Times New Roman" w:cs="Times New Roman"/>
          <w:sz w:val="24"/>
          <w:szCs w:val="24"/>
        </w:rPr>
        <w:t xml:space="preserve"> (</w:t>
      </w:r>
      <w:r w:rsidR="00994331" w:rsidRPr="00AD49D8">
        <w:rPr>
          <w:rFonts w:ascii="Times New Roman" w:hAnsi="Times New Roman" w:cs="Times New Roman"/>
          <w:sz w:val="24"/>
          <w:szCs w:val="24"/>
        </w:rPr>
        <w:t>CV</w:t>
      </w:r>
      <w:r w:rsidR="0029522A" w:rsidRPr="00AD49D8">
        <w:rPr>
          <w:rFonts w:ascii="Times New Roman" w:hAnsi="Times New Roman" w:cs="Times New Roman"/>
          <w:sz w:val="24"/>
          <w:szCs w:val="24"/>
        </w:rPr>
        <w:t xml:space="preserve"> less than 1</w:t>
      </w:r>
      <w:r w:rsidR="00E2666C" w:rsidRPr="00AD49D8">
        <w:rPr>
          <w:rFonts w:ascii="Times New Roman" w:hAnsi="Times New Roman" w:cs="Times New Roman"/>
          <w:sz w:val="24"/>
          <w:szCs w:val="24"/>
        </w:rPr>
        <w:t>5</w:t>
      </w:r>
      <w:r w:rsidR="0029522A" w:rsidRPr="00AD49D8">
        <w:rPr>
          <w:rFonts w:ascii="Times New Roman" w:hAnsi="Times New Roman" w:cs="Times New Roman"/>
          <w:sz w:val="24"/>
          <w:szCs w:val="24"/>
        </w:rPr>
        <w:t>%)</w:t>
      </w:r>
      <w:r w:rsidR="003D0CA7" w:rsidRPr="00AD49D8">
        <w:rPr>
          <w:rFonts w:ascii="Times New Roman" w:hAnsi="Times New Roman" w:cs="Times New Roman"/>
          <w:sz w:val="24"/>
          <w:szCs w:val="24"/>
        </w:rPr>
        <w:t>, and a second for polydisperse Au@TiO</w:t>
      </w:r>
      <w:r w:rsidR="003D0CA7" w:rsidRPr="00AD49D8">
        <w:rPr>
          <w:rFonts w:ascii="Times New Roman" w:hAnsi="Times New Roman" w:cs="Times New Roman"/>
          <w:sz w:val="24"/>
          <w:szCs w:val="24"/>
          <w:vertAlign w:val="subscript"/>
        </w:rPr>
        <w:t>2</w:t>
      </w:r>
      <w:r w:rsidR="003D0CA7" w:rsidRPr="00AD49D8">
        <w:rPr>
          <w:rFonts w:ascii="Times New Roman" w:hAnsi="Times New Roman" w:cs="Times New Roman"/>
          <w:sz w:val="24"/>
          <w:szCs w:val="24"/>
        </w:rPr>
        <w:t xml:space="preserve"> </w:t>
      </w:r>
      <w:r w:rsidR="00994331" w:rsidRPr="00AD49D8">
        <w:rPr>
          <w:rFonts w:ascii="Times New Roman" w:hAnsi="Times New Roman" w:cs="Times New Roman"/>
          <w:sz w:val="24"/>
          <w:szCs w:val="24"/>
        </w:rPr>
        <w:t xml:space="preserve">(CV greater than </w:t>
      </w:r>
      <w:r w:rsidR="005E1DB0" w:rsidRPr="00AD49D8">
        <w:rPr>
          <w:rFonts w:ascii="Times New Roman" w:hAnsi="Times New Roman" w:cs="Times New Roman"/>
          <w:sz w:val="24"/>
          <w:szCs w:val="24"/>
        </w:rPr>
        <w:t>30</w:t>
      </w:r>
      <w:r w:rsidR="00994331" w:rsidRPr="00AD49D8">
        <w:rPr>
          <w:rFonts w:ascii="Times New Roman" w:hAnsi="Times New Roman" w:cs="Times New Roman"/>
          <w:sz w:val="24"/>
          <w:szCs w:val="24"/>
        </w:rPr>
        <w:t>%)</w:t>
      </w:r>
      <w:r w:rsidR="003D0CA7" w:rsidRPr="00AD49D8">
        <w:rPr>
          <w:rFonts w:ascii="Times New Roman" w:hAnsi="Times New Roman" w:cs="Times New Roman"/>
          <w:sz w:val="24"/>
          <w:szCs w:val="24"/>
        </w:rPr>
        <w:t>.</w:t>
      </w:r>
      <w:r w:rsidR="00BE494F" w:rsidRPr="00AD49D8">
        <w:rPr>
          <w:rFonts w:ascii="Times New Roman" w:hAnsi="Times New Roman" w:cs="Times New Roman"/>
          <w:sz w:val="24"/>
          <w:szCs w:val="24"/>
        </w:rPr>
        <w:t xml:space="preserve"> </w:t>
      </w:r>
      <w:r w:rsidR="00B45FC6" w:rsidRPr="00AD49D8">
        <w:rPr>
          <w:rFonts w:ascii="Times New Roman" w:hAnsi="Times New Roman" w:cs="Times New Roman"/>
          <w:sz w:val="24"/>
          <w:szCs w:val="24"/>
        </w:rPr>
        <w:t>The inset of Fig</w:t>
      </w:r>
      <w:r w:rsidR="00AB208C" w:rsidRPr="00AD49D8">
        <w:rPr>
          <w:rFonts w:ascii="Times New Roman" w:hAnsi="Times New Roman" w:cs="Times New Roman"/>
          <w:sz w:val="24"/>
          <w:szCs w:val="24"/>
        </w:rPr>
        <w:t>ure</w:t>
      </w:r>
      <w:r w:rsidR="00B45FC6" w:rsidRPr="00AD49D8">
        <w:rPr>
          <w:rFonts w:ascii="Times New Roman" w:hAnsi="Times New Roman" w:cs="Times New Roman"/>
          <w:sz w:val="24"/>
          <w:szCs w:val="24"/>
        </w:rPr>
        <w:t xml:space="preserve"> </w:t>
      </w:r>
      <w:r w:rsidR="00980D00" w:rsidRPr="00AD49D8">
        <w:rPr>
          <w:rFonts w:ascii="Times New Roman" w:hAnsi="Times New Roman" w:cs="Times New Roman"/>
          <w:sz w:val="24"/>
          <w:szCs w:val="24"/>
        </w:rPr>
        <w:t>2</w:t>
      </w:r>
      <w:r w:rsidR="00B45FC6" w:rsidRPr="00AD49D8">
        <w:rPr>
          <w:rFonts w:ascii="Times New Roman" w:hAnsi="Times New Roman" w:cs="Times New Roman"/>
          <w:sz w:val="24"/>
          <w:szCs w:val="24"/>
        </w:rPr>
        <w:t xml:space="preserve"> exhibit</w:t>
      </w:r>
      <w:r w:rsidR="00457DFC" w:rsidRPr="00AD49D8">
        <w:rPr>
          <w:rFonts w:ascii="Times New Roman" w:hAnsi="Times New Roman" w:cs="Times New Roman"/>
          <w:sz w:val="24"/>
          <w:szCs w:val="24"/>
        </w:rPr>
        <w:t>s</w:t>
      </w:r>
      <w:r w:rsidR="00B45FC6" w:rsidRPr="00AD49D8">
        <w:rPr>
          <w:rFonts w:ascii="Times New Roman" w:hAnsi="Times New Roman" w:cs="Times New Roman"/>
          <w:sz w:val="24"/>
          <w:szCs w:val="24"/>
        </w:rPr>
        <w:t xml:space="preserve"> the linear relationship between [Au] and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T,Au</m:t>
            </m:r>
          </m:sub>
        </m:sSub>
      </m:oMath>
      <w:r w:rsidR="00B45FC6" w:rsidRPr="00AD49D8">
        <w:rPr>
          <w:rFonts w:ascii="Times New Roman" w:hAnsi="Times New Roman" w:cs="Times New Roman"/>
          <w:sz w:val="24"/>
          <w:szCs w:val="24"/>
        </w:rPr>
        <w:t>. The slopes of the linear plot</w:t>
      </w:r>
      <w:r w:rsidR="0064699F" w:rsidRPr="00AD49D8">
        <w:rPr>
          <w:rFonts w:ascii="Times New Roman" w:hAnsi="Times New Roman" w:cs="Times New Roman"/>
          <w:sz w:val="24"/>
          <w:szCs w:val="24"/>
        </w:rPr>
        <w:t xml:space="preserve"> clearly</w:t>
      </w:r>
      <w:r w:rsidR="00B45FC6" w:rsidRPr="00AD49D8">
        <w:rPr>
          <w:rFonts w:ascii="Times New Roman" w:hAnsi="Times New Roman" w:cs="Times New Roman"/>
          <w:sz w:val="24"/>
          <w:szCs w:val="24"/>
        </w:rPr>
        <w:t xml:space="preserve"> exhibit the divergence in the fitted calibration curves for Au@TiO</w:t>
      </w:r>
      <w:r w:rsidR="00B45FC6" w:rsidRPr="00AD49D8">
        <w:rPr>
          <w:rFonts w:ascii="Times New Roman" w:hAnsi="Times New Roman" w:cs="Times New Roman"/>
          <w:sz w:val="24"/>
          <w:szCs w:val="24"/>
          <w:vertAlign w:val="subscript"/>
        </w:rPr>
        <w:t>2</w:t>
      </w:r>
      <w:r w:rsidR="00B45FC6" w:rsidRPr="00AD49D8">
        <w:rPr>
          <w:rFonts w:ascii="Times New Roman" w:hAnsi="Times New Roman" w:cs="Times New Roman"/>
          <w:sz w:val="24"/>
          <w:szCs w:val="24"/>
        </w:rPr>
        <w:t xml:space="preserve"> and the calibration candidate Au samples. </w:t>
      </w:r>
      <w:r w:rsidR="00053B18" w:rsidRPr="00AD49D8">
        <w:rPr>
          <w:rFonts w:ascii="Times New Roman" w:hAnsi="Times New Roman" w:cs="Times New Roman"/>
          <w:sz w:val="24"/>
          <w:szCs w:val="24"/>
        </w:rPr>
        <w:t xml:space="preserve">At the concentration for the </w:t>
      </w:r>
      <w:r w:rsidR="00B45FC6" w:rsidRPr="00AD49D8">
        <w:rPr>
          <w:rFonts w:ascii="Times New Roman" w:hAnsi="Times New Roman" w:cs="Times New Roman"/>
          <w:sz w:val="24"/>
          <w:szCs w:val="24"/>
        </w:rPr>
        <w:t>30 nm Au particle</w:t>
      </w:r>
      <w:r w:rsidR="00053B18" w:rsidRPr="00AD49D8">
        <w:rPr>
          <w:rFonts w:ascii="Times New Roman" w:hAnsi="Times New Roman" w:cs="Times New Roman"/>
          <w:sz w:val="24"/>
          <w:szCs w:val="24"/>
        </w:rPr>
        <w:t>, QC1: [Au] = 4</w:t>
      </w:r>
      <w:r w:rsidR="004A7931" w:rsidRPr="00AD49D8">
        <w:rPr>
          <w:rFonts w:ascii="Times New Roman" w:hAnsi="Times New Roman" w:cs="Times New Roman"/>
          <w:sz w:val="24"/>
          <w:szCs w:val="24"/>
        </w:rPr>
        <w:t xml:space="preserve"> </w:t>
      </w:r>
      <w:r w:rsidR="00B41CEC" w:rsidRPr="00AD49D8">
        <w:rPr>
          <w:rFonts w:ascii="Times New Roman" w:hAnsi="Times New Roman" w:cs="Times New Roman"/>
          <w:sz w:val="24"/>
          <w:szCs w:val="24"/>
        </w:rPr>
        <w:t>70</w:t>
      </w:r>
      <w:r w:rsidR="001211B7" w:rsidRPr="00AD49D8">
        <w:rPr>
          <w:rFonts w:ascii="Times New Roman" w:hAnsi="Times New Roman" w:cs="Times New Roman"/>
          <w:sz w:val="24"/>
          <w:szCs w:val="24"/>
        </w:rPr>
        <w:t>0</w:t>
      </w:r>
      <w:r w:rsidR="00053B18" w:rsidRPr="00AD49D8">
        <w:rPr>
          <w:rFonts w:ascii="Times New Roman" w:hAnsi="Times New Roman" w:cs="Times New Roman"/>
          <w:sz w:val="24"/>
          <w:szCs w:val="24"/>
        </w:rPr>
        <w:t xml:space="preserve"> </w:t>
      </w:r>
      <w:proofErr w:type="spellStart"/>
      <w:r w:rsidR="0064699F" w:rsidRPr="00AD49D8">
        <w:rPr>
          <w:rFonts w:ascii="Times New Roman" w:hAnsi="Times New Roman" w:cs="Times New Roman"/>
          <w:sz w:val="24"/>
          <w:szCs w:val="24"/>
        </w:rPr>
        <w:t>μ</w:t>
      </w:r>
      <w:r w:rsidR="00053B18" w:rsidRPr="00AD49D8">
        <w:rPr>
          <w:rFonts w:ascii="Times New Roman" w:hAnsi="Times New Roman" w:cs="Times New Roman"/>
          <w:sz w:val="24"/>
          <w:szCs w:val="24"/>
        </w:rPr>
        <w:t>g</w:t>
      </w:r>
      <w:proofErr w:type="spellEnd"/>
      <w:r w:rsidR="00053B18" w:rsidRPr="00AD49D8">
        <w:rPr>
          <w:rFonts w:ascii="Times New Roman" w:hAnsi="Times New Roman" w:cs="Times New Roman"/>
          <w:sz w:val="24"/>
          <w:szCs w:val="24"/>
        </w:rPr>
        <w:t xml:space="preserve"> L</w:t>
      </w:r>
      <w:r w:rsidR="00053B18" w:rsidRPr="00AD49D8">
        <w:rPr>
          <w:rFonts w:ascii="Times New Roman" w:hAnsi="Times New Roman" w:cs="Times New Roman"/>
          <w:sz w:val="24"/>
          <w:szCs w:val="24"/>
          <w:vertAlign w:val="superscript"/>
        </w:rPr>
        <w:t>-1</w:t>
      </w:r>
      <w:r w:rsidR="00053B18" w:rsidRPr="00AD49D8">
        <w:rPr>
          <w:rFonts w:ascii="Times New Roman" w:hAnsi="Times New Roman" w:cs="Times New Roman"/>
          <w:sz w:val="24"/>
          <w:szCs w:val="24"/>
        </w:rPr>
        <w:t xml:space="preserve">, the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T,Au</m:t>
            </m:r>
          </m:sub>
        </m:sSub>
      </m:oMath>
      <w:r w:rsidR="00B41CEC" w:rsidRPr="00AD49D8">
        <w:rPr>
          <w:rFonts w:ascii="Times New Roman" w:hAnsi="Times New Roman" w:cs="Times New Roman"/>
          <w:sz w:val="24"/>
          <w:szCs w:val="24"/>
        </w:rPr>
        <w:t>for the</w:t>
      </w:r>
      <w:r w:rsidR="00B761B3" w:rsidRPr="00AD49D8">
        <w:rPr>
          <w:rFonts w:ascii="Times New Roman" w:hAnsi="Times New Roman" w:cs="Times New Roman"/>
          <w:sz w:val="24"/>
          <w:szCs w:val="24"/>
        </w:rPr>
        <w:t xml:space="preserve"> ionic standard</w:t>
      </w:r>
      <w:r w:rsidR="00B41CEC" w:rsidRPr="00AD49D8">
        <w:rPr>
          <w:rFonts w:ascii="Times New Roman" w:hAnsi="Times New Roman" w:cs="Times New Roman"/>
          <w:sz w:val="24"/>
          <w:szCs w:val="24"/>
        </w:rPr>
        <w:t xml:space="preserve"> blue line is 40% less than the </w:t>
      </w:r>
      <w:r w:rsidR="00B761B3" w:rsidRPr="00AD49D8">
        <w:rPr>
          <w:rFonts w:ascii="Times New Roman" w:hAnsi="Times New Roman" w:cs="Times New Roman"/>
          <w:sz w:val="24"/>
          <w:szCs w:val="24"/>
        </w:rPr>
        <w:t>Au@TiO</w:t>
      </w:r>
      <w:r w:rsidR="00B761B3" w:rsidRPr="00AD49D8">
        <w:rPr>
          <w:rFonts w:ascii="Times New Roman" w:hAnsi="Times New Roman" w:cs="Times New Roman"/>
          <w:sz w:val="24"/>
          <w:szCs w:val="24"/>
          <w:vertAlign w:val="subscript"/>
        </w:rPr>
        <w:t>2</w:t>
      </w:r>
      <w:r w:rsidR="00B761B3" w:rsidRPr="00AD49D8">
        <w:rPr>
          <w:rFonts w:ascii="Times New Roman" w:hAnsi="Times New Roman" w:cs="Times New Roman"/>
          <w:sz w:val="24"/>
          <w:szCs w:val="24"/>
        </w:rPr>
        <w:t xml:space="preserve"> </w:t>
      </w:r>
      <w:r w:rsidR="00B41CEC" w:rsidRPr="00AD49D8">
        <w:rPr>
          <w:rFonts w:ascii="Times New Roman" w:hAnsi="Times New Roman" w:cs="Times New Roman"/>
          <w:sz w:val="24"/>
          <w:szCs w:val="24"/>
        </w:rPr>
        <w:t>black line</w:t>
      </w:r>
      <w:r w:rsidR="00053B18" w:rsidRPr="00AD49D8">
        <w:rPr>
          <w:rFonts w:ascii="Times New Roman" w:hAnsi="Times New Roman" w:cs="Times New Roman"/>
          <w:sz w:val="24"/>
          <w:szCs w:val="24"/>
        </w:rPr>
        <w:t xml:space="preserve">. For all other figures, we presented the data in logarithmic scale to present the entire concentration range evaluated. </w:t>
      </w:r>
    </w:p>
    <w:p w14:paraId="1B0A3104" w14:textId="5D27B304" w:rsidR="003D0CA7" w:rsidRPr="00AD49D8" w:rsidRDefault="00BE494F" w:rsidP="00995481">
      <w:pPr>
        <w:spacing w:line="240" w:lineRule="auto"/>
        <w:ind w:firstLine="720"/>
        <w:jc w:val="both"/>
        <w:rPr>
          <w:rFonts w:ascii="Times New Roman" w:hAnsi="Times New Roman" w:cs="Times New Roman"/>
          <w:sz w:val="24"/>
          <w:szCs w:val="24"/>
        </w:rPr>
      </w:pPr>
      <w:r w:rsidRPr="00AD49D8">
        <w:rPr>
          <w:rFonts w:ascii="Times New Roman" w:hAnsi="Times New Roman" w:cs="Times New Roman"/>
          <w:sz w:val="24"/>
          <w:szCs w:val="24"/>
        </w:rPr>
        <w:t xml:space="preserve">Figure </w:t>
      </w:r>
      <w:r w:rsidR="00980D00" w:rsidRPr="00AD49D8">
        <w:rPr>
          <w:rFonts w:ascii="Times New Roman" w:hAnsi="Times New Roman" w:cs="Times New Roman"/>
          <w:sz w:val="24"/>
          <w:szCs w:val="24"/>
        </w:rPr>
        <w:t>3</w:t>
      </w:r>
      <w:r w:rsidRPr="00AD49D8">
        <w:rPr>
          <w:rFonts w:ascii="Times New Roman" w:hAnsi="Times New Roman" w:cs="Times New Roman"/>
          <w:sz w:val="24"/>
          <w:szCs w:val="24"/>
        </w:rPr>
        <w:t xml:space="preserve"> </w:t>
      </w:r>
      <w:r w:rsidR="00053B18" w:rsidRPr="00AD49D8">
        <w:rPr>
          <w:rFonts w:ascii="Times New Roman" w:hAnsi="Times New Roman" w:cs="Times New Roman"/>
          <w:sz w:val="24"/>
          <w:szCs w:val="24"/>
        </w:rPr>
        <w:t xml:space="preserve">presents </w:t>
      </w:r>
      <w:r w:rsidRPr="00AD49D8">
        <w:rPr>
          <w:rFonts w:ascii="Times New Roman" w:hAnsi="Times New Roman" w:cs="Times New Roman"/>
          <w:sz w:val="24"/>
          <w:szCs w:val="24"/>
        </w:rPr>
        <w:t>the difference between the titanium ionic standard and the pristine TiO</w:t>
      </w:r>
      <w:r w:rsidRPr="00AD49D8">
        <w:rPr>
          <w:rFonts w:ascii="Times New Roman" w:hAnsi="Times New Roman" w:cs="Times New Roman"/>
          <w:sz w:val="24"/>
          <w:szCs w:val="24"/>
          <w:vertAlign w:val="subscript"/>
        </w:rPr>
        <w:t>2</w:t>
      </w:r>
      <w:r w:rsidRPr="00AD49D8">
        <w:rPr>
          <w:rFonts w:ascii="Times New Roman" w:hAnsi="Times New Roman" w:cs="Times New Roman"/>
          <w:sz w:val="24"/>
          <w:szCs w:val="24"/>
        </w:rPr>
        <w:t xml:space="preserve"> particles (no gold).</w:t>
      </w:r>
      <w:r w:rsidR="003D0CA7" w:rsidRPr="00AD49D8">
        <w:rPr>
          <w:rFonts w:ascii="Times New Roman" w:hAnsi="Times New Roman" w:cs="Times New Roman"/>
          <w:sz w:val="24"/>
          <w:szCs w:val="24"/>
        </w:rPr>
        <w:t xml:space="preserve"> The ES-DMA-ICP</w:t>
      </w:r>
      <w:r w:rsidR="00112F73" w:rsidRPr="00AD49D8">
        <w:rPr>
          <w:rFonts w:ascii="Times New Roman" w:hAnsi="Times New Roman" w:cs="Times New Roman"/>
          <w:sz w:val="24"/>
          <w:szCs w:val="24"/>
        </w:rPr>
        <w:t>-</w:t>
      </w:r>
      <w:r w:rsidR="003D0CA7" w:rsidRPr="00AD49D8">
        <w:rPr>
          <w:rFonts w:ascii="Times New Roman" w:hAnsi="Times New Roman" w:cs="Times New Roman"/>
          <w:sz w:val="24"/>
          <w:szCs w:val="24"/>
        </w:rPr>
        <w:t>MS response is significantly higher for Au@TiO</w:t>
      </w:r>
      <w:r w:rsidR="003D0CA7" w:rsidRPr="00AD49D8">
        <w:rPr>
          <w:rFonts w:ascii="Times New Roman" w:hAnsi="Times New Roman" w:cs="Times New Roman"/>
          <w:sz w:val="24"/>
          <w:szCs w:val="24"/>
          <w:vertAlign w:val="subscript"/>
        </w:rPr>
        <w:t>2</w:t>
      </w:r>
      <w:r w:rsidR="00455ADC" w:rsidRPr="00AD49D8">
        <w:rPr>
          <w:rFonts w:ascii="Times New Roman" w:hAnsi="Times New Roman" w:cs="Times New Roman"/>
          <w:sz w:val="24"/>
          <w:szCs w:val="24"/>
        </w:rPr>
        <w:t xml:space="preserve"> and TiO</w:t>
      </w:r>
      <w:r w:rsidR="00455ADC" w:rsidRPr="00AD49D8">
        <w:rPr>
          <w:rFonts w:ascii="Times New Roman" w:hAnsi="Times New Roman" w:cs="Times New Roman"/>
          <w:sz w:val="24"/>
          <w:szCs w:val="24"/>
          <w:vertAlign w:val="subscript"/>
        </w:rPr>
        <w:t>2</w:t>
      </w:r>
      <w:r w:rsidR="003D0CA7" w:rsidRPr="00AD49D8">
        <w:rPr>
          <w:rFonts w:ascii="Times New Roman" w:hAnsi="Times New Roman" w:cs="Times New Roman"/>
          <w:sz w:val="24"/>
          <w:szCs w:val="24"/>
        </w:rPr>
        <w:t xml:space="preserve"> than the ionic standards or monodisperse </w:t>
      </w:r>
      <w:r w:rsidR="00CA51B2" w:rsidRPr="00AD49D8">
        <w:rPr>
          <w:rFonts w:ascii="Times New Roman" w:hAnsi="Times New Roman" w:cs="Times New Roman"/>
          <w:sz w:val="24"/>
          <w:szCs w:val="24"/>
        </w:rPr>
        <w:t>nanomaterials</w:t>
      </w:r>
      <w:r w:rsidR="003D0CA7" w:rsidRPr="00AD49D8">
        <w:rPr>
          <w:rFonts w:ascii="Times New Roman" w:hAnsi="Times New Roman" w:cs="Times New Roman"/>
          <w:sz w:val="24"/>
          <w:szCs w:val="24"/>
        </w:rPr>
        <w:t xml:space="preserve">. This difference is consistent for gold and titanium. Figure </w:t>
      </w:r>
      <w:r w:rsidR="00980D00" w:rsidRPr="00AD49D8">
        <w:rPr>
          <w:rFonts w:ascii="Times New Roman" w:hAnsi="Times New Roman" w:cs="Times New Roman"/>
          <w:sz w:val="24"/>
          <w:szCs w:val="24"/>
        </w:rPr>
        <w:t>2</w:t>
      </w:r>
      <w:r w:rsidR="003D0CA7" w:rsidRPr="00AD49D8">
        <w:rPr>
          <w:rFonts w:ascii="Times New Roman" w:hAnsi="Times New Roman" w:cs="Times New Roman"/>
          <w:sz w:val="24"/>
          <w:szCs w:val="24"/>
        </w:rPr>
        <w:t xml:space="preserve"> demonstrates the agreement</w:t>
      </w:r>
      <w:r w:rsidR="004E49E3" w:rsidRPr="00AD49D8">
        <w:rPr>
          <w:rFonts w:ascii="Times New Roman" w:hAnsi="Times New Roman" w:cs="Times New Roman"/>
          <w:sz w:val="24"/>
          <w:szCs w:val="24"/>
        </w:rPr>
        <w:t xml:space="preserve"> </w:t>
      </w:r>
      <w:r w:rsidR="003D0CA7" w:rsidRPr="00AD49D8">
        <w:rPr>
          <w:rFonts w:ascii="Times New Roman" w:hAnsi="Times New Roman" w:cs="Times New Roman"/>
          <w:sz w:val="24"/>
          <w:szCs w:val="24"/>
        </w:rPr>
        <w:t>between the ES-DMA-ICP</w:t>
      </w:r>
      <w:r w:rsidR="00112F73" w:rsidRPr="00AD49D8">
        <w:rPr>
          <w:rFonts w:ascii="Times New Roman" w:hAnsi="Times New Roman" w:cs="Times New Roman"/>
          <w:sz w:val="24"/>
          <w:szCs w:val="24"/>
        </w:rPr>
        <w:t>-</w:t>
      </w:r>
      <w:r w:rsidR="003D0CA7" w:rsidRPr="00AD49D8">
        <w:rPr>
          <w:rFonts w:ascii="Times New Roman" w:hAnsi="Times New Roman" w:cs="Times New Roman"/>
          <w:sz w:val="24"/>
          <w:szCs w:val="24"/>
        </w:rPr>
        <w:t xml:space="preserve">MS calculated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oMath>
      <w:r w:rsidR="003D0CA7" w:rsidRPr="00AD49D8">
        <w:rPr>
          <w:rFonts w:ascii="Times New Roman" w:hAnsi="Times New Roman" w:cs="Times New Roman"/>
          <w:sz w:val="24"/>
          <w:szCs w:val="24"/>
        </w:rPr>
        <w:t xml:space="preserve"> and the mass co</w:t>
      </w:r>
      <w:proofErr w:type="spellStart"/>
      <w:r w:rsidR="003D0CA7" w:rsidRPr="00AD49D8">
        <w:rPr>
          <w:rFonts w:ascii="Times New Roman" w:hAnsi="Times New Roman" w:cs="Times New Roman"/>
          <w:sz w:val="24"/>
          <w:szCs w:val="24"/>
        </w:rPr>
        <w:t>ncentration</w:t>
      </w:r>
      <w:proofErr w:type="spellEnd"/>
      <w:r w:rsidR="003D0CA7" w:rsidRPr="00AD49D8">
        <w:rPr>
          <w:rFonts w:ascii="Times New Roman" w:hAnsi="Times New Roman" w:cs="Times New Roman"/>
          <w:sz w:val="24"/>
          <w:szCs w:val="24"/>
        </w:rPr>
        <w:t xml:space="preserve"> for the gold ionic standard and </w:t>
      </w:r>
      <w:r w:rsidR="008730AF" w:rsidRPr="00AD49D8">
        <w:rPr>
          <w:rFonts w:ascii="Times New Roman" w:hAnsi="Times New Roman" w:cs="Times New Roman"/>
          <w:sz w:val="24"/>
          <w:szCs w:val="24"/>
        </w:rPr>
        <w:t>AuNP QC1 and QC2</w:t>
      </w:r>
      <w:r w:rsidR="003D0CA7" w:rsidRPr="00AD49D8">
        <w:rPr>
          <w:rFonts w:ascii="Times New Roman" w:hAnsi="Times New Roman" w:cs="Times New Roman"/>
          <w:sz w:val="24"/>
          <w:szCs w:val="24"/>
        </w:rPr>
        <w:t xml:space="preserve">, which indicates that the ionic and </w:t>
      </w:r>
      <w:r w:rsidR="006041E8" w:rsidRPr="00AD49D8">
        <w:rPr>
          <w:rFonts w:ascii="Times New Roman" w:hAnsi="Times New Roman" w:cs="Times New Roman"/>
          <w:sz w:val="24"/>
          <w:szCs w:val="24"/>
        </w:rPr>
        <w:t>AuNP</w:t>
      </w:r>
      <w:r w:rsidR="003D0CA7" w:rsidRPr="00AD49D8">
        <w:rPr>
          <w:rFonts w:ascii="Times New Roman" w:hAnsi="Times New Roman" w:cs="Times New Roman"/>
          <w:sz w:val="24"/>
          <w:szCs w:val="24"/>
        </w:rPr>
        <w:t xml:space="preserve"> behavior through the ES </w:t>
      </w:r>
      <w:r w:rsidR="007E0F2C" w:rsidRPr="00AD49D8">
        <w:rPr>
          <w:rFonts w:ascii="Times New Roman" w:hAnsi="Times New Roman" w:cs="Times New Roman"/>
          <w:sz w:val="24"/>
          <w:szCs w:val="24"/>
        </w:rPr>
        <w:t>is</w:t>
      </w:r>
      <w:r w:rsidR="003D0CA7" w:rsidRPr="00AD49D8">
        <w:rPr>
          <w:rFonts w:ascii="Times New Roman" w:hAnsi="Times New Roman" w:cs="Times New Roman"/>
          <w:sz w:val="24"/>
          <w:szCs w:val="24"/>
        </w:rPr>
        <w:t xml:space="preserve"> consistent. The agreement demonstrates the method is applicable to metallic nanoparticles of different sizes and over a broad concentration range. The data indicate</w:t>
      </w:r>
      <w:r w:rsidR="001C381C" w:rsidRPr="00AD49D8">
        <w:rPr>
          <w:rFonts w:ascii="Times New Roman" w:hAnsi="Times New Roman" w:cs="Times New Roman"/>
          <w:sz w:val="24"/>
          <w:szCs w:val="24"/>
        </w:rPr>
        <w:t>s</w:t>
      </w:r>
      <w:r w:rsidR="003D0CA7" w:rsidRPr="00AD49D8">
        <w:rPr>
          <w:rFonts w:ascii="Times New Roman" w:hAnsi="Times New Roman" w:cs="Times New Roman"/>
          <w:sz w:val="24"/>
          <w:szCs w:val="24"/>
        </w:rPr>
        <w:t xml:space="preserve"> that</w:t>
      </w:r>
      <w:r w:rsidR="009E4802" w:rsidRPr="00AD49D8">
        <w:rPr>
          <w:rFonts w:ascii="Times New Roman" w:hAnsi="Times New Roman" w:cs="Times New Roman"/>
          <w:sz w:val="24"/>
          <w:szCs w:val="24"/>
        </w:rPr>
        <w:t xml:space="preserve"> accurate</w:t>
      </w:r>
      <w:r w:rsidR="003D0CA7" w:rsidRPr="00AD49D8">
        <w:rPr>
          <w:rFonts w:ascii="Times New Roman" w:hAnsi="Times New Roman" w:cs="Times New Roman"/>
          <w:sz w:val="24"/>
          <w:szCs w:val="24"/>
        </w:rPr>
        <w:t xml:space="preserve"> measurements of Au@TiO</w:t>
      </w:r>
      <w:r w:rsidR="003D0CA7" w:rsidRPr="00AD49D8">
        <w:rPr>
          <w:rFonts w:ascii="Times New Roman" w:hAnsi="Times New Roman" w:cs="Times New Roman"/>
          <w:sz w:val="24"/>
          <w:szCs w:val="24"/>
          <w:vertAlign w:val="subscript"/>
        </w:rPr>
        <w:t>2</w:t>
      </w:r>
      <w:r w:rsidR="003D0CA7" w:rsidRPr="00AD49D8">
        <w:rPr>
          <w:rFonts w:ascii="Times New Roman" w:hAnsi="Times New Roman" w:cs="Times New Roman"/>
          <w:sz w:val="24"/>
          <w:szCs w:val="24"/>
        </w:rPr>
        <w:t xml:space="preserve"> are </w:t>
      </w:r>
      <w:r w:rsidR="0090130A" w:rsidRPr="00AD49D8">
        <w:rPr>
          <w:rFonts w:ascii="Times New Roman" w:hAnsi="Times New Roman" w:cs="Times New Roman"/>
          <w:sz w:val="24"/>
          <w:szCs w:val="24"/>
        </w:rPr>
        <w:t xml:space="preserve">a </w:t>
      </w:r>
      <w:r w:rsidR="003D0CA7" w:rsidRPr="00AD49D8">
        <w:rPr>
          <w:rFonts w:ascii="Times New Roman" w:hAnsi="Times New Roman" w:cs="Times New Roman"/>
          <w:sz w:val="24"/>
          <w:szCs w:val="24"/>
        </w:rPr>
        <w:t>more difficult</w:t>
      </w:r>
      <w:r w:rsidR="00DE4396" w:rsidRPr="00AD49D8">
        <w:rPr>
          <w:rFonts w:ascii="Times New Roman" w:hAnsi="Times New Roman" w:cs="Times New Roman"/>
          <w:sz w:val="24"/>
          <w:szCs w:val="24"/>
        </w:rPr>
        <w:t xml:space="preserve"> challenge</w:t>
      </w:r>
      <w:r w:rsidR="003D0CA7" w:rsidRPr="00AD49D8">
        <w:rPr>
          <w:rFonts w:ascii="Times New Roman" w:hAnsi="Times New Roman" w:cs="Times New Roman"/>
          <w:sz w:val="24"/>
          <w:szCs w:val="24"/>
        </w:rPr>
        <w:t xml:space="preserve"> than ionic samples or monodisperse particles.</w:t>
      </w:r>
    </w:p>
    <w:p w14:paraId="0FA0E19F" w14:textId="77777777" w:rsidR="008C4B9F" w:rsidRPr="00AD49D8" w:rsidRDefault="008C4B9F" w:rsidP="00995481">
      <w:pPr>
        <w:spacing w:line="240" w:lineRule="auto"/>
        <w:ind w:firstLine="720"/>
        <w:jc w:val="both"/>
        <w:rPr>
          <w:rFonts w:ascii="Times New Roman" w:hAnsi="Times New Roman" w:cs="Times New Roman"/>
          <w:sz w:val="24"/>
          <w:szCs w:val="24"/>
        </w:rPr>
      </w:pPr>
    </w:p>
    <w:p w14:paraId="331D2F15" w14:textId="3EB9BAB9" w:rsidR="000768E2" w:rsidRPr="00AD49D8" w:rsidRDefault="00ED1270" w:rsidP="000768E2">
      <w:pPr>
        <w:spacing w:line="240" w:lineRule="auto"/>
        <w:jc w:val="both"/>
        <w:rPr>
          <w:rFonts w:ascii="Times New Roman" w:hAnsi="Times New Roman" w:cs="Times New Roman"/>
          <w:sz w:val="24"/>
          <w:szCs w:val="24"/>
        </w:rPr>
      </w:pPr>
      <w:r w:rsidRPr="00AD49D8">
        <w:lastRenderedPageBreak/>
        <w:t xml:space="preserve"> </w:t>
      </w:r>
      <w:r w:rsidR="00BE74EA" w:rsidRPr="00AD49D8">
        <w:rPr>
          <w:noProof/>
        </w:rPr>
        <w:drawing>
          <wp:inline distT="0" distB="0" distL="0" distR="0" wp14:anchorId="27FD7971" wp14:editId="2A7D0120">
            <wp:extent cx="5943600" cy="3973830"/>
            <wp:effectExtent l="0" t="0" r="0" b="762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96DAC541-7B7A-43D3-8B79-37D633B846F1}">
                          <asvg:svgBlip xmlns:asvg="http://schemas.microsoft.com/office/drawing/2016/SVG/main" r:embed="rId15"/>
                        </a:ext>
                      </a:extLst>
                    </a:blip>
                    <a:stretch>
                      <a:fillRect/>
                    </a:stretch>
                  </pic:blipFill>
                  <pic:spPr>
                    <a:xfrm>
                      <a:off x="0" y="0"/>
                      <a:ext cx="5943600" cy="3973830"/>
                    </a:xfrm>
                    <a:prstGeom prst="rect">
                      <a:avLst/>
                    </a:prstGeom>
                  </pic:spPr>
                </pic:pic>
              </a:graphicData>
            </a:graphic>
          </wp:inline>
        </w:drawing>
      </w:r>
    </w:p>
    <w:p w14:paraId="01A3FB8B" w14:textId="13A2B67A" w:rsidR="000768E2" w:rsidRPr="00AD49D8" w:rsidRDefault="000768E2" w:rsidP="000768E2">
      <w:pPr>
        <w:spacing w:line="240" w:lineRule="auto"/>
        <w:jc w:val="both"/>
        <w:rPr>
          <w:rFonts w:ascii="Times New Roman" w:hAnsi="Times New Roman" w:cs="Times New Roman"/>
          <w:sz w:val="24"/>
          <w:szCs w:val="24"/>
        </w:rPr>
      </w:pPr>
      <w:r w:rsidRPr="00AD49D8">
        <w:rPr>
          <w:rFonts w:ascii="Times New Roman" w:hAnsi="Times New Roman" w:cs="Times New Roman"/>
          <w:b/>
          <w:bCs/>
          <w:sz w:val="24"/>
          <w:szCs w:val="24"/>
        </w:rPr>
        <w:t xml:space="preserve">Figure </w:t>
      </w:r>
      <w:r w:rsidR="00980D00" w:rsidRPr="00AD49D8">
        <w:rPr>
          <w:rFonts w:ascii="Times New Roman" w:hAnsi="Times New Roman" w:cs="Times New Roman"/>
          <w:b/>
          <w:bCs/>
          <w:sz w:val="24"/>
          <w:szCs w:val="24"/>
        </w:rPr>
        <w:t>2</w:t>
      </w:r>
      <w:r w:rsidRPr="00AD49D8">
        <w:rPr>
          <w:rFonts w:ascii="Times New Roman" w:hAnsi="Times New Roman" w:cs="Times New Roman"/>
          <w:sz w:val="24"/>
          <w:szCs w:val="24"/>
        </w:rPr>
        <w:t xml:space="preserve">: </w:t>
      </w:r>
      <w:r w:rsidR="002000C7" w:rsidRPr="00AD49D8">
        <w:rPr>
          <w:rFonts w:ascii="Times New Roman" w:hAnsi="Times New Roman" w:cs="Times New Roman"/>
          <w:i/>
          <w:iCs/>
          <w:sz w:val="24"/>
          <w:szCs w:val="24"/>
        </w:rPr>
        <w:t xml:space="preserve">Gold calibration curves plotting known mass concentration, [Au], against the summed ES-DMA-ICP-MS response, </w:t>
      </w:r>
      <w:proofErr w:type="spellStart"/>
      <w:proofErr w:type="gramStart"/>
      <w:r w:rsidR="002000C7" w:rsidRPr="00AD49D8">
        <w:rPr>
          <w:rFonts w:ascii="Times New Roman" w:hAnsi="Times New Roman" w:cs="Times New Roman"/>
          <w:i/>
          <w:iCs/>
          <w:sz w:val="24"/>
          <w:szCs w:val="24"/>
        </w:rPr>
        <w:t>M</w:t>
      </w:r>
      <w:r w:rsidR="002000C7" w:rsidRPr="00AD49D8">
        <w:rPr>
          <w:rFonts w:ascii="Times New Roman" w:hAnsi="Times New Roman" w:cs="Times New Roman"/>
          <w:i/>
          <w:iCs/>
          <w:sz w:val="24"/>
          <w:szCs w:val="24"/>
          <w:vertAlign w:val="subscript"/>
        </w:rPr>
        <w:t>T,Au</w:t>
      </w:r>
      <w:proofErr w:type="spellEnd"/>
      <w:proofErr w:type="gramEnd"/>
      <w:r w:rsidR="002000C7" w:rsidRPr="00AD49D8">
        <w:rPr>
          <w:rFonts w:ascii="Times New Roman" w:hAnsi="Times New Roman" w:cs="Times New Roman"/>
          <w:i/>
          <w:iCs/>
          <w:sz w:val="24"/>
          <w:szCs w:val="24"/>
        </w:rPr>
        <w:t xml:space="preserve">. The axes are presented logarithmically in the main panel to </w:t>
      </w:r>
      <w:r w:rsidR="00EA0ECB" w:rsidRPr="00AD49D8">
        <w:rPr>
          <w:rFonts w:ascii="Times New Roman" w:hAnsi="Times New Roman" w:cs="Times New Roman"/>
          <w:i/>
          <w:iCs/>
          <w:sz w:val="24"/>
          <w:szCs w:val="24"/>
        </w:rPr>
        <w:t>visually represent</w:t>
      </w:r>
      <w:r w:rsidR="002000C7" w:rsidRPr="00AD49D8">
        <w:rPr>
          <w:rFonts w:ascii="Times New Roman" w:hAnsi="Times New Roman" w:cs="Times New Roman"/>
          <w:i/>
          <w:iCs/>
          <w:sz w:val="24"/>
          <w:szCs w:val="24"/>
        </w:rPr>
        <w:t xml:space="preserve"> the wide range of concentrations measured. The linear scales in the inset demonstrate the diverging response of each Au </w:t>
      </w:r>
      <w:r w:rsidR="00EA0ECB" w:rsidRPr="00AD49D8">
        <w:rPr>
          <w:rFonts w:ascii="Times New Roman" w:hAnsi="Times New Roman" w:cs="Times New Roman"/>
          <w:i/>
          <w:iCs/>
          <w:sz w:val="24"/>
          <w:szCs w:val="24"/>
        </w:rPr>
        <w:t>calibration candidate</w:t>
      </w:r>
      <w:r w:rsidR="002000C7" w:rsidRPr="00AD49D8">
        <w:rPr>
          <w:rFonts w:ascii="Times New Roman" w:hAnsi="Times New Roman" w:cs="Times New Roman"/>
          <w:i/>
          <w:iCs/>
          <w:sz w:val="24"/>
          <w:szCs w:val="24"/>
        </w:rPr>
        <w:t xml:space="preserve"> measured against the Au@TiO</w:t>
      </w:r>
      <w:r w:rsidR="002000C7" w:rsidRPr="00AD49D8">
        <w:rPr>
          <w:rFonts w:ascii="Times New Roman" w:hAnsi="Times New Roman" w:cs="Times New Roman"/>
          <w:i/>
          <w:iCs/>
          <w:sz w:val="24"/>
          <w:szCs w:val="24"/>
          <w:vertAlign w:val="subscript"/>
        </w:rPr>
        <w:t>2</w:t>
      </w:r>
      <w:r w:rsidR="002000C7" w:rsidRPr="00AD49D8">
        <w:rPr>
          <w:rFonts w:ascii="Times New Roman" w:hAnsi="Times New Roman" w:cs="Times New Roman"/>
          <w:i/>
          <w:iCs/>
          <w:sz w:val="24"/>
          <w:szCs w:val="24"/>
        </w:rPr>
        <w:t>. For</w:t>
      </w:r>
      <w:r w:rsidR="006204A0" w:rsidRPr="00AD49D8">
        <w:rPr>
          <w:rFonts w:ascii="Times New Roman" w:hAnsi="Times New Roman" w:cs="Times New Roman"/>
          <w:i/>
          <w:iCs/>
          <w:sz w:val="24"/>
          <w:szCs w:val="24"/>
        </w:rPr>
        <w:t xml:space="preserve"> the concentration at</w:t>
      </w:r>
      <w:r w:rsidR="002000C7" w:rsidRPr="00AD49D8">
        <w:rPr>
          <w:rFonts w:ascii="Times New Roman" w:hAnsi="Times New Roman" w:cs="Times New Roman"/>
          <w:i/>
          <w:iCs/>
          <w:sz w:val="24"/>
          <w:szCs w:val="24"/>
        </w:rPr>
        <w:t xml:space="preserve"> QC1, [Au] = 4</w:t>
      </w:r>
      <w:r w:rsidR="00B41CEC" w:rsidRPr="00AD49D8">
        <w:rPr>
          <w:rFonts w:ascii="Times New Roman" w:hAnsi="Times New Roman" w:cs="Times New Roman"/>
          <w:i/>
          <w:iCs/>
          <w:sz w:val="24"/>
          <w:szCs w:val="24"/>
        </w:rPr>
        <w:t>70</w:t>
      </w:r>
      <w:r w:rsidR="00EA0ECB" w:rsidRPr="00AD49D8">
        <w:rPr>
          <w:rFonts w:ascii="Times New Roman" w:hAnsi="Times New Roman" w:cs="Times New Roman"/>
          <w:i/>
          <w:iCs/>
          <w:sz w:val="24"/>
          <w:szCs w:val="24"/>
        </w:rPr>
        <w:t>0 µg L</w:t>
      </w:r>
      <w:r w:rsidR="00EA0ECB" w:rsidRPr="00AD49D8">
        <w:rPr>
          <w:rFonts w:ascii="Times New Roman" w:hAnsi="Times New Roman" w:cs="Times New Roman"/>
          <w:i/>
          <w:iCs/>
          <w:sz w:val="24"/>
          <w:szCs w:val="24"/>
          <w:vertAlign w:val="superscript"/>
        </w:rPr>
        <w:t>-1</w:t>
      </w:r>
      <w:r w:rsidR="002000C7" w:rsidRPr="00AD49D8">
        <w:rPr>
          <w:rFonts w:ascii="Times New Roman" w:hAnsi="Times New Roman" w:cs="Times New Roman"/>
          <w:i/>
          <w:iCs/>
          <w:sz w:val="24"/>
          <w:szCs w:val="24"/>
        </w:rPr>
        <w:t xml:space="preserve">, the difference in </w:t>
      </w:r>
      <w:proofErr w:type="spellStart"/>
      <w:proofErr w:type="gramStart"/>
      <w:r w:rsidR="002000C7" w:rsidRPr="00AD49D8">
        <w:rPr>
          <w:rFonts w:ascii="Times New Roman" w:hAnsi="Times New Roman" w:cs="Times New Roman"/>
          <w:i/>
          <w:iCs/>
          <w:sz w:val="24"/>
          <w:szCs w:val="24"/>
        </w:rPr>
        <w:t>M</w:t>
      </w:r>
      <w:r w:rsidR="002000C7" w:rsidRPr="00AD49D8">
        <w:rPr>
          <w:rFonts w:ascii="Times New Roman" w:hAnsi="Times New Roman" w:cs="Times New Roman"/>
          <w:i/>
          <w:iCs/>
          <w:sz w:val="24"/>
          <w:szCs w:val="24"/>
          <w:vertAlign w:val="subscript"/>
        </w:rPr>
        <w:t>T,Au</w:t>
      </w:r>
      <w:proofErr w:type="spellEnd"/>
      <w:proofErr w:type="gramEnd"/>
      <w:r w:rsidR="002000C7" w:rsidRPr="00AD49D8">
        <w:rPr>
          <w:rFonts w:ascii="Times New Roman" w:hAnsi="Times New Roman" w:cs="Times New Roman"/>
          <w:i/>
          <w:iCs/>
          <w:sz w:val="24"/>
          <w:szCs w:val="24"/>
          <w:vertAlign w:val="subscript"/>
        </w:rPr>
        <w:t xml:space="preserve"> </w:t>
      </w:r>
      <w:r w:rsidR="002000C7" w:rsidRPr="00AD49D8">
        <w:rPr>
          <w:rFonts w:ascii="Times New Roman" w:hAnsi="Times New Roman" w:cs="Times New Roman"/>
          <w:i/>
          <w:iCs/>
          <w:sz w:val="24"/>
          <w:szCs w:val="24"/>
        </w:rPr>
        <w:t xml:space="preserve">is 40% between the diverging </w:t>
      </w:r>
      <w:r w:rsidR="00EA0ECB" w:rsidRPr="00AD49D8">
        <w:rPr>
          <w:rFonts w:ascii="Times New Roman" w:hAnsi="Times New Roman" w:cs="Times New Roman"/>
          <w:i/>
          <w:iCs/>
          <w:sz w:val="24"/>
          <w:szCs w:val="24"/>
        </w:rPr>
        <w:t>blue and black regression lines, where all data points were used in the regression analysis for both panels</w:t>
      </w:r>
      <w:r w:rsidR="002000C7" w:rsidRPr="00AD49D8">
        <w:rPr>
          <w:rFonts w:ascii="Times New Roman" w:hAnsi="Times New Roman" w:cs="Times New Roman"/>
          <w:i/>
          <w:iCs/>
          <w:sz w:val="24"/>
          <w:szCs w:val="24"/>
        </w:rPr>
        <w:t>. The blue circles are the gold ionic standard, black squares are Au@TiO</w:t>
      </w:r>
      <w:r w:rsidR="002000C7" w:rsidRPr="00AD49D8">
        <w:rPr>
          <w:rFonts w:ascii="Times New Roman" w:hAnsi="Times New Roman" w:cs="Times New Roman"/>
          <w:i/>
          <w:iCs/>
          <w:sz w:val="24"/>
          <w:szCs w:val="24"/>
          <w:vertAlign w:val="subscript"/>
        </w:rPr>
        <w:t>2</w:t>
      </w:r>
      <w:r w:rsidR="002000C7" w:rsidRPr="00AD49D8">
        <w:rPr>
          <w:rFonts w:ascii="Times New Roman" w:hAnsi="Times New Roman" w:cs="Times New Roman"/>
          <w:i/>
          <w:iCs/>
          <w:sz w:val="24"/>
          <w:szCs w:val="24"/>
        </w:rPr>
        <w:t xml:space="preserve">, red diamonds are QC1, green triangles are QC2, purple X are </w:t>
      </w:r>
      <w:proofErr w:type="spellStart"/>
      <w:r w:rsidR="002000C7" w:rsidRPr="00AD49D8">
        <w:rPr>
          <w:rFonts w:ascii="Times New Roman" w:hAnsi="Times New Roman" w:cs="Times New Roman"/>
          <w:i/>
          <w:iCs/>
          <w:sz w:val="24"/>
          <w:szCs w:val="24"/>
        </w:rPr>
        <w:t>AuNR</w:t>
      </w:r>
      <w:r w:rsidR="00BE4F3D" w:rsidRPr="00AD49D8">
        <w:rPr>
          <w:rFonts w:ascii="Times New Roman" w:hAnsi="Times New Roman" w:cs="Times New Roman"/>
          <w:i/>
          <w:iCs/>
          <w:sz w:val="24"/>
          <w:szCs w:val="24"/>
        </w:rPr>
        <w:t>s</w:t>
      </w:r>
      <w:proofErr w:type="spellEnd"/>
      <w:r w:rsidR="002000C7" w:rsidRPr="00AD49D8">
        <w:rPr>
          <w:rFonts w:ascii="Times New Roman" w:hAnsi="Times New Roman" w:cs="Times New Roman"/>
          <w:i/>
          <w:iCs/>
          <w:sz w:val="24"/>
          <w:szCs w:val="24"/>
        </w:rPr>
        <w:t xml:space="preserve">, yellow stars are </w:t>
      </w:r>
      <w:proofErr w:type="spellStart"/>
      <w:r w:rsidR="002000C7" w:rsidRPr="00AD49D8">
        <w:rPr>
          <w:rFonts w:ascii="Times New Roman" w:hAnsi="Times New Roman" w:cs="Times New Roman"/>
          <w:i/>
          <w:iCs/>
          <w:sz w:val="24"/>
          <w:szCs w:val="24"/>
        </w:rPr>
        <w:t>AuNC</w:t>
      </w:r>
      <w:r w:rsidR="00BE4F3D" w:rsidRPr="00AD49D8">
        <w:rPr>
          <w:rFonts w:ascii="Times New Roman" w:hAnsi="Times New Roman" w:cs="Times New Roman"/>
          <w:i/>
          <w:iCs/>
          <w:sz w:val="24"/>
          <w:szCs w:val="24"/>
        </w:rPr>
        <w:t>s</w:t>
      </w:r>
      <w:proofErr w:type="spellEnd"/>
      <w:r w:rsidR="002000C7" w:rsidRPr="00AD49D8">
        <w:rPr>
          <w:rFonts w:ascii="Times New Roman" w:hAnsi="Times New Roman" w:cs="Times New Roman"/>
          <w:i/>
          <w:iCs/>
          <w:sz w:val="24"/>
          <w:szCs w:val="24"/>
        </w:rPr>
        <w:t xml:space="preserve">, and gray inverted triangles are </w:t>
      </w:r>
      <w:proofErr w:type="spellStart"/>
      <w:r w:rsidR="002000C7" w:rsidRPr="00AD49D8">
        <w:rPr>
          <w:rFonts w:ascii="Times New Roman" w:hAnsi="Times New Roman" w:cs="Times New Roman"/>
          <w:i/>
          <w:iCs/>
          <w:sz w:val="24"/>
          <w:szCs w:val="24"/>
        </w:rPr>
        <w:t>Pt@AuNP</w:t>
      </w:r>
      <w:r w:rsidR="00BE4F3D" w:rsidRPr="00AD49D8">
        <w:rPr>
          <w:rFonts w:ascii="Times New Roman" w:hAnsi="Times New Roman" w:cs="Times New Roman"/>
          <w:i/>
          <w:iCs/>
          <w:sz w:val="24"/>
          <w:szCs w:val="24"/>
        </w:rPr>
        <w:t>s</w:t>
      </w:r>
      <w:proofErr w:type="spellEnd"/>
      <w:r w:rsidR="002000C7" w:rsidRPr="00AD49D8">
        <w:rPr>
          <w:rFonts w:ascii="Times New Roman" w:hAnsi="Times New Roman" w:cs="Times New Roman"/>
          <w:i/>
          <w:iCs/>
          <w:sz w:val="24"/>
          <w:szCs w:val="24"/>
        </w:rPr>
        <w:t>. Y-axis error bars represent one standard deviation of measurements from several days (number of measurements n = 3). The x-axis error bars indicate one standard deviation and propagated uncertainty of the concentration (based on dilutions from the stock).</w:t>
      </w:r>
    </w:p>
    <w:p w14:paraId="7D9C6067" w14:textId="5FF962E2" w:rsidR="000768E2" w:rsidRPr="00AD49D8" w:rsidRDefault="000768E2" w:rsidP="000768E2">
      <w:pPr>
        <w:spacing w:line="240" w:lineRule="auto"/>
        <w:jc w:val="both"/>
        <w:rPr>
          <w:rFonts w:ascii="Times New Roman" w:hAnsi="Times New Roman" w:cs="Times New Roman"/>
          <w:sz w:val="24"/>
          <w:szCs w:val="24"/>
        </w:rPr>
      </w:pPr>
    </w:p>
    <w:p w14:paraId="7C6D45A6" w14:textId="763D1E86" w:rsidR="00667B59" w:rsidRPr="00AD49D8" w:rsidRDefault="00B4032F" w:rsidP="000768E2">
      <w:pPr>
        <w:spacing w:line="240" w:lineRule="auto"/>
        <w:jc w:val="both"/>
        <w:rPr>
          <w:noProof/>
        </w:rPr>
      </w:pPr>
      <w:r w:rsidRPr="00AD49D8">
        <w:rPr>
          <w:noProof/>
        </w:rPr>
        <w:lastRenderedPageBreak/>
        <w:t xml:space="preserve"> </w:t>
      </w:r>
      <w:r w:rsidR="004874F7" w:rsidRPr="00AD49D8">
        <w:rPr>
          <w:noProof/>
        </w:rPr>
        <w:t xml:space="preserve"> </w:t>
      </w:r>
      <w:r w:rsidR="00093626" w:rsidRPr="00AD49D8">
        <w:rPr>
          <w:noProof/>
        </w:rPr>
        <w:drawing>
          <wp:inline distT="0" distB="0" distL="0" distR="0" wp14:anchorId="07D0095C" wp14:editId="79521965">
            <wp:extent cx="5657850" cy="3705225"/>
            <wp:effectExtent l="0" t="0" r="0" b="9525"/>
            <wp:docPr id="13" name="Chart 13">
              <a:extLst xmlns:a="http://schemas.openxmlformats.org/drawingml/2006/main">
                <a:ext uri="{FF2B5EF4-FFF2-40B4-BE49-F238E27FC236}">
                  <a16:creationId xmlns:a16="http://schemas.microsoft.com/office/drawing/2014/main" id="{5F735639-B19A-4568-846E-73865B73AC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32B4833" w14:textId="1667BC69" w:rsidR="000768E2" w:rsidRPr="00AD49D8" w:rsidRDefault="000768E2" w:rsidP="000768E2">
      <w:pPr>
        <w:spacing w:line="240" w:lineRule="auto"/>
        <w:jc w:val="both"/>
        <w:rPr>
          <w:rFonts w:ascii="Times New Roman" w:hAnsi="Times New Roman" w:cs="Times New Roman"/>
          <w:i/>
          <w:iCs/>
          <w:sz w:val="24"/>
          <w:szCs w:val="24"/>
        </w:rPr>
      </w:pPr>
      <w:r w:rsidRPr="00AD49D8">
        <w:rPr>
          <w:rFonts w:ascii="Times New Roman" w:hAnsi="Times New Roman" w:cs="Times New Roman"/>
          <w:b/>
          <w:bCs/>
          <w:sz w:val="24"/>
          <w:szCs w:val="24"/>
        </w:rPr>
        <w:t xml:space="preserve">Figure </w:t>
      </w:r>
      <w:r w:rsidR="00980D00" w:rsidRPr="00AD49D8">
        <w:rPr>
          <w:rFonts w:ascii="Times New Roman" w:hAnsi="Times New Roman" w:cs="Times New Roman"/>
          <w:b/>
          <w:bCs/>
          <w:sz w:val="24"/>
          <w:szCs w:val="24"/>
        </w:rPr>
        <w:t>3</w:t>
      </w:r>
      <w:r w:rsidRPr="00AD49D8">
        <w:rPr>
          <w:rFonts w:ascii="Times New Roman" w:hAnsi="Times New Roman" w:cs="Times New Roman"/>
          <w:sz w:val="24"/>
          <w:szCs w:val="24"/>
        </w:rPr>
        <w:t xml:space="preserve">: </w:t>
      </w:r>
      <w:r w:rsidRPr="00AD49D8">
        <w:rPr>
          <w:rFonts w:ascii="Times New Roman" w:hAnsi="Times New Roman" w:cs="Times New Roman"/>
          <w:i/>
          <w:iCs/>
          <w:sz w:val="24"/>
          <w:szCs w:val="24"/>
        </w:rPr>
        <w:t>Titanium calibration curve plotting known mass concentration against the summed ES-DMA-ICP-MS response. The axes are scaled logarithmically due to the wide range of concentrations measured. The blue circles are the titanium ionic standard, and the black squares are particulate TiO</w:t>
      </w:r>
      <w:r w:rsidRPr="00AD49D8">
        <w:rPr>
          <w:rFonts w:ascii="Times New Roman" w:hAnsi="Times New Roman" w:cs="Times New Roman"/>
          <w:i/>
          <w:iCs/>
          <w:sz w:val="24"/>
          <w:szCs w:val="24"/>
          <w:vertAlign w:val="subscript"/>
        </w:rPr>
        <w:t>2</w:t>
      </w:r>
      <w:r w:rsidRPr="00AD49D8">
        <w:rPr>
          <w:rFonts w:ascii="Times New Roman" w:hAnsi="Times New Roman" w:cs="Times New Roman"/>
          <w:i/>
          <w:iCs/>
          <w:sz w:val="24"/>
          <w:szCs w:val="24"/>
        </w:rPr>
        <w:t xml:space="preserve"> samples (no gold). Y-axis error bars represent one standard deviation of measurements from several days (number of measurements n = 3). The x-axis error bars indicate one standard deviation and propagated uncertainty of the concentration</w:t>
      </w:r>
      <w:r w:rsidR="002257C5" w:rsidRPr="00AD49D8">
        <w:rPr>
          <w:rFonts w:ascii="Times New Roman" w:hAnsi="Times New Roman" w:cs="Times New Roman"/>
          <w:i/>
          <w:iCs/>
          <w:sz w:val="24"/>
          <w:szCs w:val="24"/>
        </w:rPr>
        <w:t xml:space="preserve"> (based on dilutions from the stock).</w:t>
      </w:r>
    </w:p>
    <w:p w14:paraId="7445C180" w14:textId="77777777" w:rsidR="000768E2" w:rsidRPr="00AD49D8" w:rsidRDefault="000768E2" w:rsidP="000768E2">
      <w:pPr>
        <w:spacing w:line="240" w:lineRule="auto"/>
        <w:jc w:val="both"/>
        <w:rPr>
          <w:rFonts w:ascii="Times New Roman" w:hAnsi="Times New Roman" w:cs="Times New Roman"/>
          <w:sz w:val="24"/>
          <w:szCs w:val="24"/>
        </w:rPr>
      </w:pPr>
    </w:p>
    <w:p w14:paraId="47CF0F9F" w14:textId="0700DADA" w:rsidR="006D4BB8" w:rsidRPr="00AD49D8" w:rsidRDefault="00304FB0" w:rsidP="00995481">
      <w:pPr>
        <w:spacing w:line="240" w:lineRule="auto"/>
        <w:ind w:firstLine="720"/>
        <w:jc w:val="both"/>
        <w:rPr>
          <w:rFonts w:ascii="Times New Roman" w:hAnsi="Times New Roman" w:cs="Times New Roman"/>
          <w:sz w:val="24"/>
          <w:szCs w:val="24"/>
        </w:rPr>
      </w:pPr>
      <w:r w:rsidRPr="00AD49D8">
        <w:rPr>
          <w:rFonts w:ascii="Times New Roman" w:hAnsi="Times New Roman" w:cs="Times New Roman"/>
          <w:sz w:val="24"/>
          <w:szCs w:val="24"/>
        </w:rPr>
        <w:t xml:space="preserve">Figures </w:t>
      </w:r>
      <w:r w:rsidR="00980D00" w:rsidRPr="00AD49D8">
        <w:rPr>
          <w:rFonts w:ascii="Times New Roman" w:hAnsi="Times New Roman" w:cs="Times New Roman"/>
          <w:sz w:val="24"/>
          <w:szCs w:val="24"/>
        </w:rPr>
        <w:t>4</w:t>
      </w:r>
      <w:r w:rsidRPr="00AD49D8">
        <w:rPr>
          <w:rFonts w:ascii="Times New Roman" w:hAnsi="Times New Roman" w:cs="Times New Roman"/>
          <w:sz w:val="24"/>
          <w:szCs w:val="24"/>
        </w:rPr>
        <w:t xml:space="preserve"> and </w:t>
      </w:r>
      <w:r w:rsidR="00980D00" w:rsidRPr="00AD49D8">
        <w:rPr>
          <w:rFonts w:ascii="Times New Roman" w:hAnsi="Times New Roman" w:cs="Times New Roman"/>
          <w:sz w:val="24"/>
          <w:szCs w:val="24"/>
        </w:rPr>
        <w:t>5</w:t>
      </w:r>
      <w:r w:rsidRPr="00AD49D8">
        <w:rPr>
          <w:rFonts w:ascii="Times New Roman" w:hAnsi="Times New Roman" w:cs="Times New Roman"/>
          <w:sz w:val="24"/>
          <w:szCs w:val="24"/>
        </w:rPr>
        <w:t xml:space="preserve"> plot the mass concentration (from the certified concentration of the ionic standard and acid digestion measurements for Au@TiO</w:t>
      </w:r>
      <w:r w:rsidRPr="00AD49D8">
        <w:rPr>
          <w:rFonts w:ascii="Times New Roman" w:hAnsi="Times New Roman" w:cs="Times New Roman"/>
          <w:sz w:val="24"/>
          <w:szCs w:val="24"/>
          <w:vertAlign w:val="subscript"/>
        </w:rPr>
        <w:t>2</w:t>
      </w:r>
      <w:r w:rsidRPr="00AD49D8">
        <w:rPr>
          <w:rFonts w:ascii="Times New Roman" w:hAnsi="Times New Roman" w:cs="Times New Roman"/>
          <w:sz w:val="24"/>
          <w:szCs w:val="24"/>
        </w:rPr>
        <w:t xml:space="preserve">) </w:t>
      </w:r>
      <w:r w:rsidR="00C57226" w:rsidRPr="00AD49D8">
        <w:rPr>
          <w:rFonts w:ascii="Times New Roman" w:hAnsi="Times New Roman" w:cs="Times New Roman"/>
          <w:sz w:val="24"/>
          <w:szCs w:val="24"/>
        </w:rPr>
        <w:t xml:space="preserve">versus </w:t>
      </w:r>
      <w:r w:rsidRPr="00AD49D8">
        <w:rPr>
          <w:rFonts w:ascii="Times New Roman" w:hAnsi="Times New Roman" w:cs="Times New Roman"/>
          <w:sz w:val="24"/>
          <w:szCs w:val="24"/>
        </w:rPr>
        <w:t xml:space="preserve">the ICP-MS response. </w:t>
      </w:r>
      <w:r w:rsidR="003D0CA7" w:rsidRPr="00AD49D8">
        <w:rPr>
          <w:rFonts w:ascii="Times New Roman" w:hAnsi="Times New Roman" w:cs="Times New Roman"/>
          <w:sz w:val="24"/>
          <w:szCs w:val="24"/>
        </w:rPr>
        <w:t>The difference between the gold ionic standard and Au@TiO</w:t>
      </w:r>
      <w:r w:rsidR="003D0CA7" w:rsidRPr="00AD49D8">
        <w:rPr>
          <w:rFonts w:ascii="Times New Roman" w:hAnsi="Times New Roman" w:cs="Times New Roman"/>
          <w:sz w:val="24"/>
          <w:szCs w:val="24"/>
          <w:vertAlign w:val="subscript"/>
        </w:rPr>
        <w:t>2</w:t>
      </w:r>
      <w:r w:rsidR="003D0CA7" w:rsidRPr="00AD49D8">
        <w:rPr>
          <w:rFonts w:ascii="Times New Roman" w:hAnsi="Times New Roman" w:cs="Times New Roman"/>
          <w:sz w:val="24"/>
          <w:szCs w:val="24"/>
        </w:rPr>
        <w:t xml:space="preserve"> when the DMA is not used (the ES is connected directly to the GED</w:t>
      </w:r>
      <w:r w:rsidR="005977EC" w:rsidRPr="00AD49D8">
        <w:rPr>
          <w:rFonts w:ascii="Times New Roman" w:hAnsi="Times New Roman" w:cs="Times New Roman"/>
          <w:sz w:val="24"/>
          <w:szCs w:val="24"/>
        </w:rPr>
        <w:t>-</w:t>
      </w:r>
      <w:r w:rsidR="003D0CA7" w:rsidRPr="00AD49D8">
        <w:rPr>
          <w:rFonts w:ascii="Times New Roman" w:hAnsi="Times New Roman" w:cs="Times New Roman"/>
          <w:sz w:val="24"/>
          <w:szCs w:val="24"/>
        </w:rPr>
        <w:t>ICP</w:t>
      </w:r>
      <w:r w:rsidR="00112F73" w:rsidRPr="00AD49D8">
        <w:rPr>
          <w:rFonts w:ascii="Times New Roman" w:hAnsi="Times New Roman" w:cs="Times New Roman"/>
          <w:sz w:val="24"/>
          <w:szCs w:val="24"/>
        </w:rPr>
        <w:t>-</w:t>
      </w:r>
      <w:r w:rsidR="003D0CA7" w:rsidRPr="00AD49D8">
        <w:rPr>
          <w:rFonts w:ascii="Times New Roman" w:hAnsi="Times New Roman" w:cs="Times New Roman"/>
          <w:sz w:val="24"/>
          <w:szCs w:val="24"/>
        </w:rPr>
        <w:t>MS</w:t>
      </w:r>
      <w:r w:rsidR="00146813" w:rsidRPr="00AD49D8">
        <w:rPr>
          <w:rFonts w:ascii="Times New Roman" w:hAnsi="Times New Roman" w:cs="Times New Roman"/>
          <w:sz w:val="24"/>
          <w:szCs w:val="24"/>
        </w:rPr>
        <w:t>, green track in Fig. 1</w:t>
      </w:r>
      <w:r w:rsidR="003D0CA7" w:rsidRPr="00AD49D8">
        <w:rPr>
          <w:rFonts w:ascii="Times New Roman" w:hAnsi="Times New Roman" w:cs="Times New Roman"/>
          <w:sz w:val="24"/>
          <w:szCs w:val="24"/>
        </w:rPr>
        <w:t xml:space="preserve">) is shown in Figure </w:t>
      </w:r>
      <w:r w:rsidR="00980D00" w:rsidRPr="00AD49D8">
        <w:rPr>
          <w:rFonts w:ascii="Times New Roman" w:hAnsi="Times New Roman" w:cs="Times New Roman"/>
          <w:sz w:val="24"/>
          <w:szCs w:val="24"/>
        </w:rPr>
        <w:t>4</w:t>
      </w:r>
      <w:r w:rsidR="003D0CA7" w:rsidRPr="00AD49D8">
        <w:rPr>
          <w:rFonts w:ascii="Times New Roman" w:hAnsi="Times New Roman" w:cs="Times New Roman"/>
          <w:sz w:val="24"/>
          <w:szCs w:val="24"/>
        </w:rPr>
        <w:t xml:space="preserve">. The data show a higher </w:t>
      </w:r>
      <w:r w:rsidR="00945873" w:rsidRPr="00AD49D8">
        <w:rPr>
          <w:rFonts w:ascii="Times New Roman" w:hAnsi="Times New Roman" w:cs="Times New Roman"/>
          <w:sz w:val="24"/>
          <w:szCs w:val="24"/>
          <w:vertAlign w:val="superscript"/>
        </w:rPr>
        <w:t>197</w:t>
      </w:r>
      <w:r w:rsidR="00465D0C" w:rsidRPr="00AD49D8">
        <w:rPr>
          <w:rFonts w:ascii="Times New Roman" w:hAnsi="Times New Roman" w:cs="Times New Roman"/>
          <w:sz w:val="24"/>
          <w:szCs w:val="24"/>
        </w:rPr>
        <w:t>Au</w:t>
      </w:r>
      <w:r w:rsidR="00C57226" w:rsidRPr="00AD49D8">
        <w:rPr>
          <w:rFonts w:ascii="Times New Roman" w:hAnsi="Times New Roman" w:cs="Times New Roman"/>
          <w:sz w:val="24"/>
          <w:szCs w:val="24"/>
        </w:rPr>
        <w:t xml:space="preserve"> signal</w:t>
      </w:r>
      <w:r w:rsidR="003D0CA7" w:rsidRPr="00AD49D8">
        <w:rPr>
          <w:rFonts w:ascii="Times New Roman" w:hAnsi="Times New Roman" w:cs="Times New Roman"/>
          <w:sz w:val="24"/>
          <w:szCs w:val="24"/>
        </w:rPr>
        <w:t xml:space="preserve"> for Au@TiO</w:t>
      </w:r>
      <w:r w:rsidR="003D0CA7" w:rsidRPr="00AD49D8">
        <w:rPr>
          <w:rFonts w:ascii="Times New Roman" w:hAnsi="Times New Roman" w:cs="Times New Roman"/>
          <w:sz w:val="24"/>
          <w:szCs w:val="24"/>
          <w:vertAlign w:val="subscript"/>
        </w:rPr>
        <w:t>2</w:t>
      </w:r>
      <w:r w:rsidR="003D0CA7" w:rsidRPr="00AD49D8">
        <w:rPr>
          <w:rFonts w:ascii="Times New Roman" w:hAnsi="Times New Roman" w:cs="Times New Roman"/>
          <w:sz w:val="24"/>
          <w:szCs w:val="24"/>
        </w:rPr>
        <w:t xml:space="preserve"> (black</w:t>
      </w:r>
      <w:r w:rsidR="00146C69" w:rsidRPr="00AD49D8">
        <w:rPr>
          <w:rFonts w:ascii="Times New Roman" w:hAnsi="Times New Roman" w:cs="Times New Roman"/>
          <w:sz w:val="24"/>
          <w:szCs w:val="24"/>
        </w:rPr>
        <w:t xml:space="preserve"> square</w:t>
      </w:r>
      <w:r w:rsidRPr="00AD49D8">
        <w:rPr>
          <w:rFonts w:ascii="Times New Roman" w:hAnsi="Times New Roman" w:cs="Times New Roman"/>
          <w:sz w:val="24"/>
          <w:szCs w:val="24"/>
        </w:rPr>
        <w:t>s</w:t>
      </w:r>
      <w:r w:rsidR="003D0CA7" w:rsidRPr="00AD49D8">
        <w:rPr>
          <w:rFonts w:ascii="Times New Roman" w:hAnsi="Times New Roman" w:cs="Times New Roman"/>
          <w:sz w:val="24"/>
          <w:szCs w:val="24"/>
        </w:rPr>
        <w:t>) compared to ionic Au (blue</w:t>
      </w:r>
      <w:r w:rsidR="00146C69" w:rsidRPr="00AD49D8">
        <w:rPr>
          <w:rFonts w:ascii="Times New Roman" w:hAnsi="Times New Roman" w:cs="Times New Roman"/>
          <w:sz w:val="24"/>
          <w:szCs w:val="24"/>
        </w:rPr>
        <w:t xml:space="preserve"> circle</w:t>
      </w:r>
      <w:r w:rsidRPr="00AD49D8">
        <w:rPr>
          <w:rFonts w:ascii="Times New Roman" w:hAnsi="Times New Roman" w:cs="Times New Roman"/>
          <w:sz w:val="24"/>
          <w:szCs w:val="24"/>
        </w:rPr>
        <w:t>s</w:t>
      </w:r>
      <w:r w:rsidR="003D0CA7" w:rsidRPr="00AD49D8">
        <w:rPr>
          <w:rFonts w:ascii="Times New Roman" w:hAnsi="Times New Roman" w:cs="Times New Roman"/>
          <w:sz w:val="24"/>
          <w:szCs w:val="24"/>
        </w:rPr>
        <w:t xml:space="preserve">). </w:t>
      </w:r>
      <w:r w:rsidR="006B6925" w:rsidRPr="00AD49D8">
        <w:rPr>
          <w:rFonts w:ascii="Times New Roman" w:hAnsi="Times New Roman" w:cs="Times New Roman"/>
          <w:sz w:val="24"/>
          <w:szCs w:val="24"/>
        </w:rPr>
        <w:t xml:space="preserve">The comparison of Figures </w:t>
      </w:r>
      <w:r w:rsidR="00980D00" w:rsidRPr="00AD49D8">
        <w:rPr>
          <w:rFonts w:ascii="Times New Roman" w:hAnsi="Times New Roman" w:cs="Times New Roman"/>
          <w:sz w:val="24"/>
          <w:szCs w:val="24"/>
        </w:rPr>
        <w:t>2</w:t>
      </w:r>
      <w:r w:rsidR="006B6925" w:rsidRPr="00AD49D8">
        <w:rPr>
          <w:rFonts w:ascii="Times New Roman" w:hAnsi="Times New Roman" w:cs="Times New Roman"/>
          <w:sz w:val="24"/>
          <w:szCs w:val="24"/>
        </w:rPr>
        <w:t xml:space="preserve"> and </w:t>
      </w:r>
      <w:r w:rsidR="00621465" w:rsidRPr="00AD49D8">
        <w:rPr>
          <w:rFonts w:ascii="Times New Roman" w:hAnsi="Times New Roman" w:cs="Times New Roman"/>
          <w:sz w:val="24"/>
          <w:szCs w:val="24"/>
        </w:rPr>
        <w:t>4</w:t>
      </w:r>
      <w:r w:rsidR="006B6925" w:rsidRPr="00AD49D8">
        <w:rPr>
          <w:rFonts w:ascii="Times New Roman" w:hAnsi="Times New Roman" w:cs="Times New Roman"/>
          <w:sz w:val="24"/>
          <w:szCs w:val="24"/>
        </w:rPr>
        <w:t xml:space="preserve"> suggests a significant portion of this bias does not derive from the DMA</w:t>
      </w:r>
      <w:r w:rsidR="00940BD2" w:rsidRPr="00AD49D8">
        <w:rPr>
          <w:rFonts w:ascii="Times New Roman" w:hAnsi="Times New Roman" w:cs="Times New Roman"/>
          <w:sz w:val="24"/>
          <w:szCs w:val="24"/>
        </w:rPr>
        <w:t xml:space="preserve">. </w:t>
      </w:r>
      <w:r w:rsidR="00A95A34" w:rsidRPr="00AD49D8">
        <w:rPr>
          <w:rFonts w:ascii="Times New Roman" w:hAnsi="Times New Roman" w:cs="Times New Roman"/>
          <w:sz w:val="24"/>
          <w:szCs w:val="24"/>
        </w:rPr>
        <w:t xml:space="preserve">Figure </w:t>
      </w:r>
      <w:r w:rsidR="00980D00" w:rsidRPr="00AD49D8">
        <w:rPr>
          <w:rFonts w:ascii="Times New Roman" w:hAnsi="Times New Roman" w:cs="Times New Roman"/>
          <w:sz w:val="24"/>
          <w:szCs w:val="24"/>
        </w:rPr>
        <w:t>5</w:t>
      </w:r>
      <w:r w:rsidR="00A95A34" w:rsidRPr="00AD49D8">
        <w:rPr>
          <w:rFonts w:ascii="Times New Roman" w:hAnsi="Times New Roman" w:cs="Times New Roman"/>
          <w:sz w:val="24"/>
          <w:szCs w:val="24"/>
        </w:rPr>
        <w:t xml:space="preserve"> shows that this bias</w:t>
      </w:r>
      <w:r w:rsidR="003C4F9A" w:rsidRPr="00AD49D8">
        <w:rPr>
          <w:rFonts w:ascii="Times New Roman" w:hAnsi="Times New Roman" w:cs="Times New Roman"/>
          <w:sz w:val="24"/>
          <w:szCs w:val="24"/>
        </w:rPr>
        <w:t xml:space="preserve"> was not detected when the same measurements were made with a nebulizer instead of the ES and GED</w:t>
      </w:r>
      <w:r w:rsidR="007C39B3" w:rsidRPr="00AD49D8">
        <w:rPr>
          <w:rFonts w:ascii="Times New Roman" w:hAnsi="Times New Roman" w:cs="Times New Roman"/>
          <w:sz w:val="24"/>
          <w:szCs w:val="24"/>
        </w:rPr>
        <w:t>.</w:t>
      </w:r>
      <w:r w:rsidR="006B6925" w:rsidRPr="00AD49D8">
        <w:rPr>
          <w:rFonts w:ascii="Times New Roman" w:hAnsi="Times New Roman" w:cs="Times New Roman"/>
          <w:sz w:val="24"/>
          <w:szCs w:val="24"/>
        </w:rPr>
        <w:t xml:space="preserve"> The ideal behavior, if the nebulizer works as intended, is that the ionic standard and</w:t>
      </w:r>
      <w:r w:rsidR="004136A8" w:rsidRPr="00AD49D8">
        <w:rPr>
          <w:rFonts w:ascii="Times New Roman" w:hAnsi="Times New Roman" w:cs="Times New Roman"/>
          <w:sz w:val="24"/>
          <w:szCs w:val="24"/>
        </w:rPr>
        <w:t xml:space="preserve"> </w:t>
      </w:r>
      <w:r w:rsidR="006B6925" w:rsidRPr="00AD49D8">
        <w:rPr>
          <w:rFonts w:ascii="Times New Roman" w:hAnsi="Times New Roman" w:cs="Times New Roman"/>
          <w:sz w:val="24"/>
          <w:szCs w:val="24"/>
        </w:rPr>
        <w:t>Au@TiO</w:t>
      </w:r>
      <w:r w:rsidR="006B6925" w:rsidRPr="00AD49D8">
        <w:rPr>
          <w:rFonts w:ascii="Times New Roman" w:hAnsi="Times New Roman" w:cs="Times New Roman"/>
          <w:sz w:val="24"/>
          <w:szCs w:val="24"/>
          <w:vertAlign w:val="subscript"/>
        </w:rPr>
        <w:t xml:space="preserve">2 </w:t>
      </w:r>
      <w:r w:rsidR="006B6925" w:rsidRPr="00AD49D8">
        <w:rPr>
          <w:rFonts w:ascii="Times New Roman" w:hAnsi="Times New Roman" w:cs="Times New Roman"/>
          <w:sz w:val="24"/>
          <w:szCs w:val="24"/>
        </w:rPr>
        <w:t>will fall on a single line.</w:t>
      </w:r>
      <w:r w:rsidR="005F217F" w:rsidRPr="00AD49D8">
        <w:rPr>
          <w:rFonts w:ascii="Times New Roman" w:hAnsi="Times New Roman" w:cs="Times New Roman"/>
          <w:sz w:val="24"/>
          <w:szCs w:val="24"/>
        </w:rPr>
        <w:t xml:space="preserve"> In Figure </w:t>
      </w:r>
      <w:r w:rsidR="00980D00" w:rsidRPr="00AD49D8">
        <w:rPr>
          <w:rFonts w:ascii="Times New Roman" w:hAnsi="Times New Roman" w:cs="Times New Roman"/>
          <w:sz w:val="24"/>
          <w:szCs w:val="24"/>
        </w:rPr>
        <w:t>5</w:t>
      </w:r>
      <w:r w:rsidR="005F217F" w:rsidRPr="00AD49D8">
        <w:rPr>
          <w:rFonts w:ascii="Times New Roman" w:hAnsi="Times New Roman" w:cs="Times New Roman"/>
          <w:sz w:val="24"/>
          <w:szCs w:val="24"/>
        </w:rPr>
        <w:t xml:space="preserve">, the </w:t>
      </w:r>
      <w:r w:rsidR="006B6925" w:rsidRPr="00AD49D8">
        <w:rPr>
          <w:rFonts w:ascii="Times New Roman" w:hAnsi="Times New Roman" w:cs="Times New Roman"/>
          <w:sz w:val="24"/>
          <w:szCs w:val="24"/>
        </w:rPr>
        <w:t>observed</w:t>
      </w:r>
      <w:r w:rsidR="005F217F" w:rsidRPr="00AD49D8">
        <w:rPr>
          <w:rFonts w:ascii="Times New Roman" w:hAnsi="Times New Roman" w:cs="Times New Roman"/>
          <w:sz w:val="24"/>
          <w:szCs w:val="24"/>
        </w:rPr>
        <w:t xml:space="preserve"> </w:t>
      </w:r>
      <w:r w:rsidR="006B6925" w:rsidRPr="00AD49D8">
        <w:rPr>
          <w:rFonts w:ascii="Times New Roman" w:hAnsi="Times New Roman" w:cs="Times New Roman"/>
          <w:sz w:val="24"/>
          <w:szCs w:val="24"/>
        </w:rPr>
        <w:t>behavior is closer to this expectation than previous figures. There is a minor difference,</w:t>
      </w:r>
      <w:r w:rsidR="005F217F" w:rsidRPr="00AD49D8">
        <w:rPr>
          <w:rFonts w:ascii="Times New Roman" w:hAnsi="Times New Roman" w:cs="Times New Roman"/>
          <w:sz w:val="24"/>
          <w:szCs w:val="24"/>
        </w:rPr>
        <w:t xml:space="preserve"> with higher response for the ionic standard </w:t>
      </w:r>
      <w:r w:rsidR="006B6925" w:rsidRPr="00AD49D8">
        <w:rPr>
          <w:rFonts w:ascii="Times New Roman" w:hAnsi="Times New Roman" w:cs="Times New Roman"/>
          <w:sz w:val="24"/>
          <w:szCs w:val="24"/>
        </w:rPr>
        <w:t>relative to</w:t>
      </w:r>
      <w:r w:rsidR="005F217F" w:rsidRPr="00AD49D8">
        <w:rPr>
          <w:rFonts w:ascii="Times New Roman" w:hAnsi="Times New Roman" w:cs="Times New Roman"/>
          <w:sz w:val="24"/>
          <w:szCs w:val="24"/>
        </w:rPr>
        <w:t xml:space="preserve"> Au@TiO</w:t>
      </w:r>
      <w:r w:rsidR="005F217F" w:rsidRPr="00AD49D8">
        <w:rPr>
          <w:rFonts w:ascii="Times New Roman" w:hAnsi="Times New Roman" w:cs="Times New Roman"/>
          <w:sz w:val="24"/>
          <w:szCs w:val="24"/>
          <w:vertAlign w:val="subscript"/>
        </w:rPr>
        <w:t>2</w:t>
      </w:r>
      <w:r w:rsidR="005F217F" w:rsidRPr="00AD49D8">
        <w:rPr>
          <w:rFonts w:ascii="Times New Roman" w:hAnsi="Times New Roman" w:cs="Times New Roman"/>
          <w:sz w:val="24"/>
          <w:szCs w:val="24"/>
        </w:rPr>
        <w:t xml:space="preserve">, </w:t>
      </w:r>
      <w:r w:rsidR="006B6925" w:rsidRPr="00AD49D8">
        <w:rPr>
          <w:rFonts w:ascii="Times New Roman" w:hAnsi="Times New Roman" w:cs="Times New Roman"/>
          <w:sz w:val="24"/>
          <w:szCs w:val="24"/>
        </w:rPr>
        <w:t>consistent with</w:t>
      </w:r>
      <w:r w:rsidR="005F217F" w:rsidRPr="00AD49D8">
        <w:rPr>
          <w:rFonts w:ascii="Times New Roman" w:hAnsi="Times New Roman" w:cs="Times New Roman"/>
          <w:sz w:val="24"/>
          <w:szCs w:val="24"/>
        </w:rPr>
        <w:t xml:space="preserve"> nanoparticle loss prior to measurement (</w:t>
      </w:r>
      <w:r w:rsidR="00621465" w:rsidRPr="00AD49D8">
        <w:rPr>
          <w:rFonts w:ascii="Times New Roman" w:hAnsi="Times New Roman" w:cs="Times New Roman"/>
          <w:sz w:val="24"/>
          <w:szCs w:val="24"/>
        </w:rPr>
        <w:t xml:space="preserve">visible precipitation in the </w:t>
      </w:r>
      <w:r w:rsidR="005F217F" w:rsidRPr="00AD49D8">
        <w:rPr>
          <w:rFonts w:ascii="Times New Roman" w:hAnsi="Times New Roman" w:cs="Times New Roman"/>
          <w:sz w:val="24"/>
          <w:szCs w:val="24"/>
        </w:rPr>
        <w:t>plastic tubing used for pneumatic pump).</w:t>
      </w:r>
      <w:r w:rsidR="007C39B3" w:rsidRPr="00AD49D8">
        <w:rPr>
          <w:rFonts w:ascii="Times New Roman" w:hAnsi="Times New Roman" w:cs="Times New Roman"/>
          <w:sz w:val="24"/>
          <w:szCs w:val="24"/>
        </w:rPr>
        <w:t xml:space="preserve"> This</w:t>
      </w:r>
      <w:r w:rsidR="005C1C01" w:rsidRPr="00AD49D8">
        <w:rPr>
          <w:rFonts w:ascii="Times New Roman" w:hAnsi="Times New Roman" w:cs="Times New Roman"/>
          <w:sz w:val="24"/>
          <w:szCs w:val="24"/>
        </w:rPr>
        <w:t xml:space="preserve"> contrast between Figures </w:t>
      </w:r>
      <w:r w:rsidR="00980D00" w:rsidRPr="00AD49D8">
        <w:rPr>
          <w:rFonts w:ascii="Times New Roman" w:hAnsi="Times New Roman" w:cs="Times New Roman"/>
          <w:sz w:val="24"/>
          <w:szCs w:val="24"/>
        </w:rPr>
        <w:t>4</w:t>
      </w:r>
      <w:r w:rsidR="005C1C01" w:rsidRPr="00AD49D8">
        <w:rPr>
          <w:rFonts w:ascii="Times New Roman" w:hAnsi="Times New Roman" w:cs="Times New Roman"/>
          <w:sz w:val="24"/>
          <w:szCs w:val="24"/>
        </w:rPr>
        <w:t xml:space="preserve"> and </w:t>
      </w:r>
      <w:r w:rsidR="00980D00" w:rsidRPr="00AD49D8">
        <w:rPr>
          <w:rFonts w:ascii="Times New Roman" w:hAnsi="Times New Roman" w:cs="Times New Roman"/>
          <w:sz w:val="24"/>
          <w:szCs w:val="24"/>
        </w:rPr>
        <w:t>5</w:t>
      </w:r>
      <w:r w:rsidR="007C39B3" w:rsidRPr="00AD49D8">
        <w:rPr>
          <w:rFonts w:ascii="Times New Roman" w:hAnsi="Times New Roman" w:cs="Times New Roman"/>
          <w:sz w:val="24"/>
          <w:szCs w:val="24"/>
        </w:rPr>
        <w:t xml:space="preserve"> suggests the ES and/or the GED contribut</w:t>
      </w:r>
      <w:r w:rsidR="006B6925" w:rsidRPr="00AD49D8">
        <w:rPr>
          <w:rFonts w:ascii="Times New Roman" w:hAnsi="Times New Roman" w:cs="Times New Roman"/>
          <w:sz w:val="24"/>
          <w:szCs w:val="24"/>
        </w:rPr>
        <w:t>e</w:t>
      </w:r>
      <w:r w:rsidR="007C39B3" w:rsidRPr="00AD49D8">
        <w:rPr>
          <w:rFonts w:ascii="Times New Roman" w:hAnsi="Times New Roman" w:cs="Times New Roman"/>
          <w:sz w:val="24"/>
          <w:szCs w:val="24"/>
        </w:rPr>
        <w:t xml:space="preserve"> to the higher response for</w:t>
      </w:r>
      <w:r w:rsidR="004136A8" w:rsidRPr="00AD49D8">
        <w:rPr>
          <w:rFonts w:ascii="Times New Roman" w:hAnsi="Times New Roman" w:cs="Times New Roman"/>
          <w:sz w:val="24"/>
          <w:szCs w:val="24"/>
        </w:rPr>
        <w:t xml:space="preserve"> </w:t>
      </w:r>
      <w:r w:rsidR="007C39B3" w:rsidRPr="00AD49D8">
        <w:rPr>
          <w:rFonts w:ascii="Times New Roman" w:hAnsi="Times New Roman" w:cs="Times New Roman"/>
          <w:sz w:val="24"/>
          <w:szCs w:val="24"/>
        </w:rPr>
        <w:t>Au@TiO</w:t>
      </w:r>
      <w:r w:rsidR="007C39B3" w:rsidRPr="00AD49D8">
        <w:rPr>
          <w:rFonts w:ascii="Times New Roman" w:hAnsi="Times New Roman" w:cs="Times New Roman"/>
          <w:sz w:val="24"/>
          <w:szCs w:val="24"/>
          <w:vertAlign w:val="subscript"/>
        </w:rPr>
        <w:t>2</w:t>
      </w:r>
      <w:r w:rsidR="007C39B3" w:rsidRPr="00AD49D8">
        <w:rPr>
          <w:rFonts w:ascii="Times New Roman" w:hAnsi="Times New Roman" w:cs="Times New Roman"/>
          <w:sz w:val="24"/>
          <w:szCs w:val="24"/>
        </w:rPr>
        <w:t>.</w:t>
      </w:r>
      <w:r w:rsidR="00CC1039" w:rsidRPr="00AD49D8">
        <w:rPr>
          <w:rFonts w:ascii="Times New Roman" w:hAnsi="Times New Roman" w:cs="Times New Roman"/>
          <w:sz w:val="24"/>
          <w:szCs w:val="24"/>
        </w:rPr>
        <w:t xml:space="preserve"> Additionally, difference matrices were used for the ionic standard in Figures </w:t>
      </w:r>
      <w:r w:rsidR="00980D00" w:rsidRPr="00AD49D8">
        <w:rPr>
          <w:rFonts w:ascii="Times New Roman" w:hAnsi="Times New Roman" w:cs="Times New Roman"/>
          <w:sz w:val="24"/>
          <w:szCs w:val="24"/>
        </w:rPr>
        <w:t>4</w:t>
      </w:r>
      <w:r w:rsidR="00CC1039" w:rsidRPr="00AD49D8">
        <w:rPr>
          <w:rFonts w:ascii="Times New Roman" w:hAnsi="Times New Roman" w:cs="Times New Roman"/>
          <w:sz w:val="24"/>
          <w:szCs w:val="24"/>
        </w:rPr>
        <w:t xml:space="preserve"> and </w:t>
      </w:r>
      <w:r w:rsidR="00980D00" w:rsidRPr="00AD49D8">
        <w:rPr>
          <w:rFonts w:ascii="Times New Roman" w:hAnsi="Times New Roman" w:cs="Times New Roman"/>
          <w:sz w:val="24"/>
          <w:szCs w:val="24"/>
        </w:rPr>
        <w:t>5</w:t>
      </w:r>
      <w:r w:rsidR="00CC1039" w:rsidRPr="00AD49D8">
        <w:rPr>
          <w:rFonts w:ascii="Times New Roman" w:hAnsi="Times New Roman" w:cs="Times New Roman"/>
          <w:sz w:val="24"/>
          <w:szCs w:val="24"/>
        </w:rPr>
        <w:t xml:space="preserve">. </w:t>
      </w:r>
      <w:r w:rsidR="0095194C" w:rsidRPr="00AD49D8">
        <w:rPr>
          <w:rFonts w:ascii="Times New Roman" w:hAnsi="Times New Roman" w:cs="Times New Roman"/>
          <w:sz w:val="24"/>
          <w:szCs w:val="24"/>
        </w:rPr>
        <w:t>The ideal matrix for ionic gold is aqua regia with thiourea, but this is not compatible with the spray chamber of the ES. Both measurements were made with the most stable matrix available</w:t>
      </w:r>
      <w:r w:rsidR="00951ED5" w:rsidRPr="00AD49D8">
        <w:rPr>
          <w:rFonts w:ascii="Times New Roman" w:hAnsi="Times New Roman" w:cs="Times New Roman"/>
          <w:sz w:val="24"/>
          <w:szCs w:val="24"/>
        </w:rPr>
        <w:t xml:space="preserve"> for the given spray </w:t>
      </w:r>
      <w:r w:rsidR="00951ED5" w:rsidRPr="00AD49D8">
        <w:rPr>
          <w:rFonts w:ascii="Times New Roman" w:hAnsi="Times New Roman" w:cs="Times New Roman"/>
          <w:sz w:val="24"/>
          <w:szCs w:val="24"/>
        </w:rPr>
        <w:lastRenderedPageBreak/>
        <w:t>source</w:t>
      </w:r>
      <w:r w:rsidR="0095194C" w:rsidRPr="00AD49D8">
        <w:rPr>
          <w:rFonts w:ascii="Times New Roman" w:hAnsi="Times New Roman" w:cs="Times New Roman"/>
          <w:sz w:val="24"/>
          <w:szCs w:val="24"/>
        </w:rPr>
        <w:t>, but some differences may derive from this difference.</w:t>
      </w:r>
      <w:r w:rsidR="007C39B3" w:rsidRPr="00AD49D8">
        <w:rPr>
          <w:rFonts w:ascii="Times New Roman" w:hAnsi="Times New Roman" w:cs="Times New Roman"/>
          <w:sz w:val="24"/>
          <w:szCs w:val="24"/>
        </w:rPr>
        <w:t xml:space="preserve"> </w:t>
      </w:r>
      <w:r w:rsidR="00BC07F0" w:rsidRPr="00AD49D8">
        <w:rPr>
          <w:rFonts w:ascii="Times New Roman" w:hAnsi="Times New Roman" w:cs="Times New Roman"/>
          <w:sz w:val="24"/>
          <w:szCs w:val="24"/>
        </w:rPr>
        <w:t>Some investigations of the ES are included in the S</w:t>
      </w:r>
      <w:r w:rsidR="002353DC" w:rsidRPr="00AD49D8">
        <w:rPr>
          <w:rFonts w:ascii="Times New Roman" w:hAnsi="Times New Roman" w:cs="Times New Roman"/>
          <w:sz w:val="24"/>
          <w:szCs w:val="24"/>
        </w:rPr>
        <w:t>upplementary Material</w:t>
      </w:r>
      <w:r w:rsidR="00BC07F0" w:rsidRPr="00AD49D8">
        <w:rPr>
          <w:rFonts w:ascii="Times New Roman" w:hAnsi="Times New Roman" w:cs="Times New Roman"/>
          <w:sz w:val="24"/>
          <w:szCs w:val="24"/>
        </w:rPr>
        <w:t>. Figures S-6 indicates some relationship between particle size and ES transport efficiency, but other undetermined variables also play a significant role and further research is required.</w:t>
      </w:r>
      <w:r w:rsidR="00243D87" w:rsidRPr="00AD49D8">
        <w:rPr>
          <w:rFonts w:ascii="Times New Roman" w:hAnsi="Times New Roman" w:cs="Times New Roman"/>
          <w:sz w:val="24"/>
          <w:szCs w:val="24"/>
        </w:rPr>
        <w:t xml:space="preserve"> In this paper we focus on </w:t>
      </w:r>
      <w:r w:rsidR="00D20128" w:rsidRPr="00AD49D8">
        <w:rPr>
          <w:rFonts w:ascii="Times New Roman" w:hAnsi="Times New Roman" w:cs="Times New Roman"/>
          <w:sz w:val="24"/>
          <w:szCs w:val="24"/>
        </w:rPr>
        <w:t>other factors</w:t>
      </w:r>
      <w:r w:rsidR="00243D87" w:rsidRPr="00AD49D8">
        <w:rPr>
          <w:rFonts w:ascii="Times New Roman" w:hAnsi="Times New Roman" w:cs="Times New Roman"/>
          <w:sz w:val="24"/>
          <w:szCs w:val="24"/>
        </w:rPr>
        <w:t xml:space="preserve"> related to the DMA.</w:t>
      </w:r>
    </w:p>
    <w:p w14:paraId="5AA328CB" w14:textId="21C8FA49" w:rsidR="00970688" w:rsidRPr="00AD49D8" w:rsidRDefault="00B4032F" w:rsidP="006D4BB8">
      <w:pPr>
        <w:spacing w:line="240" w:lineRule="auto"/>
        <w:jc w:val="both"/>
        <w:rPr>
          <w:noProof/>
        </w:rPr>
      </w:pPr>
      <w:r w:rsidRPr="00AD49D8">
        <w:rPr>
          <w:noProof/>
        </w:rPr>
        <w:t xml:space="preserve"> </w:t>
      </w:r>
      <w:r w:rsidR="008E17DA" w:rsidRPr="00AD49D8">
        <w:rPr>
          <w:noProof/>
        </w:rPr>
        <w:drawing>
          <wp:inline distT="0" distB="0" distL="0" distR="0" wp14:anchorId="341A715E" wp14:editId="4659FC75">
            <wp:extent cx="5295900" cy="3571875"/>
            <wp:effectExtent l="0" t="0" r="0" b="9525"/>
            <wp:docPr id="14" name="Chart 14">
              <a:extLst xmlns:a="http://schemas.openxmlformats.org/drawingml/2006/main">
                <a:ext uri="{FF2B5EF4-FFF2-40B4-BE49-F238E27FC236}">
                  <a16:creationId xmlns:a16="http://schemas.microsoft.com/office/drawing/2014/main" id="{248AAD56-9133-4886-987C-C7B2DE6CFE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97C56E4" w14:textId="030D5384" w:rsidR="002257C5" w:rsidRPr="00AD49D8" w:rsidRDefault="006D4BB8" w:rsidP="002257C5">
      <w:pPr>
        <w:spacing w:line="240" w:lineRule="auto"/>
        <w:jc w:val="both"/>
        <w:rPr>
          <w:rFonts w:ascii="Times New Roman" w:hAnsi="Times New Roman" w:cs="Times New Roman"/>
          <w:i/>
          <w:iCs/>
          <w:sz w:val="24"/>
          <w:szCs w:val="24"/>
        </w:rPr>
      </w:pPr>
      <w:r w:rsidRPr="00AD49D8">
        <w:rPr>
          <w:rFonts w:ascii="Times New Roman" w:hAnsi="Times New Roman" w:cs="Times New Roman"/>
          <w:b/>
          <w:bCs/>
          <w:sz w:val="24"/>
          <w:szCs w:val="24"/>
        </w:rPr>
        <w:t xml:space="preserve">Figure </w:t>
      </w:r>
      <w:r w:rsidR="00980D00" w:rsidRPr="00AD49D8">
        <w:rPr>
          <w:rFonts w:ascii="Times New Roman" w:hAnsi="Times New Roman" w:cs="Times New Roman"/>
          <w:b/>
          <w:bCs/>
          <w:sz w:val="24"/>
          <w:szCs w:val="24"/>
        </w:rPr>
        <w:t>4</w:t>
      </w:r>
      <w:r w:rsidRPr="00AD49D8">
        <w:rPr>
          <w:rFonts w:ascii="Times New Roman" w:hAnsi="Times New Roman" w:cs="Times New Roman"/>
          <w:i/>
          <w:iCs/>
          <w:sz w:val="24"/>
          <w:szCs w:val="24"/>
        </w:rPr>
        <w:t>: ES-ICP-MS (no DMA) measurements of gold ionic standards diluted in citrate thiourea buffer (blue circles) and Au@TiO</w:t>
      </w:r>
      <w:r w:rsidRPr="00AD49D8">
        <w:rPr>
          <w:rFonts w:ascii="Times New Roman" w:hAnsi="Times New Roman" w:cs="Times New Roman"/>
          <w:i/>
          <w:iCs/>
          <w:sz w:val="24"/>
          <w:szCs w:val="24"/>
          <w:vertAlign w:val="subscript"/>
        </w:rPr>
        <w:t xml:space="preserve">2 </w:t>
      </w:r>
      <w:r w:rsidRPr="00AD49D8">
        <w:rPr>
          <w:rFonts w:ascii="Times New Roman" w:hAnsi="Times New Roman" w:cs="Times New Roman"/>
          <w:i/>
          <w:iCs/>
          <w:sz w:val="24"/>
          <w:szCs w:val="24"/>
        </w:rPr>
        <w:t>(black squares).</w:t>
      </w:r>
      <w:r w:rsidR="00940BD2" w:rsidRPr="00AD49D8">
        <w:rPr>
          <w:rFonts w:ascii="Times New Roman" w:hAnsi="Times New Roman" w:cs="Times New Roman"/>
          <w:i/>
          <w:iCs/>
          <w:sz w:val="24"/>
          <w:szCs w:val="24"/>
        </w:rPr>
        <w:t xml:space="preserve"> The axes are scaled logarithmically for convenient comparison to </w:t>
      </w:r>
      <w:r w:rsidR="00A86167" w:rsidRPr="00AD49D8">
        <w:rPr>
          <w:rFonts w:ascii="Times New Roman" w:hAnsi="Times New Roman" w:cs="Times New Roman"/>
          <w:i/>
          <w:iCs/>
          <w:sz w:val="24"/>
          <w:szCs w:val="24"/>
        </w:rPr>
        <w:t>other figures</w:t>
      </w:r>
      <w:r w:rsidR="00940BD2" w:rsidRPr="00AD49D8">
        <w:rPr>
          <w:rFonts w:ascii="Times New Roman" w:hAnsi="Times New Roman" w:cs="Times New Roman"/>
          <w:i/>
          <w:iCs/>
          <w:sz w:val="24"/>
          <w:szCs w:val="24"/>
        </w:rPr>
        <w:t>.</w:t>
      </w:r>
      <w:r w:rsidR="00786954" w:rsidRPr="00AD49D8">
        <w:rPr>
          <w:rFonts w:ascii="Times New Roman" w:hAnsi="Times New Roman" w:cs="Times New Roman"/>
          <w:i/>
          <w:iCs/>
          <w:sz w:val="24"/>
          <w:szCs w:val="24"/>
        </w:rPr>
        <w:t xml:space="preserve"> Y-axis error bars represent one standard deviation of</w:t>
      </w:r>
      <w:r w:rsidR="00942A45" w:rsidRPr="00AD49D8">
        <w:rPr>
          <w:rFonts w:ascii="Times New Roman" w:hAnsi="Times New Roman" w:cs="Times New Roman"/>
          <w:i/>
          <w:iCs/>
          <w:sz w:val="24"/>
          <w:szCs w:val="24"/>
        </w:rPr>
        <w:t xml:space="preserve"> triplicate</w:t>
      </w:r>
      <w:r w:rsidR="00786954" w:rsidRPr="00AD49D8">
        <w:rPr>
          <w:rFonts w:ascii="Times New Roman" w:hAnsi="Times New Roman" w:cs="Times New Roman"/>
          <w:i/>
          <w:iCs/>
          <w:sz w:val="24"/>
          <w:szCs w:val="24"/>
        </w:rPr>
        <w:t xml:space="preserve"> measurements. The x-axis error bars indicate one standard deviation and propagated uncertainty of the concentration</w:t>
      </w:r>
      <w:r w:rsidR="002257C5" w:rsidRPr="00AD49D8">
        <w:rPr>
          <w:rFonts w:ascii="Times New Roman" w:hAnsi="Times New Roman" w:cs="Times New Roman"/>
          <w:i/>
          <w:iCs/>
          <w:sz w:val="24"/>
          <w:szCs w:val="24"/>
        </w:rPr>
        <w:t xml:space="preserve"> (based on dilutions from the stock).</w:t>
      </w:r>
    </w:p>
    <w:p w14:paraId="7AB2B31E" w14:textId="121E460B" w:rsidR="006D4BB8" w:rsidRPr="00AD49D8" w:rsidRDefault="006D4BB8" w:rsidP="006D4BB8">
      <w:pPr>
        <w:spacing w:line="240" w:lineRule="auto"/>
        <w:jc w:val="both"/>
        <w:rPr>
          <w:rFonts w:ascii="Times New Roman" w:hAnsi="Times New Roman" w:cs="Times New Roman"/>
          <w:i/>
          <w:iCs/>
          <w:sz w:val="24"/>
          <w:szCs w:val="24"/>
        </w:rPr>
      </w:pPr>
    </w:p>
    <w:p w14:paraId="348E85E1" w14:textId="363682E2" w:rsidR="006D4BB8" w:rsidRPr="00AD49D8" w:rsidRDefault="008268FD" w:rsidP="006D4BB8">
      <w:pPr>
        <w:spacing w:line="240" w:lineRule="auto"/>
        <w:jc w:val="both"/>
        <w:rPr>
          <w:rFonts w:ascii="Times New Roman" w:hAnsi="Times New Roman" w:cs="Times New Roman"/>
          <w:sz w:val="24"/>
          <w:szCs w:val="24"/>
        </w:rPr>
      </w:pPr>
      <w:r w:rsidRPr="00AD49D8">
        <w:rPr>
          <w:noProof/>
        </w:rPr>
        <w:lastRenderedPageBreak/>
        <w:t xml:space="preserve"> </w:t>
      </w:r>
      <w:r w:rsidR="00796F4E" w:rsidRPr="00AD49D8">
        <w:rPr>
          <w:noProof/>
        </w:rPr>
        <w:drawing>
          <wp:inline distT="0" distB="0" distL="0" distR="0" wp14:anchorId="7A544A75" wp14:editId="659E687A">
            <wp:extent cx="5657850" cy="3657600"/>
            <wp:effectExtent l="0" t="0" r="0" b="0"/>
            <wp:docPr id="15" name="Chart 15">
              <a:extLst xmlns:a="http://schemas.openxmlformats.org/drawingml/2006/main">
                <a:ext uri="{FF2B5EF4-FFF2-40B4-BE49-F238E27FC236}">
                  <a16:creationId xmlns:a16="http://schemas.microsoft.com/office/drawing/2014/main" id="{413629A2-2620-4100-BE80-4E84CF3005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AB2C581" w14:textId="1D25463B" w:rsidR="006D4BB8" w:rsidRPr="00AD49D8" w:rsidRDefault="006D4BB8" w:rsidP="006D4BB8">
      <w:pPr>
        <w:spacing w:line="240" w:lineRule="auto"/>
        <w:jc w:val="both"/>
        <w:rPr>
          <w:rFonts w:ascii="Times New Roman" w:hAnsi="Times New Roman" w:cs="Times New Roman"/>
          <w:i/>
          <w:iCs/>
          <w:sz w:val="24"/>
          <w:szCs w:val="24"/>
        </w:rPr>
      </w:pPr>
      <w:r w:rsidRPr="00AD49D8">
        <w:rPr>
          <w:rFonts w:ascii="Times New Roman" w:hAnsi="Times New Roman" w:cs="Times New Roman"/>
          <w:b/>
          <w:bCs/>
          <w:sz w:val="24"/>
          <w:szCs w:val="24"/>
        </w:rPr>
        <w:t xml:space="preserve">Figure </w:t>
      </w:r>
      <w:r w:rsidR="00980D00" w:rsidRPr="00AD49D8">
        <w:rPr>
          <w:rFonts w:ascii="Times New Roman" w:hAnsi="Times New Roman" w:cs="Times New Roman"/>
          <w:b/>
          <w:bCs/>
          <w:sz w:val="24"/>
          <w:szCs w:val="24"/>
        </w:rPr>
        <w:t>5</w:t>
      </w:r>
      <w:r w:rsidRPr="00AD49D8">
        <w:rPr>
          <w:rFonts w:ascii="Times New Roman" w:hAnsi="Times New Roman" w:cs="Times New Roman"/>
          <w:sz w:val="24"/>
          <w:szCs w:val="24"/>
        </w:rPr>
        <w:t xml:space="preserve">: </w:t>
      </w:r>
      <w:r w:rsidRPr="00AD49D8">
        <w:rPr>
          <w:rFonts w:ascii="Times New Roman" w:hAnsi="Times New Roman" w:cs="Times New Roman"/>
          <w:i/>
          <w:iCs/>
          <w:sz w:val="24"/>
          <w:szCs w:val="24"/>
        </w:rPr>
        <w:t>Nebulizer-ICP-MS (no DMA) measurements of gold ionic standard diluted in 1%</w:t>
      </w:r>
      <w:r w:rsidR="005977EC" w:rsidRPr="00AD49D8">
        <w:rPr>
          <w:rFonts w:ascii="Times New Roman" w:hAnsi="Times New Roman" w:cs="Times New Roman"/>
          <w:i/>
          <w:iCs/>
          <w:sz w:val="24"/>
          <w:szCs w:val="24"/>
        </w:rPr>
        <w:t xml:space="preserve"> (v/v)</w:t>
      </w:r>
      <w:r w:rsidRPr="00AD49D8">
        <w:rPr>
          <w:rFonts w:ascii="Times New Roman" w:hAnsi="Times New Roman" w:cs="Times New Roman"/>
          <w:i/>
          <w:iCs/>
          <w:sz w:val="24"/>
          <w:szCs w:val="24"/>
        </w:rPr>
        <w:t xml:space="preserve"> aqua regia, 0.1%</w:t>
      </w:r>
      <w:r w:rsidR="005977EC" w:rsidRPr="00AD49D8">
        <w:rPr>
          <w:rFonts w:ascii="Times New Roman" w:hAnsi="Times New Roman" w:cs="Times New Roman"/>
          <w:i/>
          <w:iCs/>
          <w:sz w:val="24"/>
          <w:szCs w:val="24"/>
        </w:rPr>
        <w:t xml:space="preserve"> (m/m)</w:t>
      </w:r>
      <w:r w:rsidRPr="00AD49D8">
        <w:rPr>
          <w:rFonts w:ascii="Times New Roman" w:hAnsi="Times New Roman" w:cs="Times New Roman"/>
          <w:i/>
          <w:iCs/>
          <w:sz w:val="24"/>
          <w:szCs w:val="24"/>
        </w:rPr>
        <w:t xml:space="preserve"> thiourea (blue circles) and Au@TiO</w:t>
      </w:r>
      <w:r w:rsidRPr="00AD49D8">
        <w:rPr>
          <w:rFonts w:ascii="Times New Roman" w:hAnsi="Times New Roman" w:cs="Times New Roman"/>
          <w:i/>
          <w:iCs/>
          <w:sz w:val="24"/>
          <w:szCs w:val="24"/>
          <w:vertAlign w:val="subscript"/>
        </w:rPr>
        <w:t>2</w:t>
      </w:r>
      <w:r w:rsidRPr="00AD49D8">
        <w:rPr>
          <w:rFonts w:ascii="Times New Roman" w:hAnsi="Times New Roman" w:cs="Times New Roman"/>
          <w:i/>
          <w:iCs/>
          <w:sz w:val="24"/>
          <w:szCs w:val="24"/>
        </w:rPr>
        <w:t xml:space="preserve"> </w:t>
      </w:r>
      <w:r w:rsidR="00DA02CD" w:rsidRPr="00AD49D8">
        <w:rPr>
          <w:rFonts w:ascii="Times New Roman" w:hAnsi="Times New Roman" w:cs="Times New Roman"/>
          <w:i/>
          <w:iCs/>
          <w:sz w:val="24"/>
          <w:szCs w:val="24"/>
        </w:rPr>
        <w:t>diluted in 378 mg L</w:t>
      </w:r>
      <w:r w:rsidR="00DA02CD" w:rsidRPr="00AD49D8">
        <w:rPr>
          <w:rFonts w:ascii="Times New Roman" w:hAnsi="Times New Roman" w:cs="Times New Roman"/>
          <w:i/>
          <w:iCs/>
          <w:sz w:val="24"/>
          <w:szCs w:val="24"/>
          <w:vertAlign w:val="superscript"/>
        </w:rPr>
        <w:t xml:space="preserve">-1 </w:t>
      </w:r>
      <w:r w:rsidR="00DA02CD" w:rsidRPr="00AD49D8">
        <w:rPr>
          <w:rFonts w:ascii="Times New Roman" w:hAnsi="Times New Roman" w:cs="Times New Roman"/>
          <w:i/>
          <w:iCs/>
          <w:sz w:val="24"/>
          <w:szCs w:val="24"/>
        </w:rPr>
        <w:t>citrate buffer</w:t>
      </w:r>
      <w:r w:rsidRPr="00AD49D8">
        <w:rPr>
          <w:rFonts w:ascii="Times New Roman" w:hAnsi="Times New Roman" w:cs="Times New Roman"/>
          <w:i/>
          <w:iCs/>
          <w:sz w:val="24"/>
          <w:szCs w:val="24"/>
        </w:rPr>
        <w:t xml:space="preserve"> (black squares).</w:t>
      </w:r>
      <w:r w:rsidR="00A86167" w:rsidRPr="00AD49D8">
        <w:rPr>
          <w:rFonts w:ascii="Times New Roman" w:hAnsi="Times New Roman" w:cs="Times New Roman"/>
          <w:i/>
          <w:iCs/>
          <w:sz w:val="24"/>
          <w:szCs w:val="24"/>
        </w:rPr>
        <w:t xml:space="preserve"> The axes are scaled logarithmically for convenient comparison to other figures.</w:t>
      </w:r>
    </w:p>
    <w:p w14:paraId="0EC425FC" w14:textId="77777777" w:rsidR="006D4BB8" w:rsidRPr="00AD49D8" w:rsidRDefault="006D4BB8" w:rsidP="00995481">
      <w:pPr>
        <w:spacing w:line="240" w:lineRule="auto"/>
        <w:ind w:firstLine="720"/>
        <w:jc w:val="both"/>
        <w:rPr>
          <w:rFonts w:ascii="Times New Roman" w:hAnsi="Times New Roman" w:cs="Times New Roman"/>
          <w:sz w:val="24"/>
          <w:szCs w:val="24"/>
        </w:rPr>
      </w:pPr>
    </w:p>
    <w:p w14:paraId="71073307" w14:textId="48B86D76" w:rsidR="003D0CA7" w:rsidRPr="00AD49D8" w:rsidRDefault="00B13611" w:rsidP="00995481">
      <w:pPr>
        <w:spacing w:line="240" w:lineRule="auto"/>
        <w:ind w:firstLine="720"/>
        <w:jc w:val="both"/>
        <w:rPr>
          <w:rFonts w:ascii="Times New Roman" w:hAnsi="Times New Roman" w:cs="Times New Roman"/>
          <w:sz w:val="24"/>
          <w:szCs w:val="24"/>
        </w:rPr>
      </w:pPr>
      <w:r w:rsidRPr="00AD49D8">
        <w:rPr>
          <w:rFonts w:ascii="Times New Roman" w:hAnsi="Times New Roman" w:cs="Times New Roman"/>
          <w:sz w:val="24"/>
          <w:szCs w:val="24"/>
        </w:rPr>
        <w:t xml:space="preserve">Additional digestion experiments were conducted to examine whether the ionic standard and digested particle solutions behaved similarly </w:t>
      </w:r>
      <w:r w:rsidR="000B0A58" w:rsidRPr="00AD49D8">
        <w:rPr>
          <w:rFonts w:ascii="Times New Roman" w:hAnsi="Times New Roman" w:cs="Times New Roman"/>
          <w:sz w:val="24"/>
          <w:szCs w:val="24"/>
        </w:rPr>
        <w:t>when measured with</w:t>
      </w:r>
      <w:r w:rsidRPr="00AD49D8">
        <w:rPr>
          <w:rFonts w:ascii="Times New Roman" w:hAnsi="Times New Roman" w:cs="Times New Roman"/>
          <w:sz w:val="24"/>
          <w:szCs w:val="24"/>
        </w:rPr>
        <w:t xml:space="preserve"> ES-DMA-ICP</w:t>
      </w:r>
      <w:r w:rsidR="009F17CC" w:rsidRPr="00AD49D8">
        <w:rPr>
          <w:rFonts w:ascii="Times New Roman" w:hAnsi="Times New Roman" w:cs="Times New Roman"/>
          <w:sz w:val="24"/>
          <w:szCs w:val="24"/>
        </w:rPr>
        <w:t>-</w:t>
      </w:r>
      <w:r w:rsidRPr="00AD49D8">
        <w:rPr>
          <w:rFonts w:ascii="Times New Roman" w:hAnsi="Times New Roman" w:cs="Times New Roman"/>
          <w:sz w:val="24"/>
          <w:szCs w:val="24"/>
        </w:rPr>
        <w:t>MS</w:t>
      </w:r>
      <w:r w:rsidR="00B96641" w:rsidRPr="00AD49D8">
        <w:rPr>
          <w:rFonts w:ascii="Times New Roman" w:hAnsi="Times New Roman" w:cs="Times New Roman"/>
          <w:sz w:val="24"/>
          <w:szCs w:val="24"/>
        </w:rPr>
        <w:t xml:space="preserve"> (results not shown)</w:t>
      </w:r>
      <w:r w:rsidRPr="00AD49D8">
        <w:rPr>
          <w:rFonts w:ascii="Times New Roman" w:hAnsi="Times New Roman" w:cs="Times New Roman"/>
          <w:sz w:val="24"/>
          <w:szCs w:val="24"/>
        </w:rPr>
        <w:t>.</w:t>
      </w:r>
      <w:r w:rsidR="00456B45" w:rsidRPr="00AD49D8">
        <w:rPr>
          <w:rFonts w:ascii="Times New Roman" w:hAnsi="Times New Roman" w:cs="Times New Roman"/>
          <w:sz w:val="24"/>
          <w:szCs w:val="24"/>
        </w:rPr>
        <w:t xml:space="preserve"> The particles were digested for increasingly long periods of time, up to 48 h, but demonstrated no change in gold concentration, suggesting that </w:t>
      </w:r>
      <w:r w:rsidR="001154D2" w:rsidRPr="00AD49D8">
        <w:rPr>
          <w:rFonts w:ascii="Times New Roman" w:hAnsi="Times New Roman" w:cs="Times New Roman"/>
          <w:sz w:val="24"/>
          <w:szCs w:val="24"/>
        </w:rPr>
        <w:t>complete particle digestion was achieved</w:t>
      </w:r>
      <w:r w:rsidR="00456B45" w:rsidRPr="00AD49D8">
        <w:rPr>
          <w:rFonts w:ascii="Times New Roman" w:hAnsi="Times New Roman" w:cs="Times New Roman"/>
          <w:sz w:val="24"/>
          <w:szCs w:val="24"/>
        </w:rPr>
        <w:t>.</w:t>
      </w:r>
      <w:r w:rsidRPr="00AD49D8">
        <w:rPr>
          <w:rFonts w:ascii="Times New Roman" w:hAnsi="Times New Roman" w:cs="Times New Roman"/>
          <w:sz w:val="24"/>
          <w:szCs w:val="24"/>
        </w:rPr>
        <w:t xml:space="preserve"> </w:t>
      </w:r>
      <w:r w:rsidR="00EE3844" w:rsidRPr="00AD49D8">
        <w:rPr>
          <w:rFonts w:ascii="Times New Roman" w:hAnsi="Times New Roman" w:cs="Times New Roman"/>
          <w:sz w:val="24"/>
          <w:szCs w:val="24"/>
        </w:rPr>
        <w:t xml:space="preserve">The linear fit to the blue, green, and red points in Figure </w:t>
      </w:r>
      <w:r w:rsidR="00980D00" w:rsidRPr="00AD49D8">
        <w:rPr>
          <w:rFonts w:ascii="Times New Roman" w:hAnsi="Times New Roman" w:cs="Times New Roman"/>
          <w:sz w:val="24"/>
          <w:szCs w:val="24"/>
        </w:rPr>
        <w:t>2</w:t>
      </w:r>
      <w:r w:rsidR="00EE3844" w:rsidRPr="00AD49D8">
        <w:rPr>
          <w:rFonts w:ascii="Times New Roman" w:hAnsi="Times New Roman" w:cs="Times New Roman"/>
          <w:sz w:val="24"/>
          <w:szCs w:val="24"/>
        </w:rPr>
        <w:t xml:space="preserve"> demonstrate that the ES-DMA-ICP-MS measurements of total gold mass of QC1 and QC2 </w:t>
      </w:r>
      <w:r w:rsidR="00146813" w:rsidRPr="00AD49D8">
        <w:rPr>
          <w:rFonts w:ascii="Times New Roman" w:hAnsi="Times New Roman" w:cs="Times New Roman"/>
          <w:sz w:val="24"/>
          <w:szCs w:val="24"/>
        </w:rPr>
        <w:t>are consistent</w:t>
      </w:r>
      <w:r w:rsidR="00EE3844" w:rsidRPr="00AD49D8">
        <w:rPr>
          <w:rFonts w:ascii="Times New Roman" w:hAnsi="Times New Roman" w:cs="Times New Roman"/>
          <w:sz w:val="24"/>
          <w:szCs w:val="24"/>
        </w:rPr>
        <w:t xml:space="preserve"> with the ES-DMA-ICP-MS measurements of total gold mass of the ionic standard. Based on this agreement,</w:t>
      </w:r>
      <w:r w:rsidR="003D0CA7" w:rsidRPr="00AD49D8">
        <w:rPr>
          <w:rFonts w:ascii="Times New Roman" w:hAnsi="Times New Roman" w:cs="Times New Roman"/>
          <w:sz w:val="24"/>
          <w:szCs w:val="24"/>
        </w:rPr>
        <w:t xml:space="preserve"> the ES-DMA-ICP</w:t>
      </w:r>
      <w:r w:rsidR="00112F73" w:rsidRPr="00AD49D8">
        <w:rPr>
          <w:rFonts w:ascii="Times New Roman" w:hAnsi="Times New Roman" w:cs="Times New Roman"/>
          <w:sz w:val="24"/>
          <w:szCs w:val="24"/>
        </w:rPr>
        <w:t>-</w:t>
      </w:r>
      <w:r w:rsidR="003D0CA7" w:rsidRPr="00AD49D8">
        <w:rPr>
          <w:rFonts w:ascii="Times New Roman" w:hAnsi="Times New Roman" w:cs="Times New Roman"/>
          <w:sz w:val="24"/>
          <w:szCs w:val="24"/>
        </w:rPr>
        <w:t xml:space="preserve">MS measurement was able to determine representative mass distributions of </w:t>
      </w:r>
      <w:r w:rsidR="00FD13C2" w:rsidRPr="00AD49D8">
        <w:rPr>
          <w:rFonts w:ascii="Times New Roman" w:hAnsi="Times New Roman" w:cs="Times New Roman"/>
          <w:sz w:val="24"/>
          <w:szCs w:val="24"/>
        </w:rPr>
        <w:t>QC1 and QC2</w:t>
      </w:r>
      <w:r w:rsidR="003D0CA7" w:rsidRPr="00AD49D8">
        <w:rPr>
          <w:rFonts w:ascii="Times New Roman" w:hAnsi="Times New Roman" w:cs="Times New Roman"/>
          <w:sz w:val="24"/>
          <w:szCs w:val="24"/>
        </w:rPr>
        <w:t xml:space="preserve"> in Figure </w:t>
      </w:r>
      <w:r w:rsidR="00980D00" w:rsidRPr="00AD49D8">
        <w:rPr>
          <w:rFonts w:ascii="Times New Roman" w:hAnsi="Times New Roman" w:cs="Times New Roman"/>
          <w:sz w:val="24"/>
          <w:szCs w:val="24"/>
        </w:rPr>
        <w:t>6</w:t>
      </w:r>
      <w:r w:rsidR="003D0CA7" w:rsidRPr="00AD49D8">
        <w:rPr>
          <w:rFonts w:ascii="Times New Roman" w:hAnsi="Times New Roman" w:cs="Times New Roman"/>
          <w:sz w:val="24"/>
          <w:szCs w:val="24"/>
        </w:rPr>
        <w:t>. ES-DMA-ICP</w:t>
      </w:r>
      <w:r w:rsidR="00112F73" w:rsidRPr="00AD49D8">
        <w:rPr>
          <w:rFonts w:ascii="Times New Roman" w:hAnsi="Times New Roman" w:cs="Times New Roman"/>
          <w:sz w:val="24"/>
          <w:szCs w:val="24"/>
        </w:rPr>
        <w:t>-</w:t>
      </w:r>
      <w:r w:rsidR="003D0CA7" w:rsidRPr="00AD49D8">
        <w:rPr>
          <w:rFonts w:ascii="Times New Roman" w:hAnsi="Times New Roman" w:cs="Times New Roman"/>
          <w:sz w:val="24"/>
          <w:szCs w:val="24"/>
        </w:rPr>
        <w:t xml:space="preserve">MS measurements of </w:t>
      </w:r>
      <w:r w:rsidR="00255D2B" w:rsidRPr="00AD49D8">
        <w:rPr>
          <w:rFonts w:ascii="Times New Roman" w:hAnsi="Times New Roman" w:cs="Times New Roman"/>
          <w:sz w:val="24"/>
          <w:szCs w:val="24"/>
        </w:rPr>
        <w:t>QC1 and QC 2</w:t>
      </w:r>
      <w:r w:rsidR="003D0CA7" w:rsidRPr="00AD49D8">
        <w:rPr>
          <w:rFonts w:ascii="Times New Roman" w:hAnsi="Times New Roman" w:cs="Times New Roman"/>
          <w:sz w:val="24"/>
          <w:szCs w:val="24"/>
        </w:rPr>
        <w:t xml:space="preserve"> were </w:t>
      </w:r>
      <w:r w:rsidR="00263630" w:rsidRPr="00AD49D8">
        <w:rPr>
          <w:rFonts w:ascii="Times New Roman" w:hAnsi="Times New Roman" w:cs="Times New Roman"/>
          <w:sz w:val="24"/>
          <w:szCs w:val="24"/>
        </w:rPr>
        <w:t>acquired</w:t>
      </w:r>
      <w:r w:rsidR="003D0CA7" w:rsidRPr="00AD49D8">
        <w:rPr>
          <w:rFonts w:ascii="Times New Roman" w:hAnsi="Times New Roman" w:cs="Times New Roman"/>
          <w:sz w:val="24"/>
          <w:szCs w:val="24"/>
        </w:rPr>
        <w:t xml:space="preserve"> at </w:t>
      </w:r>
      <w:r w:rsidR="00255D2B" w:rsidRPr="00AD49D8">
        <w:rPr>
          <w:rFonts w:ascii="Times New Roman" w:hAnsi="Times New Roman" w:cs="Times New Roman"/>
          <w:sz w:val="24"/>
          <w:szCs w:val="24"/>
        </w:rPr>
        <w:t>a ten-fold</w:t>
      </w:r>
      <w:r w:rsidR="003D0CA7" w:rsidRPr="00AD49D8">
        <w:rPr>
          <w:rFonts w:ascii="Times New Roman" w:hAnsi="Times New Roman" w:cs="Times New Roman"/>
          <w:sz w:val="24"/>
          <w:szCs w:val="24"/>
        </w:rPr>
        <w:t xml:space="preserve"> </w:t>
      </w:r>
      <w:r w:rsidR="000D063E" w:rsidRPr="00AD49D8">
        <w:rPr>
          <w:rFonts w:ascii="Times New Roman" w:hAnsi="Times New Roman" w:cs="Times New Roman"/>
          <w:sz w:val="24"/>
          <w:szCs w:val="24"/>
        </w:rPr>
        <w:t>dilution,</w:t>
      </w:r>
      <w:r w:rsidR="003D0CA7" w:rsidRPr="00AD49D8">
        <w:rPr>
          <w:rFonts w:ascii="Times New Roman" w:hAnsi="Times New Roman" w:cs="Times New Roman"/>
          <w:sz w:val="24"/>
          <w:szCs w:val="24"/>
        </w:rPr>
        <w:t xml:space="preserve"> </w:t>
      </w:r>
      <w:r w:rsidR="00255D2B" w:rsidRPr="00AD49D8">
        <w:rPr>
          <w:rFonts w:ascii="Times New Roman" w:hAnsi="Times New Roman" w:cs="Times New Roman"/>
          <w:sz w:val="24"/>
          <w:szCs w:val="24"/>
        </w:rPr>
        <w:t>but</w:t>
      </w:r>
      <w:r w:rsidR="003D0CA7" w:rsidRPr="00AD49D8">
        <w:rPr>
          <w:rFonts w:ascii="Times New Roman" w:hAnsi="Times New Roman" w:cs="Times New Roman"/>
          <w:sz w:val="24"/>
          <w:szCs w:val="24"/>
        </w:rPr>
        <w:t xml:space="preserve"> the values of M</w:t>
      </w:r>
      <w:r w:rsidR="003D0CA7" w:rsidRPr="00AD49D8">
        <w:rPr>
          <w:rFonts w:ascii="Times New Roman" w:hAnsi="Times New Roman" w:cs="Times New Roman"/>
          <w:sz w:val="24"/>
          <w:szCs w:val="24"/>
          <w:vertAlign w:val="subscript"/>
        </w:rPr>
        <w:t>T</w:t>
      </w:r>
      <w:r w:rsidR="003D0CA7" w:rsidRPr="00AD49D8">
        <w:rPr>
          <w:rFonts w:ascii="Times New Roman" w:hAnsi="Times New Roman" w:cs="Times New Roman"/>
          <w:sz w:val="24"/>
          <w:szCs w:val="24"/>
        </w:rPr>
        <w:t xml:space="preserve"> were scaled proportional</w:t>
      </w:r>
      <w:r w:rsidR="00146813" w:rsidRPr="00AD49D8">
        <w:rPr>
          <w:rFonts w:ascii="Times New Roman" w:hAnsi="Times New Roman" w:cs="Times New Roman"/>
          <w:sz w:val="24"/>
          <w:szCs w:val="24"/>
        </w:rPr>
        <w:t>ly</w:t>
      </w:r>
      <w:r w:rsidR="003D0CA7" w:rsidRPr="00AD49D8">
        <w:rPr>
          <w:rFonts w:ascii="Times New Roman" w:hAnsi="Times New Roman" w:cs="Times New Roman"/>
          <w:sz w:val="24"/>
          <w:szCs w:val="24"/>
        </w:rPr>
        <w:t xml:space="preserve"> to the dilution such that the figure represents the original stock concentration.</w:t>
      </w:r>
    </w:p>
    <w:p w14:paraId="6CE80401" w14:textId="22F31D91" w:rsidR="006D4BB8" w:rsidRPr="00AD49D8" w:rsidRDefault="005E2E3A" w:rsidP="006D4BB8">
      <w:pPr>
        <w:spacing w:line="240" w:lineRule="auto"/>
        <w:jc w:val="both"/>
        <w:rPr>
          <w:rFonts w:ascii="Times New Roman" w:hAnsi="Times New Roman" w:cs="Times New Roman"/>
          <w:sz w:val="24"/>
          <w:szCs w:val="24"/>
        </w:rPr>
      </w:pPr>
      <w:r w:rsidRPr="00AD49D8">
        <w:rPr>
          <w:noProof/>
        </w:rPr>
        <w:lastRenderedPageBreak/>
        <w:drawing>
          <wp:inline distT="0" distB="0" distL="0" distR="0" wp14:anchorId="3AECA932" wp14:editId="5274A761">
            <wp:extent cx="5410200" cy="3667126"/>
            <wp:effectExtent l="0" t="0" r="0" b="9525"/>
            <wp:docPr id="17" name="Chart 17">
              <a:extLst xmlns:a="http://schemas.openxmlformats.org/drawingml/2006/main">
                <a:ext uri="{FF2B5EF4-FFF2-40B4-BE49-F238E27FC236}">
                  <a16:creationId xmlns:a16="http://schemas.microsoft.com/office/drawing/2014/main" id="{617B4907-3F96-4329-8FF2-F4CE717B5F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BEE8E34" w14:textId="041ECEBA" w:rsidR="006D4BB8" w:rsidRPr="00AD49D8" w:rsidRDefault="006D4BB8" w:rsidP="006D4BB8">
      <w:pPr>
        <w:spacing w:line="240" w:lineRule="auto"/>
        <w:jc w:val="both"/>
        <w:rPr>
          <w:rFonts w:ascii="Times New Roman" w:hAnsi="Times New Roman" w:cs="Times New Roman"/>
          <w:i/>
          <w:iCs/>
          <w:sz w:val="24"/>
          <w:szCs w:val="24"/>
        </w:rPr>
      </w:pPr>
      <w:r w:rsidRPr="00AD49D8">
        <w:rPr>
          <w:rFonts w:ascii="Times New Roman" w:hAnsi="Times New Roman" w:cs="Times New Roman"/>
          <w:b/>
          <w:bCs/>
          <w:sz w:val="24"/>
          <w:szCs w:val="24"/>
        </w:rPr>
        <w:t xml:space="preserve">Figure </w:t>
      </w:r>
      <w:r w:rsidR="00980D00" w:rsidRPr="00AD49D8">
        <w:rPr>
          <w:rFonts w:ascii="Times New Roman" w:hAnsi="Times New Roman" w:cs="Times New Roman"/>
          <w:b/>
          <w:bCs/>
          <w:sz w:val="24"/>
          <w:szCs w:val="24"/>
        </w:rPr>
        <w:t>6</w:t>
      </w:r>
      <w:r w:rsidRPr="00AD49D8">
        <w:rPr>
          <w:rFonts w:ascii="Times New Roman" w:hAnsi="Times New Roman" w:cs="Times New Roman"/>
          <w:sz w:val="24"/>
          <w:szCs w:val="24"/>
        </w:rPr>
        <w:t xml:space="preserve">: </w:t>
      </w:r>
      <w:r w:rsidRPr="00AD49D8">
        <w:rPr>
          <w:rFonts w:ascii="Times New Roman" w:hAnsi="Times New Roman" w:cs="Times New Roman"/>
          <w:i/>
          <w:iCs/>
          <w:sz w:val="24"/>
          <w:szCs w:val="24"/>
        </w:rPr>
        <w:t>Average calibrated mass distribution of QC1 (red diamonds: 32 nm mode) and QC2 (green triangles: 66 nm mode).</w:t>
      </w:r>
    </w:p>
    <w:p w14:paraId="73EED731" w14:textId="77777777" w:rsidR="001C381C" w:rsidRPr="00AD49D8" w:rsidRDefault="001C381C" w:rsidP="006D4BB8">
      <w:pPr>
        <w:spacing w:line="240" w:lineRule="auto"/>
        <w:jc w:val="both"/>
        <w:rPr>
          <w:rFonts w:ascii="Times New Roman" w:hAnsi="Times New Roman" w:cs="Times New Roman"/>
          <w:sz w:val="24"/>
          <w:szCs w:val="24"/>
        </w:rPr>
      </w:pPr>
    </w:p>
    <w:p w14:paraId="4B115AD5" w14:textId="294250CD" w:rsidR="00667B30" w:rsidRPr="00AD49D8" w:rsidRDefault="00917E02" w:rsidP="00A570B9">
      <w:pPr>
        <w:spacing w:line="240" w:lineRule="auto"/>
        <w:ind w:firstLine="720"/>
        <w:jc w:val="both"/>
        <w:rPr>
          <w:rFonts w:ascii="Times New Roman" w:hAnsi="Times New Roman" w:cs="Times New Roman"/>
          <w:sz w:val="24"/>
          <w:szCs w:val="24"/>
        </w:rPr>
      </w:pPr>
      <w:r w:rsidRPr="00AD49D8">
        <w:rPr>
          <w:rFonts w:ascii="Times New Roman" w:hAnsi="Times New Roman" w:cs="Times New Roman"/>
          <w:sz w:val="24"/>
          <w:szCs w:val="24"/>
        </w:rPr>
        <w:t xml:space="preserve">Possible sources </w:t>
      </w:r>
      <w:r w:rsidR="00146813" w:rsidRPr="00AD49D8">
        <w:rPr>
          <w:rFonts w:ascii="Times New Roman" w:hAnsi="Times New Roman" w:cs="Times New Roman"/>
          <w:sz w:val="24"/>
          <w:szCs w:val="24"/>
        </w:rPr>
        <w:t xml:space="preserve">for </w:t>
      </w:r>
      <w:r w:rsidR="00C5480D" w:rsidRPr="00AD49D8">
        <w:rPr>
          <w:rFonts w:ascii="Times New Roman" w:hAnsi="Times New Roman" w:cs="Times New Roman"/>
          <w:sz w:val="24"/>
          <w:szCs w:val="24"/>
        </w:rPr>
        <w:t>the differences between the ionic standard and Au@TiO</w:t>
      </w:r>
      <w:r w:rsidR="00C5480D" w:rsidRPr="00AD49D8">
        <w:rPr>
          <w:rFonts w:ascii="Times New Roman" w:hAnsi="Times New Roman" w:cs="Times New Roman"/>
          <w:sz w:val="24"/>
          <w:szCs w:val="24"/>
          <w:vertAlign w:val="subscript"/>
        </w:rPr>
        <w:t>2</w:t>
      </w:r>
      <w:r w:rsidR="00C5480D" w:rsidRPr="00AD49D8">
        <w:rPr>
          <w:rFonts w:ascii="Times New Roman" w:hAnsi="Times New Roman" w:cs="Times New Roman"/>
          <w:sz w:val="24"/>
          <w:szCs w:val="24"/>
        </w:rPr>
        <w:t xml:space="preserve"> </w:t>
      </w:r>
      <w:r w:rsidRPr="00AD49D8">
        <w:rPr>
          <w:rFonts w:ascii="Times New Roman" w:hAnsi="Times New Roman" w:cs="Times New Roman"/>
          <w:sz w:val="24"/>
          <w:szCs w:val="24"/>
        </w:rPr>
        <w:t>derived from</w:t>
      </w:r>
      <w:r w:rsidR="00C5480D" w:rsidRPr="00AD49D8">
        <w:rPr>
          <w:rFonts w:ascii="Times New Roman" w:hAnsi="Times New Roman" w:cs="Times New Roman"/>
          <w:sz w:val="24"/>
          <w:szCs w:val="24"/>
        </w:rPr>
        <w:t xml:space="preserve"> the DMA </w:t>
      </w:r>
      <w:r w:rsidRPr="00AD49D8">
        <w:rPr>
          <w:rFonts w:ascii="Times New Roman" w:hAnsi="Times New Roman" w:cs="Times New Roman"/>
          <w:sz w:val="24"/>
          <w:szCs w:val="24"/>
        </w:rPr>
        <w:t>were investigated</w:t>
      </w:r>
      <w:r w:rsidR="00C5480D" w:rsidRPr="00AD49D8">
        <w:rPr>
          <w:rFonts w:ascii="Times New Roman" w:hAnsi="Times New Roman" w:cs="Times New Roman"/>
          <w:sz w:val="24"/>
          <w:szCs w:val="24"/>
        </w:rPr>
        <w:t>,</w:t>
      </w:r>
      <w:r w:rsidRPr="00AD49D8">
        <w:rPr>
          <w:rFonts w:ascii="Times New Roman" w:hAnsi="Times New Roman" w:cs="Times New Roman"/>
          <w:sz w:val="24"/>
          <w:szCs w:val="24"/>
        </w:rPr>
        <w:t xml:space="preserve"> such as</w:t>
      </w:r>
      <w:r w:rsidR="00C5480D" w:rsidRPr="00AD49D8">
        <w:rPr>
          <w:rFonts w:ascii="Times New Roman" w:hAnsi="Times New Roman" w:cs="Times New Roman"/>
          <w:sz w:val="24"/>
          <w:szCs w:val="24"/>
        </w:rPr>
        <w:t xml:space="preserve"> the effect of particle shape and multiple charging.</w:t>
      </w:r>
      <w:r w:rsidR="003D0CA7" w:rsidRPr="00AD49D8">
        <w:rPr>
          <w:rFonts w:ascii="Times New Roman" w:hAnsi="Times New Roman" w:cs="Times New Roman"/>
          <w:sz w:val="24"/>
          <w:szCs w:val="24"/>
        </w:rPr>
        <w:t xml:space="preserve"> In Figure </w:t>
      </w:r>
      <w:r w:rsidR="00980D00" w:rsidRPr="00AD49D8">
        <w:rPr>
          <w:rFonts w:ascii="Times New Roman" w:hAnsi="Times New Roman" w:cs="Times New Roman"/>
          <w:sz w:val="24"/>
          <w:szCs w:val="24"/>
        </w:rPr>
        <w:t>2</w:t>
      </w:r>
      <w:r w:rsidR="003D0CA7" w:rsidRPr="00AD49D8">
        <w:rPr>
          <w:rFonts w:ascii="Times New Roman" w:hAnsi="Times New Roman" w:cs="Times New Roman"/>
          <w:sz w:val="24"/>
          <w:szCs w:val="24"/>
        </w:rPr>
        <w:t>, monodisperse gold particles of various shapes (rods and cubes) were compared to the results for the ionic standard and Au@TiO</w:t>
      </w:r>
      <w:r w:rsidR="003D0CA7" w:rsidRPr="00AD49D8">
        <w:rPr>
          <w:rFonts w:ascii="Times New Roman" w:hAnsi="Times New Roman" w:cs="Times New Roman"/>
          <w:sz w:val="24"/>
          <w:szCs w:val="24"/>
          <w:vertAlign w:val="subscript"/>
        </w:rPr>
        <w:t>2</w:t>
      </w:r>
      <w:r w:rsidR="003D0CA7" w:rsidRPr="00AD49D8">
        <w:rPr>
          <w:rFonts w:ascii="Times New Roman" w:hAnsi="Times New Roman" w:cs="Times New Roman"/>
          <w:sz w:val="24"/>
          <w:szCs w:val="24"/>
        </w:rPr>
        <w:t>. The rods and cubes tended to agree with the ionic standard better than Au@TiO</w:t>
      </w:r>
      <w:r w:rsidR="003D0CA7" w:rsidRPr="00AD49D8">
        <w:rPr>
          <w:rFonts w:ascii="Times New Roman" w:hAnsi="Times New Roman" w:cs="Times New Roman"/>
          <w:sz w:val="24"/>
          <w:szCs w:val="24"/>
          <w:vertAlign w:val="subscript"/>
        </w:rPr>
        <w:t>2</w:t>
      </w:r>
      <w:r w:rsidR="003D0CA7" w:rsidRPr="00AD49D8">
        <w:rPr>
          <w:rFonts w:ascii="Times New Roman" w:hAnsi="Times New Roman" w:cs="Times New Roman"/>
          <w:sz w:val="24"/>
          <w:szCs w:val="24"/>
        </w:rPr>
        <w:t>, suggesting the</w:t>
      </w:r>
      <w:r w:rsidR="00951ED5" w:rsidRPr="00AD49D8">
        <w:rPr>
          <w:rFonts w:ascii="Times New Roman" w:hAnsi="Times New Roman" w:cs="Times New Roman"/>
          <w:sz w:val="24"/>
          <w:szCs w:val="24"/>
        </w:rPr>
        <w:t>se</w:t>
      </w:r>
      <w:r w:rsidR="003D0CA7" w:rsidRPr="00AD49D8">
        <w:rPr>
          <w:rFonts w:ascii="Times New Roman" w:hAnsi="Times New Roman" w:cs="Times New Roman"/>
          <w:sz w:val="24"/>
          <w:szCs w:val="24"/>
        </w:rPr>
        <w:t xml:space="preserve"> shape</w:t>
      </w:r>
      <w:r w:rsidR="00951ED5" w:rsidRPr="00AD49D8">
        <w:rPr>
          <w:rFonts w:ascii="Times New Roman" w:hAnsi="Times New Roman" w:cs="Times New Roman"/>
          <w:sz w:val="24"/>
          <w:szCs w:val="24"/>
        </w:rPr>
        <w:t>s</w:t>
      </w:r>
      <w:r w:rsidR="003D0CA7" w:rsidRPr="00AD49D8">
        <w:rPr>
          <w:rFonts w:ascii="Times New Roman" w:hAnsi="Times New Roman" w:cs="Times New Roman"/>
          <w:sz w:val="24"/>
          <w:szCs w:val="24"/>
        </w:rPr>
        <w:t xml:space="preserve"> </w:t>
      </w:r>
      <w:r w:rsidR="00951ED5" w:rsidRPr="00AD49D8">
        <w:rPr>
          <w:rFonts w:ascii="Times New Roman" w:hAnsi="Times New Roman" w:cs="Times New Roman"/>
          <w:sz w:val="24"/>
          <w:szCs w:val="24"/>
        </w:rPr>
        <w:t>are</w:t>
      </w:r>
      <w:r w:rsidR="003D0CA7" w:rsidRPr="00AD49D8">
        <w:rPr>
          <w:rFonts w:ascii="Times New Roman" w:hAnsi="Times New Roman" w:cs="Times New Roman"/>
          <w:sz w:val="24"/>
          <w:szCs w:val="24"/>
        </w:rPr>
        <w:t xml:space="preserve"> not the source of the error.</w:t>
      </w:r>
      <w:r w:rsidR="000D1705" w:rsidRPr="00AD49D8">
        <w:rPr>
          <w:rFonts w:ascii="Times New Roman" w:hAnsi="Times New Roman" w:cs="Times New Roman"/>
          <w:sz w:val="24"/>
          <w:szCs w:val="24"/>
        </w:rPr>
        <w:t xml:space="preserve"> The Au@TiO</w:t>
      </w:r>
      <w:r w:rsidR="000D1705" w:rsidRPr="00AD49D8">
        <w:rPr>
          <w:rFonts w:ascii="Times New Roman" w:hAnsi="Times New Roman" w:cs="Times New Roman"/>
          <w:sz w:val="24"/>
          <w:szCs w:val="24"/>
          <w:vertAlign w:val="subscript"/>
        </w:rPr>
        <w:t>2</w:t>
      </w:r>
      <w:r w:rsidR="000D1705" w:rsidRPr="00AD49D8">
        <w:rPr>
          <w:rFonts w:ascii="Times New Roman" w:hAnsi="Times New Roman" w:cs="Times New Roman"/>
          <w:sz w:val="24"/>
          <w:szCs w:val="24"/>
        </w:rPr>
        <w:t xml:space="preserve"> particles are fractals</w:t>
      </w:r>
      <w:r w:rsidR="00951ED5" w:rsidRPr="00AD49D8">
        <w:rPr>
          <w:rFonts w:ascii="Times New Roman" w:hAnsi="Times New Roman" w:cs="Times New Roman"/>
          <w:sz w:val="24"/>
          <w:szCs w:val="24"/>
        </w:rPr>
        <w:t xml:space="preserve">, but this </w:t>
      </w:r>
      <w:proofErr w:type="gramStart"/>
      <w:r w:rsidR="00951ED5" w:rsidRPr="00AD49D8">
        <w:rPr>
          <w:rFonts w:ascii="Times New Roman" w:hAnsi="Times New Roman" w:cs="Times New Roman"/>
          <w:sz w:val="24"/>
          <w:szCs w:val="24"/>
        </w:rPr>
        <w:t>particular shape</w:t>
      </w:r>
      <w:proofErr w:type="gramEnd"/>
      <w:r w:rsidR="00951ED5" w:rsidRPr="00AD49D8">
        <w:rPr>
          <w:rFonts w:ascii="Times New Roman" w:hAnsi="Times New Roman" w:cs="Times New Roman"/>
          <w:sz w:val="24"/>
          <w:szCs w:val="24"/>
        </w:rPr>
        <w:t xml:space="preserve"> could be the source of error with </w:t>
      </w:r>
      <w:r w:rsidR="000D1705" w:rsidRPr="00AD49D8">
        <w:rPr>
          <w:rFonts w:ascii="Times New Roman" w:hAnsi="Times New Roman" w:cs="Times New Roman"/>
          <w:sz w:val="24"/>
          <w:szCs w:val="24"/>
        </w:rPr>
        <w:t>the quantification.</w:t>
      </w:r>
    </w:p>
    <w:p w14:paraId="06B507C1" w14:textId="6A7F1286" w:rsidR="001C381C" w:rsidRPr="00AD49D8" w:rsidRDefault="00667B30" w:rsidP="00A570B9">
      <w:pPr>
        <w:spacing w:line="240" w:lineRule="auto"/>
        <w:ind w:firstLine="720"/>
        <w:jc w:val="both"/>
        <w:rPr>
          <w:rFonts w:ascii="Times New Roman" w:hAnsi="Times New Roman" w:cs="Times New Roman"/>
          <w:sz w:val="24"/>
          <w:szCs w:val="24"/>
        </w:rPr>
      </w:pPr>
      <w:r w:rsidRPr="00AD49D8">
        <w:rPr>
          <w:rFonts w:ascii="Times New Roman" w:hAnsi="Times New Roman" w:cs="Times New Roman"/>
          <w:sz w:val="24"/>
          <w:szCs w:val="24"/>
        </w:rPr>
        <w:t>The analysis of the DMA used assumed that there are only singly charged particles. However, it is possible that there are doubly and triply charged particles</w:t>
      </w:r>
      <w:r w:rsidR="00B63A81" w:rsidRPr="00AD49D8">
        <w:rPr>
          <w:rFonts w:ascii="Times New Roman" w:hAnsi="Times New Roman" w:cs="Times New Roman"/>
          <w:sz w:val="24"/>
          <w:szCs w:val="24"/>
        </w:rPr>
        <w:t xml:space="preserve"> as well</w:t>
      </w:r>
      <w:r w:rsidRPr="00AD49D8">
        <w:rPr>
          <w:rFonts w:ascii="Times New Roman" w:hAnsi="Times New Roman" w:cs="Times New Roman"/>
          <w:sz w:val="24"/>
          <w:szCs w:val="24"/>
        </w:rPr>
        <w:t xml:space="preserve">. This can impact accurate quantification, because a triply charged 310 nm particle has roughly the same mobility as a 190 nm doubly charged particle and a 150 nm singly charged particle. </w:t>
      </w:r>
      <w:r w:rsidR="00465D0C" w:rsidRPr="00AD49D8">
        <w:rPr>
          <w:rFonts w:ascii="Times New Roman" w:hAnsi="Times New Roman" w:cs="Times New Roman"/>
          <w:sz w:val="24"/>
          <w:szCs w:val="24"/>
        </w:rPr>
        <w:t xml:space="preserve">To investigate the effects of multiple charging, additional experiments to detect the entire mass range generated from the ES were run to examine if a significant mass fraction was above the upper size limit for the classifier. </w:t>
      </w:r>
      <w:r w:rsidR="003D0CA7" w:rsidRPr="00AD49D8">
        <w:rPr>
          <w:rFonts w:ascii="Times New Roman" w:hAnsi="Times New Roman" w:cs="Times New Roman"/>
          <w:sz w:val="24"/>
          <w:szCs w:val="24"/>
        </w:rPr>
        <w:t xml:space="preserve">In Figure </w:t>
      </w:r>
      <w:r w:rsidR="00980D00" w:rsidRPr="00AD49D8">
        <w:rPr>
          <w:rFonts w:ascii="Times New Roman" w:hAnsi="Times New Roman" w:cs="Times New Roman"/>
          <w:sz w:val="24"/>
          <w:szCs w:val="24"/>
        </w:rPr>
        <w:t>7</w:t>
      </w:r>
      <w:r w:rsidR="0057742C" w:rsidRPr="00AD49D8">
        <w:rPr>
          <w:rFonts w:ascii="Times New Roman" w:hAnsi="Times New Roman" w:cs="Times New Roman"/>
          <w:sz w:val="24"/>
          <w:szCs w:val="24"/>
        </w:rPr>
        <w:t>A</w:t>
      </w:r>
      <w:r w:rsidR="003D0CA7" w:rsidRPr="00AD49D8">
        <w:rPr>
          <w:rFonts w:ascii="Times New Roman" w:hAnsi="Times New Roman" w:cs="Times New Roman"/>
          <w:sz w:val="24"/>
          <w:szCs w:val="24"/>
        </w:rPr>
        <w:t>,</w:t>
      </w:r>
      <w:r w:rsidR="00D70D0E" w:rsidRPr="00AD49D8">
        <w:rPr>
          <w:rFonts w:ascii="Times New Roman" w:hAnsi="Times New Roman" w:cs="Times New Roman"/>
          <w:sz w:val="24"/>
          <w:szCs w:val="24"/>
        </w:rPr>
        <w:t xml:space="preserve"> the DMA sheath flow was decreased to 4 L min</w:t>
      </w:r>
      <w:r w:rsidR="00D70D0E" w:rsidRPr="00AD49D8">
        <w:rPr>
          <w:rFonts w:ascii="Times New Roman" w:hAnsi="Times New Roman" w:cs="Times New Roman"/>
          <w:sz w:val="24"/>
          <w:szCs w:val="24"/>
          <w:vertAlign w:val="superscript"/>
        </w:rPr>
        <w:t>-1</w:t>
      </w:r>
      <w:r w:rsidR="00D70D0E" w:rsidRPr="00AD49D8">
        <w:rPr>
          <w:rFonts w:ascii="Times New Roman" w:hAnsi="Times New Roman" w:cs="Times New Roman"/>
          <w:sz w:val="24"/>
          <w:szCs w:val="24"/>
        </w:rPr>
        <w:t xml:space="preserve"> so</w:t>
      </w:r>
      <w:r w:rsidR="003D0CA7" w:rsidRPr="00AD49D8">
        <w:rPr>
          <w:rFonts w:ascii="Times New Roman" w:hAnsi="Times New Roman" w:cs="Times New Roman"/>
          <w:sz w:val="24"/>
          <w:szCs w:val="24"/>
        </w:rPr>
        <w:t xml:space="preserve"> the </w:t>
      </w:r>
      <w:r w:rsidR="008E62D8" w:rsidRPr="00AD49D8">
        <w:rPr>
          <w:rFonts w:ascii="Times New Roman" w:hAnsi="Times New Roman" w:cs="Times New Roman"/>
          <w:sz w:val="24"/>
          <w:szCs w:val="24"/>
        </w:rPr>
        <w:t>largest</w:t>
      </w:r>
      <w:r w:rsidR="003D0CA7" w:rsidRPr="00AD49D8">
        <w:rPr>
          <w:rFonts w:ascii="Times New Roman" w:hAnsi="Times New Roman" w:cs="Times New Roman"/>
          <w:sz w:val="24"/>
          <w:szCs w:val="24"/>
        </w:rPr>
        <w:t xml:space="preserve"> possible size range, 10</w:t>
      </w:r>
      <w:r w:rsidR="00CC0F03" w:rsidRPr="00AD49D8">
        <w:rPr>
          <w:rFonts w:ascii="Times New Roman" w:hAnsi="Times New Roman" w:cs="Times New Roman"/>
          <w:sz w:val="24"/>
          <w:szCs w:val="24"/>
        </w:rPr>
        <w:t xml:space="preserve"> nm</w:t>
      </w:r>
      <w:r w:rsidR="003D0CA7" w:rsidRPr="00AD49D8">
        <w:rPr>
          <w:rFonts w:ascii="Times New Roman" w:hAnsi="Times New Roman" w:cs="Times New Roman"/>
          <w:sz w:val="24"/>
          <w:szCs w:val="24"/>
        </w:rPr>
        <w:t xml:space="preserve"> – 2</w:t>
      </w:r>
      <w:r w:rsidR="0054085B" w:rsidRPr="00AD49D8">
        <w:rPr>
          <w:rFonts w:ascii="Times New Roman" w:hAnsi="Times New Roman" w:cs="Times New Roman"/>
          <w:sz w:val="24"/>
          <w:szCs w:val="24"/>
        </w:rPr>
        <w:t>3</w:t>
      </w:r>
      <w:r w:rsidR="003D0CA7" w:rsidRPr="00AD49D8">
        <w:rPr>
          <w:rFonts w:ascii="Times New Roman" w:hAnsi="Times New Roman" w:cs="Times New Roman"/>
          <w:sz w:val="24"/>
          <w:szCs w:val="24"/>
        </w:rPr>
        <w:t>0</w:t>
      </w:r>
      <w:r w:rsidR="00CC0F03" w:rsidRPr="00AD49D8">
        <w:rPr>
          <w:rFonts w:ascii="Times New Roman" w:hAnsi="Times New Roman" w:cs="Times New Roman"/>
          <w:sz w:val="24"/>
          <w:szCs w:val="24"/>
        </w:rPr>
        <w:t xml:space="preserve"> nm</w:t>
      </w:r>
      <w:r w:rsidR="003D0CA7" w:rsidRPr="00AD49D8">
        <w:rPr>
          <w:rFonts w:ascii="Times New Roman" w:hAnsi="Times New Roman" w:cs="Times New Roman"/>
          <w:sz w:val="24"/>
          <w:szCs w:val="24"/>
        </w:rPr>
        <w:t>, for the current instrument setup was measured and a linear fit of the slope from 1</w:t>
      </w:r>
      <w:r w:rsidR="0054085B" w:rsidRPr="00AD49D8">
        <w:rPr>
          <w:rFonts w:ascii="Times New Roman" w:hAnsi="Times New Roman" w:cs="Times New Roman"/>
          <w:sz w:val="24"/>
          <w:szCs w:val="24"/>
        </w:rPr>
        <w:t>6</w:t>
      </w:r>
      <w:r w:rsidR="003D0CA7" w:rsidRPr="00AD49D8">
        <w:rPr>
          <w:rFonts w:ascii="Times New Roman" w:hAnsi="Times New Roman" w:cs="Times New Roman"/>
          <w:sz w:val="24"/>
          <w:szCs w:val="24"/>
        </w:rPr>
        <w:t>0</w:t>
      </w:r>
      <w:r w:rsidR="00CC0F03" w:rsidRPr="00AD49D8">
        <w:rPr>
          <w:rFonts w:ascii="Times New Roman" w:hAnsi="Times New Roman" w:cs="Times New Roman"/>
          <w:sz w:val="24"/>
          <w:szCs w:val="24"/>
        </w:rPr>
        <w:t xml:space="preserve"> nm</w:t>
      </w:r>
      <w:r w:rsidR="003D0CA7" w:rsidRPr="00AD49D8">
        <w:rPr>
          <w:rFonts w:ascii="Times New Roman" w:hAnsi="Times New Roman" w:cs="Times New Roman"/>
          <w:sz w:val="24"/>
          <w:szCs w:val="24"/>
        </w:rPr>
        <w:t xml:space="preserve"> – 2</w:t>
      </w:r>
      <w:r w:rsidR="0054085B" w:rsidRPr="00AD49D8">
        <w:rPr>
          <w:rFonts w:ascii="Times New Roman" w:hAnsi="Times New Roman" w:cs="Times New Roman"/>
          <w:sz w:val="24"/>
          <w:szCs w:val="24"/>
        </w:rPr>
        <w:t>3</w:t>
      </w:r>
      <w:r w:rsidR="003D0CA7" w:rsidRPr="00AD49D8">
        <w:rPr>
          <w:rFonts w:ascii="Times New Roman" w:hAnsi="Times New Roman" w:cs="Times New Roman"/>
          <w:sz w:val="24"/>
          <w:szCs w:val="24"/>
        </w:rPr>
        <w:t>0</w:t>
      </w:r>
      <w:r w:rsidR="00CC0F03" w:rsidRPr="00AD49D8">
        <w:rPr>
          <w:rFonts w:ascii="Times New Roman" w:hAnsi="Times New Roman" w:cs="Times New Roman"/>
          <w:sz w:val="24"/>
          <w:szCs w:val="24"/>
        </w:rPr>
        <w:t xml:space="preserve"> nm</w:t>
      </w:r>
      <w:r w:rsidR="003D0CA7" w:rsidRPr="00AD49D8">
        <w:rPr>
          <w:rFonts w:ascii="Times New Roman" w:hAnsi="Times New Roman" w:cs="Times New Roman"/>
          <w:sz w:val="24"/>
          <w:szCs w:val="24"/>
        </w:rPr>
        <w:t xml:space="preserve"> resulted in an intercept </w:t>
      </w:r>
      <w:r w:rsidR="00F321E4" w:rsidRPr="00AD49D8">
        <w:rPr>
          <w:rFonts w:ascii="Times New Roman" w:hAnsi="Times New Roman" w:cs="Times New Roman"/>
          <w:sz w:val="24"/>
          <w:szCs w:val="24"/>
        </w:rPr>
        <w:t>near</w:t>
      </w:r>
      <w:r w:rsidR="003D0CA7" w:rsidRPr="00AD49D8">
        <w:rPr>
          <w:rFonts w:ascii="Times New Roman" w:hAnsi="Times New Roman" w:cs="Times New Roman"/>
          <w:sz w:val="24"/>
          <w:szCs w:val="24"/>
        </w:rPr>
        <w:t xml:space="preserve"> 3</w:t>
      </w:r>
      <w:r w:rsidR="00F53B6D" w:rsidRPr="00AD49D8">
        <w:rPr>
          <w:rFonts w:ascii="Times New Roman" w:hAnsi="Times New Roman" w:cs="Times New Roman"/>
          <w:sz w:val="24"/>
          <w:szCs w:val="24"/>
        </w:rPr>
        <w:t>1</w:t>
      </w:r>
      <w:r w:rsidR="003D0CA7" w:rsidRPr="00AD49D8">
        <w:rPr>
          <w:rFonts w:ascii="Times New Roman" w:hAnsi="Times New Roman" w:cs="Times New Roman"/>
          <w:sz w:val="24"/>
          <w:szCs w:val="24"/>
        </w:rPr>
        <w:t xml:space="preserve">0 nm, which was used as the largest particle size (all singly charged) for the charge correction calculation using Equations </w:t>
      </w:r>
      <w:r w:rsidR="001B6056" w:rsidRPr="00AD49D8">
        <w:rPr>
          <w:rFonts w:ascii="Times New Roman" w:hAnsi="Times New Roman" w:cs="Times New Roman"/>
          <w:sz w:val="24"/>
          <w:szCs w:val="24"/>
        </w:rPr>
        <w:t>25</w:t>
      </w:r>
      <w:r w:rsidR="003D0CA7" w:rsidRPr="00AD49D8">
        <w:rPr>
          <w:rFonts w:ascii="Times New Roman" w:hAnsi="Times New Roman" w:cs="Times New Roman"/>
          <w:sz w:val="24"/>
          <w:szCs w:val="24"/>
        </w:rPr>
        <w:t xml:space="preserve"> and </w:t>
      </w:r>
      <w:r w:rsidR="001B6056" w:rsidRPr="00AD49D8">
        <w:rPr>
          <w:rFonts w:ascii="Times New Roman" w:hAnsi="Times New Roman" w:cs="Times New Roman"/>
          <w:sz w:val="24"/>
          <w:szCs w:val="24"/>
        </w:rPr>
        <w:t>30</w:t>
      </w:r>
      <w:r w:rsidR="00DA66DC" w:rsidRPr="00AD49D8">
        <w:rPr>
          <w:rFonts w:ascii="Times New Roman" w:hAnsi="Times New Roman" w:cs="Times New Roman"/>
          <w:sz w:val="24"/>
          <w:szCs w:val="24"/>
        </w:rPr>
        <w:t xml:space="preserve"> (</w:t>
      </w:r>
      <w:r w:rsidR="007F0707" w:rsidRPr="00AD49D8">
        <w:rPr>
          <w:rFonts w:ascii="Times New Roman" w:hAnsi="Times New Roman" w:cs="Times New Roman"/>
          <w:sz w:val="24"/>
          <w:szCs w:val="24"/>
        </w:rPr>
        <w:t>see</w:t>
      </w:r>
      <w:r w:rsidR="004C5CD4" w:rsidRPr="00AD49D8">
        <w:rPr>
          <w:rFonts w:ascii="Times New Roman" w:hAnsi="Times New Roman" w:cs="Times New Roman"/>
          <w:sz w:val="24"/>
          <w:szCs w:val="24"/>
        </w:rPr>
        <w:t xml:space="preserve"> </w:t>
      </w:r>
      <w:r w:rsidR="00DA66DC" w:rsidRPr="00AD49D8">
        <w:rPr>
          <w:rFonts w:ascii="Times New Roman" w:hAnsi="Times New Roman" w:cs="Times New Roman"/>
          <w:sz w:val="24"/>
          <w:szCs w:val="24"/>
        </w:rPr>
        <w:t>Appendix</w:t>
      </w:r>
      <w:r w:rsidR="002975E1" w:rsidRPr="00AD49D8">
        <w:rPr>
          <w:rFonts w:ascii="Times New Roman" w:hAnsi="Times New Roman" w:cs="Times New Roman"/>
          <w:sz w:val="24"/>
          <w:szCs w:val="24"/>
        </w:rPr>
        <w:t xml:space="preserve"> 2</w:t>
      </w:r>
      <w:r w:rsidR="00DA66DC" w:rsidRPr="00AD49D8">
        <w:rPr>
          <w:rFonts w:ascii="Times New Roman" w:hAnsi="Times New Roman" w:cs="Times New Roman"/>
          <w:sz w:val="24"/>
          <w:szCs w:val="24"/>
        </w:rPr>
        <w:t>)</w:t>
      </w:r>
      <w:r w:rsidR="003D0CA7" w:rsidRPr="00AD49D8">
        <w:rPr>
          <w:rFonts w:ascii="Times New Roman" w:hAnsi="Times New Roman" w:cs="Times New Roman"/>
          <w:sz w:val="24"/>
          <w:szCs w:val="24"/>
        </w:rPr>
        <w:t>.</w:t>
      </w:r>
      <w:r w:rsidR="005F7A4B" w:rsidRPr="00AD49D8">
        <w:rPr>
          <w:rFonts w:ascii="Times New Roman" w:hAnsi="Times New Roman" w:cs="Times New Roman"/>
          <w:sz w:val="24"/>
          <w:szCs w:val="24"/>
        </w:rPr>
        <w:t xml:space="preserve"> </w:t>
      </w:r>
      <w:r w:rsidR="00963CB0" w:rsidRPr="00AD49D8">
        <w:rPr>
          <w:rFonts w:ascii="Times New Roman" w:hAnsi="Times New Roman" w:cs="Times New Roman"/>
          <w:sz w:val="24"/>
          <w:szCs w:val="24"/>
        </w:rPr>
        <w:t>This largest particle size was consistent with ES-DMA-ICP-MS measurements made with an impactor</w:t>
      </w:r>
      <w:r w:rsidR="00B63A81" w:rsidRPr="00AD49D8">
        <w:rPr>
          <w:rFonts w:ascii="Times New Roman" w:hAnsi="Times New Roman" w:cs="Times New Roman"/>
          <w:sz w:val="24"/>
          <w:szCs w:val="24"/>
        </w:rPr>
        <w:t xml:space="preserve"> that found minimal contribution to the total mass above </w:t>
      </w:r>
      <w:r w:rsidR="007B5B37" w:rsidRPr="00AD49D8">
        <w:rPr>
          <w:rFonts w:ascii="Times New Roman" w:hAnsi="Times New Roman" w:cs="Times New Roman"/>
          <w:sz w:val="24"/>
          <w:szCs w:val="24"/>
        </w:rPr>
        <w:t>30</w:t>
      </w:r>
      <w:r w:rsidR="00B63A81" w:rsidRPr="00AD49D8">
        <w:rPr>
          <w:rFonts w:ascii="Times New Roman" w:hAnsi="Times New Roman" w:cs="Times New Roman"/>
          <w:sz w:val="24"/>
          <w:szCs w:val="24"/>
        </w:rPr>
        <w:t>0 nm</w:t>
      </w:r>
      <w:r w:rsidR="00963CB0" w:rsidRPr="00AD49D8">
        <w:rPr>
          <w:rFonts w:ascii="Times New Roman" w:hAnsi="Times New Roman" w:cs="Times New Roman"/>
          <w:sz w:val="24"/>
          <w:szCs w:val="24"/>
        </w:rPr>
        <w:t>.</w:t>
      </w:r>
    </w:p>
    <w:p w14:paraId="31F71E42" w14:textId="24BD077E" w:rsidR="006D4BB8" w:rsidRPr="00AD49D8" w:rsidRDefault="00460EFB" w:rsidP="006D4BB8">
      <w:pPr>
        <w:spacing w:line="240" w:lineRule="auto"/>
        <w:jc w:val="both"/>
        <w:rPr>
          <w:rFonts w:ascii="Times New Roman" w:hAnsi="Times New Roman" w:cs="Times New Roman"/>
          <w:sz w:val="24"/>
          <w:szCs w:val="24"/>
        </w:rPr>
      </w:pPr>
      <w:r w:rsidRPr="00AD49D8">
        <w:rPr>
          <w:rFonts w:ascii="Times New Roman" w:hAnsi="Times New Roman" w:cs="Times New Roman"/>
          <w:noProof/>
          <w:sz w:val="24"/>
          <w:szCs w:val="24"/>
        </w:rPr>
        <w:lastRenderedPageBreak/>
        <w:drawing>
          <wp:inline distT="0" distB="0" distL="0" distR="0" wp14:anchorId="02D5226D" wp14:editId="4596652C">
            <wp:extent cx="3700780" cy="8229600"/>
            <wp:effectExtent l="0" t="0" r="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96DAC541-7B7A-43D3-8B79-37D633B846F1}">
                          <asvg:svgBlip xmlns:asvg="http://schemas.microsoft.com/office/drawing/2016/SVG/main" r:embed="rId21"/>
                        </a:ext>
                      </a:extLst>
                    </a:blip>
                    <a:stretch>
                      <a:fillRect/>
                    </a:stretch>
                  </pic:blipFill>
                  <pic:spPr>
                    <a:xfrm>
                      <a:off x="0" y="0"/>
                      <a:ext cx="3700780" cy="8229600"/>
                    </a:xfrm>
                    <a:prstGeom prst="rect">
                      <a:avLst/>
                    </a:prstGeom>
                  </pic:spPr>
                </pic:pic>
              </a:graphicData>
            </a:graphic>
          </wp:inline>
        </w:drawing>
      </w:r>
    </w:p>
    <w:p w14:paraId="0C96F60F" w14:textId="6AE41AD9" w:rsidR="0057742C" w:rsidRPr="00AD49D8" w:rsidRDefault="006D4BB8" w:rsidP="0057742C">
      <w:pPr>
        <w:spacing w:line="240" w:lineRule="auto"/>
        <w:jc w:val="both"/>
        <w:rPr>
          <w:rFonts w:ascii="Times New Roman" w:hAnsi="Times New Roman" w:cs="Times New Roman"/>
          <w:sz w:val="24"/>
          <w:szCs w:val="24"/>
        </w:rPr>
      </w:pPr>
      <w:r w:rsidRPr="00AD49D8">
        <w:rPr>
          <w:rFonts w:ascii="Times New Roman" w:hAnsi="Times New Roman" w:cs="Times New Roman"/>
          <w:b/>
          <w:bCs/>
          <w:sz w:val="24"/>
          <w:szCs w:val="24"/>
        </w:rPr>
        <w:lastRenderedPageBreak/>
        <w:t xml:space="preserve">Figure </w:t>
      </w:r>
      <w:r w:rsidR="00980D00" w:rsidRPr="00AD49D8">
        <w:rPr>
          <w:rFonts w:ascii="Times New Roman" w:hAnsi="Times New Roman" w:cs="Times New Roman"/>
          <w:b/>
          <w:bCs/>
          <w:sz w:val="24"/>
          <w:szCs w:val="24"/>
        </w:rPr>
        <w:t>7</w:t>
      </w:r>
      <w:r w:rsidRPr="00AD49D8">
        <w:rPr>
          <w:rFonts w:ascii="Times New Roman" w:hAnsi="Times New Roman" w:cs="Times New Roman"/>
          <w:sz w:val="24"/>
          <w:szCs w:val="24"/>
        </w:rPr>
        <w:t xml:space="preserve">: </w:t>
      </w:r>
      <w:r w:rsidR="008C3933" w:rsidRPr="00AD49D8">
        <w:rPr>
          <w:rFonts w:ascii="Times New Roman" w:hAnsi="Times New Roman" w:cs="Times New Roman"/>
          <w:i/>
          <w:iCs/>
          <w:sz w:val="24"/>
          <w:szCs w:val="24"/>
        </w:rPr>
        <w:t>A. The</w:t>
      </w:r>
      <w:r w:rsidRPr="00AD49D8">
        <w:rPr>
          <w:rFonts w:ascii="Times New Roman" w:hAnsi="Times New Roman" w:cs="Times New Roman"/>
          <w:i/>
          <w:iCs/>
          <w:sz w:val="24"/>
          <w:szCs w:val="24"/>
        </w:rPr>
        <w:t xml:space="preserve"> modified ES-DMA-ICP-MS full scan of </w:t>
      </w:r>
      <w:r w:rsidRPr="00AD49D8">
        <w:rPr>
          <w:rFonts w:ascii="Times New Roman" w:hAnsi="Times New Roman" w:cs="Times New Roman"/>
          <w:i/>
          <w:iCs/>
          <w:sz w:val="24"/>
          <w:szCs w:val="24"/>
          <w:vertAlign w:val="superscript"/>
        </w:rPr>
        <w:t>47</w:t>
      </w:r>
      <w:r w:rsidRPr="00AD49D8">
        <w:rPr>
          <w:rFonts w:ascii="Times New Roman" w:hAnsi="Times New Roman" w:cs="Times New Roman"/>
          <w:i/>
          <w:iCs/>
          <w:sz w:val="24"/>
          <w:szCs w:val="24"/>
        </w:rPr>
        <w:t>Ti for Au@TiO</w:t>
      </w:r>
      <w:r w:rsidRPr="00AD49D8">
        <w:rPr>
          <w:rFonts w:ascii="Times New Roman" w:hAnsi="Times New Roman" w:cs="Times New Roman"/>
          <w:i/>
          <w:iCs/>
          <w:sz w:val="24"/>
          <w:szCs w:val="24"/>
          <w:vertAlign w:val="subscript"/>
        </w:rPr>
        <w:t>2</w:t>
      </w:r>
      <w:r w:rsidRPr="00AD49D8">
        <w:rPr>
          <w:rFonts w:ascii="Times New Roman" w:hAnsi="Times New Roman" w:cs="Times New Roman"/>
          <w:i/>
          <w:iCs/>
          <w:sz w:val="24"/>
          <w:szCs w:val="24"/>
        </w:rPr>
        <w:t>. The measurement was made from 10 nm – 230 nm and a linear fit was continued from 240 nm – 310 nm.</w:t>
      </w:r>
      <w:r w:rsidR="0057742C" w:rsidRPr="00AD49D8">
        <w:rPr>
          <w:rFonts w:ascii="Times New Roman" w:hAnsi="Times New Roman" w:cs="Times New Roman"/>
          <w:i/>
          <w:iCs/>
          <w:sz w:val="24"/>
          <w:szCs w:val="24"/>
        </w:rPr>
        <w:t xml:space="preserve"> B. The titanium uncalibrated mass distribution of Au@TiO</w:t>
      </w:r>
      <w:r w:rsidR="0057742C" w:rsidRPr="00AD49D8">
        <w:rPr>
          <w:rFonts w:ascii="Times New Roman" w:hAnsi="Times New Roman" w:cs="Times New Roman"/>
          <w:i/>
          <w:iCs/>
          <w:sz w:val="24"/>
          <w:szCs w:val="24"/>
          <w:vertAlign w:val="subscript"/>
        </w:rPr>
        <w:t>2</w:t>
      </w:r>
      <w:r w:rsidR="0057742C" w:rsidRPr="00AD49D8">
        <w:rPr>
          <w:rFonts w:ascii="Times New Roman" w:hAnsi="Times New Roman" w:cs="Times New Roman"/>
          <w:i/>
          <w:iCs/>
          <w:sz w:val="24"/>
          <w:szCs w:val="24"/>
        </w:rPr>
        <w:t xml:space="preserve"> assuming all particles are singly charged (black squares), correcting for doubly charged particles (orange triangles), and correcting for doubly and triply charged particles (gray diamonds). C. The calibrated mass distribution of Au@TiO</w:t>
      </w:r>
      <w:r w:rsidR="0057742C" w:rsidRPr="00AD49D8">
        <w:rPr>
          <w:rFonts w:ascii="Times New Roman" w:hAnsi="Times New Roman" w:cs="Times New Roman"/>
          <w:i/>
          <w:iCs/>
          <w:sz w:val="24"/>
          <w:szCs w:val="24"/>
          <w:vertAlign w:val="subscript"/>
        </w:rPr>
        <w:t>2</w:t>
      </w:r>
      <w:r w:rsidR="0057742C" w:rsidRPr="00AD49D8">
        <w:rPr>
          <w:rFonts w:ascii="Times New Roman" w:hAnsi="Times New Roman" w:cs="Times New Roman"/>
          <w:i/>
          <w:iCs/>
          <w:sz w:val="24"/>
          <w:szCs w:val="24"/>
        </w:rPr>
        <w:t xml:space="preserve"> with Au mass fraction </w:t>
      </w:r>
      <w:r w:rsidR="00EE3844" w:rsidRPr="00AD49D8">
        <w:rPr>
          <w:rFonts w:ascii="Times New Roman" w:hAnsi="Times New Roman" w:cs="Times New Roman"/>
          <w:i/>
          <w:iCs/>
          <w:sz w:val="24"/>
          <w:szCs w:val="24"/>
        </w:rPr>
        <w:t>(</w:t>
      </w:r>
      <w:r w:rsidR="0057742C" w:rsidRPr="00AD49D8">
        <w:rPr>
          <w:rFonts w:ascii="Times New Roman" w:hAnsi="Times New Roman" w:cs="Times New Roman"/>
          <w:i/>
          <w:iCs/>
          <w:sz w:val="24"/>
          <w:szCs w:val="24"/>
        </w:rPr>
        <w:t>4.2E-4</w:t>
      </w:r>
      <w:r w:rsidR="00EE3844" w:rsidRPr="00AD49D8">
        <w:rPr>
          <w:rFonts w:ascii="Times New Roman" w:hAnsi="Times New Roman" w:cs="Times New Roman"/>
          <w:i/>
          <w:iCs/>
          <w:sz w:val="24"/>
          <w:szCs w:val="24"/>
        </w:rPr>
        <w:t>)</w:t>
      </w:r>
      <w:r w:rsidR="0057742C" w:rsidRPr="00AD49D8">
        <w:rPr>
          <w:rFonts w:ascii="Times New Roman" w:hAnsi="Times New Roman" w:cs="Times New Roman"/>
          <w:i/>
          <w:iCs/>
          <w:sz w:val="24"/>
          <w:szCs w:val="24"/>
        </w:rPr>
        <w:t xml:space="preserve"> corrected for +2 and +3 charges. The black circles indicate the gold concentration, and the orange squares indicate the titanium concentration.</w:t>
      </w:r>
    </w:p>
    <w:p w14:paraId="2178CA57" w14:textId="77777777" w:rsidR="006D4BB8" w:rsidRPr="00AD49D8" w:rsidRDefault="006D4BB8" w:rsidP="0057742C">
      <w:pPr>
        <w:spacing w:line="240" w:lineRule="auto"/>
        <w:jc w:val="both"/>
        <w:rPr>
          <w:rFonts w:ascii="Times New Roman" w:hAnsi="Times New Roman" w:cs="Times New Roman"/>
          <w:sz w:val="24"/>
          <w:szCs w:val="24"/>
        </w:rPr>
      </w:pPr>
    </w:p>
    <w:p w14:paraId="666BDA46" w14:textId="308E15A8" w:rsidR="007067A3" w:rsidRPr="00AD49D8" w:rsidRDefault="003D0CA7" w:rsidP="006D4BB8">
      <w:pPr>
        <w:spacing w:line="240" w:lineRule="auto"/>
        <w:ind w:firstLine="720"/>
        <w:jc w:val="both"/>
        <w:rPr>
          <w:rFonts w:ascii="Times New Roman" w:hAnsi="Times New Roman" w:cs="Times New Roman"/>
          <w:sz w:val="24"/>
          <w:szCs w:val="24"/>
        </w:rPr>
      </w:pPr>
      <w:r w:rsidRPr="00AD49D8">
        <w:rPr>
          <w:rFonts w:ascii="Times New Roman" w:hAnsi="Times New Roman" w:cs="Times New Roman"/>
          <w:sz w:val="24"/>
          <w:szCs w:val="24"/>
        </w:rPr>
        <w:t xml:space="preserve">Figure </w:t>
      </w:r>
      <w:r w:rsidR="00980D00" w:rsidRPr="00AD49D8">
        <w:rPr>
          <w:rFonts w:ascii="Times New Roman" w:hAnsi="Times New Roman" w:cs="Times New Roman"/>
          <w:sz w:val="24"/>
          <w:szCs w:val="24"/>
        </w:rPr>
        <w:t>7</w:t>
      </w:r>
      <w:r w:rsidR="0057742C" w:rsidRPr="00AD49D8">
        <w:rPr>
          <w:rFonts w:ascii="Times New Roman" w:hAnsi="Times New Roman" w:cs="Times New Roman"/>
          <w:sz w:val="24"/>
          <w:szCs w:val="24"/>
        </w:rPr>
        <w:t>B</w:t>
      </w:r>
      <w:r w:rsidRPr="00AD49D8">
        <w:rPr>
          <w:rFonts w:ascii="Times New Roman" w:hAnsi="Times New Roman" w:cs="Times New Roman"/>
          <w:sz w:val="24"/>
          <w:szCs w:val="24"/>
        </w:rPr>
        <w:t xml:space="preserve"> illustrates the significant decrease in calculated mass from </w:t>
      </w:r>
      <w:r w:rsidR="0054085B" w:rsidRPr="00AD49D8">
        <w:rPr>
          <w:rFonts w:ascii="Times New Roman" w:hAnsi="Times New Roman" w:cs="Times New Roman"/>
          <w:sz w:val="24"/>
          <w:szCs w:val="24"/>
        </w:rPr>
        <w:t>5</w:t>
      </w:r>
      <w:r w:rsidRPr="00AD49D8">
        <w:rPr>
          <w:rFonts w:ascii="Times New Roman" w:hAnsi="Times New Roman" w:cs="Times New Roman"/>
          <w:sz w:val="24"/>
          <w:szCs w:val="24"/>
        </w:rPr>
        <w:t>0</w:t>
      </w:r>
      <w:r w:rsidR="00037E66" w:rsidRPr="00AD49D8">
        <w:rPr>
          <w:rFonts w:ascii="Times New Roman" w:hAnsi="Times New Roman" w:cs="Times New Roman"/>
          <w:sz w:val="24"/>
          <w:szCs w:val="24"/>
        </w:rPr>
        <w:t xml:space="preserve"> nm</w:t>
      </w:r>
      <w:r w:rsidRPr="00AD49D8">
        <w:rPr>
          <w:rFonts w:ascii="Times New Roman" w:hAnsi="Times New Roman" w:cs="Times New Roman"/>
          <w:sz w:val="24"/>
          <w:szCs w:val="24"/>
        </w:rPr>
        <w:t xml:space="preserve"> – </w:t>
      </w:r>
      <w:r w:rsidR="0054085B" w:rsidRPr="00AD49D8">
        <w:rPr>
          <w:rFonts w:ascii="Times New Roman" w:hAnsi="Times New Roman" w:cs="Times New Roman"/>
          <w:sz w:val="24"/>
          <w:szCs w:val="24"/>
        </w:rPr>
        <w:t>19</w:t>
      </w:r>
      <w:r w:rsidRPr="00AD49D8">
        <w:rPr>
          <w:rFonts w:ascii="Times New Roman" w:hAnsi="Times New Roman" w:cs="Times New Roman"/>
          <w:sz w:val="24"/>
          <w:szCs w:val="24"/>
        </w:rPr>
        <w:t>0</w:t>
      </w:r>
      <w:r w:rsidR="00037E66" w:rsidRPr="00AD49D8">
        <w:rPr>
          <w:rFonts w:ascii="Times New Roman" w:hAnsi="Times New Roman" w:cs="Times New Roman"/>
          <w:sz w:val="24"/>
          <w:szCs w:val="24"/>
        </w:rPr>
        <w:t xml:space="preserve"> nm</w:t>
      </w:r>
      <w:r w:rsidRPr="00AD49D8">
        <w:rPr>
          <w:rFonts w:ascii="Times New Roman" w:hAnsi="Times New Roman" w:cs="Times New Roman"/>
          <w:sz w:val="24"/>
          <w:szCs w:val="24"/>
        </w:rPr>
        <w:t xml:space="preserve"> due to the correction of the convolution of larger doubly and triply charged particles </w:t>
      </w:r>
      <w:r w:rsidR="00A22E46" w:rsidRPr="00AD49D8">
        <w:rPr>
          <w:rFonts w:ascii="Times New Roman" w:hAnsi="Times New Roman" w:cs="Times New Roman"/>
          <w:sz w:val="24"/>
          <w:szCs w:val="24"/>
        </w:rPr>
        <w:t>with</w:t>
      </w:r>
      <w:r w:rsidRPr="00AD49D8">
        <w:rPr>
          <w:rFonts w:ascii="Times New Roman" w:hAnsi="Times New Roman" w:cs="Times New Roman"/>
          <w:sz w:val="24"/>
          <w:szCs w:val="24"/>
        </w:rPr>
        <w:t xml:space="preserve"> smaller singly charged particles. The total mass from 10</w:t>
      </w:r>
      <w:r w:rsidR="00E1109C" w:rsidRPr="00AD49D8">
        <w:rPr>
          <w:rFonts w:ascii="Times New Roman" w:hAnsi="Times New Roman" w:cs="Times New Roman"/>
          <w:sz w:val="24"/>
          <w:szCs w:val="24"/>
        </w:rPr>
        <w:t xml:space="preserve"> nm</w:t>
      </w:r>
      <w:r w:rsidRPr="00AD49D8">
        <w:rPr>
          <w:rFonts w:ascii="Times New Roman" w:hAnsi="Times New Roman" w:cs="Times New Roman"/>
          <w:sz w:val="24"/>
          <w:szCs w:val="24"/>
        </w:rPr>
        <w:t xml:space="preserve"> – 150</w:t>
      </w:r>
      <w:r w:rsidR="00E1109C" w:rsidRPr="00AD49D8">
        <w:rPr>
          <w:rFonts w:ascii="Times New Roman" w:hAnsi="Times New Roman" w:cs="Times New Roman"/>
          <w:sz w:val="24"/>
          <w:szCs w:val="24"/>
        </w:rPr>
        <w:t xml:space="preserve"> nm</w:t>
      </w:r>
      <w:r w:rsidRPr="00AD49D8">
        <w:rPr>
          <w:rFonts w:ascii="Times New Roman" w:hAnsi="Times New Roman" w:cs="Times New Roman"/>
          <w:sz w:val="24"/>
          <w:szCs w:val="24"/>
        </w:rPr>
        <w:t xml:space="preserve"> was reduced by </w:t>
      </w:r>
      <w:r w:rsidR="00EC09C5" w:rsidRPr="00AD49D8">
        <w:rPr>
          <w:rFonts w:ascii="Times New Roman" w:hAnsi="Times New Roman" w:cs="Times New Roman"/>
          <w:sz w:val="24"/>
          <w:szCs w:val="24"/>
        </w:rPr>
        <w:t>34</w:t>
      </w:r>
      <w:r w:rsidRPr="00AD49D8">
        <w:rPr>
          <w:rFonts w:ascii="Times New Roman" w:hAnsi="Times New Roman" w:cs="Times New Roman"/>
          <w:sz w:val="24"/>
          <w:szCs w:val="24"/>
        </w:rPr>
        <w:t xml:space="preserve">% with the correction for doubly charged particles and was reduced by </w:t>
      </w:r>
      <w:r w:rsidR="00EC09C5" w:rsidRPr="00AD49D8">
        <w:rPr>
          <w:rFonts w:ascii="Times New Roman" w:hAnsi="Times New Roman" w:cs="Times New Roman"/>
          <w:sz w:val="24"/>
          <w:szCs w:val="24"/>
        </w:rPr>
        <w:t>37</w:t>
      </w:r>
      <w:r w:rsidRPr="00AD49D8">
        <w:rPr>
          <w:rFonts w:ascii="Times New Roman" w:hAnsi="Times New Roman" w:cs="Times New Roman"/>
          <w:sz w:val="24"/>
          <w:szCs w:val="24"/>
        </w:rPr>
        <w:t>% with the correction for doubly and triply charged particles.</w:t>
      </w:r>
      <w:r w:rsidR="0057742C" w:rsidRPr="00AD49D8">
        <w:rPr>
          <w:rFonts w:ascii="Times New Roman" w:hAnsi="Times New Roman" w:cs="Times New Roman"/>
          <w:sz w:val="24"/>
          <w:szCs w:val="24"/>
        </w:rPr>
        <w:t xml:space="preserve"> </w:t>
      </w:r>
      <w:r w:rsidRPr="00AD49D8">
        <w:rPr>
          <w:rFonts w:ascii="Times New Roman" w:hAnsi="Times New Roman" w:cs="Times New Roman"/>
          <w:sz w:val="24"/>
          <w:szCs w:val="24"/>
        </w:rPr>
        <w:t xml:space="preserve">The same correction was applied to calculate the calibrated mass distributions of gold and titanium in Figure </w:t>
      </w:r>
      <w:r w:rsidR="00980D00" w:rsidRPr="00AD49D8">
        <w:rPr>
          <w:rFonts w:ascii="Times New Roman" w:hAnsi="Times New Roman" w:cs="Times New Roman"/>
          <w:sz w:val="24"/>
          <w:szCs w:val="24"/>
        </w:rPr>
        <w:t>7</w:t>
      </w:r>
      <w:r w:rsidR="0057742C" w:rsidRPr="00AD49D8">
        <w:rPr>
          <w:rFonts w:ascii="Times New Roman" w:hAnsi="Times New Roman" w:cs="Times New Roman"/>
          <w:sz w:val="24"/>
          <w:szCs w:val="24"/>
        </w:rPr>
        <w:t>C</w:t>
      </w:r>
      <w:r w:rsidRPr="00AD49D8">
        <w:rPr>
          <w:rFonts w:ascii="Times New Roman" w:hAnsi="Times New Roman" w:cs="Times New Roman"/>
          <w:sz w:val="24"/>
          <w:szCs w:val="24"/>
        </w:rPr>
        <w:t xml:space="preserve">. This is a sample with low gold loading, near the limit of detection for the </w:t>
      </w:r>
      <w:r w:rsidR="007303EA" w:rsidRPr="00AD49D8">
        <w:rPr>
          <w:rFonts w:ascii="Times New Roman" w:hAnsi="Times New Roman" w:cs="Times New Roman"/>
          <w:sz w:val="24"/>
          <w:szCs w:val="24"/>
        </w:rPr>
        <w:t>ES-</w:t>
      </w:r>
      <w:r w:rsidRPr="00AD49D8">
        <w:rPr>
          <w:rFonts w:ascii="Times New Roman" w:hAnsi="Times New Roman" w:cs="Times New Roman"/>
          <w:sz w:val="24"/>
          <w:szCs w:val="24"/>
        </w:rPr>
        <w:t>DMA-ICP</w:t>
      </w:r>
      <w:r w:rsidR="00112F73" w:rsidRPr="00AD49D8">
        <w:rPr>
          <w:rFonts w:ascii="Times New Roman" w:hAnsi="Times New Roman" w:cs="Times New Roman"/>
          <w:sz w:val="24"/>
          <w:szCs w:val="24"/>
        </w:rPr>
        <w:t>-</w:t>
      </w:r>
      <w:r w:rsidRPr="00AD49D8">
        <w:rPr>
          <w:rFonts w:ascii="Times New Roman" w:hAnsi="Times New Roman" w:cs="Times New Roman"/>
          <w:sz w:val="24"/>
          <w:szCs w:val="24"/>
        </w:rPr>
        <w:t>MS measurement, at 4.</w:t>
      </w:r>
      <w:r w:rsidR="00050EB1" w:rsidRPr="00AD49D8">
        <w:rPr>
          <w:rFonts w:ascii="Times New Roman" w:hAnsi="Times New Roman" w:cs="Times New Roman"/>
          <w:sz w:val="24"/>
          <w:szCs w:val="24"/>
        </w:rPr>
        <w:t>2</w:t>
      </w:r>
      <w:r w:rsidR="00290A51" w:rsidRPr="00AD49D8">
        <w:rPr>
          <w:rFonts w:ascii="Times New Roman" w:hAnsi="Times New Roman" w:cs="Times New Roman"/>
          <w:sz w:val="24"/>
          <w:szCs w:val="24"/>
        </w:rPr>
        <w:t xml:space="preserve"> x 10</w:t>
      </w:r>
      <w:r w:rsidR="00A22E46" w:rsidRPr="00AD49D8">
        <w:rPr>
          <w:rFonts w:ascii="Times New Roman" w:hAnsi="Times New Roman" w:cs="Times New Roman"/>
          <w:sz w:val="24"/>
          <w:szCs w:val="24"/>
          <w:vertAlign w:val="superscript"/>
        </w:rPr>
        <w:t>-4</w:t>
      </w:r>
      <w:r w:rsidRPr="00AD49D8">
        <w:rPr>
          <w:rFonts w:ascii="Times New Roman" w:hAnsi="Times New Roman" w:cs="Times New Roman"/>
          <w:sz w:val="24"/>
          <w:szCs w:val="24"/>
        </w:rPr>
        <w:t xml:space="preserve"> mass fraction.</w:t>
      </w:r>
      <w:r w:rsidR="0057742C" w:rsidRPr="00AD49D8">
        <w:rPr>
          <w:rFonts w:ascii="Times New Roman" w:hAnsi="Times New Roman" w:cs="Times New Roman"/>
          <w:sz w:val="24"/>
          <w:szCs w:val="24"/>
        </w:rPr>
        <w:t xml:space="preserve"> </w:t>
      </w:r>
      <w:r w:rsidRPr="00AD49D8">
        <w:rPr>
          <w:rFonts w:ascii="Times New Roman" w:hAnsi="Times New Roman" w:cs="Times New Roman"/>
          <w:sz w:val="24"/>
          <w:szCs w:val="24"/>
        </w:rPr>
        <w:t xml:space="preserve">The percent error for the agreement with the ionic standard calibration curve is presented in Table </w:t>
      </w:r>
      <w:r w:rsidR="00F26491" w:rsidRPr="00AD49D8">
        <w:rPr>
          <w:rFonts w:ascii="Times New Roman" w:hAnsi="Times New Roman" w:cs="Times New Roman"/>
          <w:sz w:val="24"/>
          <w:szCs w:val="24"/>
        </w:rPr>
        <w:t>2</w:t>
      </w:r>
      <w:r w:rsidRPr="00AD49D8">
        <w:rPr>
          <w:rFonts w:ascii="Times New Roman" w:hAnsi="Times New Roman" w:cs="Times New Roman"/>
          <w:sz w:val="24"/>
          <w:szCs w:val="24"/>
        </w:rPr>
        <w:t>.</w:t>
      </w:r>
      <w:r w:rsidR="00EA48FE" w:rsidRPr="00AD49D8">
        <w:rPr>
          <w:rFonts w:ascii="Times New Roman" w:hAnsi="Times New Roman" w:cs="Times New Roman"/>
          <w:sz w:val="24"/>
          <w:szCs w:val="24"/>
        </w:rPr>
        <w:t xml:space="preserve"> The charge correction improve</w:t>
      </w:r>
      <w:r w:rsidR="00B34D44" w:rsidRPr="00AD49D8">
        <w:rPr>
          <w:rFonts w:ascii="Times New Roman" w:hAnsi="Times New Roman" w:cs="Times New Roman"/>
          <w:sz w:val="24"/>
          <w:szCs w:val="24"/>
        </w:rPr>
        <w:t>d</w:t>
      </w:r>
      <w:r w:rsidR="00EA48FE" w:rsidRPr="00AD49D8">
        <w:rPr>
          <w:rFonts w:ascii="Times New Roman" w:hAnsi="Times New Roman" w:cs="Times New Roman"/>
          <w:sz w:val="24"/>
          <w:szCs w:val="24"/>
        </w:rPr>
        <w:t xml:space="preserve"> the error for polydisperse Au@TiO</w:t>
      </w:r>
      <w:r w:rsidR="00EA48FE" w:rsidRPr="00AD49D8">
        <w:rPr>
          <w:rFonts w:ascii="Times New Roman" w:hAnsi="Times New Roman" w:cs="Times New Roman"/>
          <w:sz w:val="24"/>
          <w:szCs w:val="24"/>
          <w:vertAlign w:val="subscript"/>
        </w:rPr>
        <w:t xml:space="preserve">2 </w:t>
      </w:r>
      <w:r w:rsidR="00EA48FE" w:rsidRPr="00AD49D8">
        <w:rPr>
          <w:rFonts w:ascii="Times New Roman" w:hAnsi="Times New Roman" w:cs="Times New Roman"/>
          <w:sz w:val="24"/>
          <w:szCs w:val="24"/>
        </w:rPr>
        <w:t>while minimally impacting the monodisperse AuN</w:t>
      </w:r>
      <w:r w:rsidR="0070186A" w:rsidRPr="00AD49D8">
        <w:rPr>
          <w:rFonts w:ascii="Times New Roman" w:hAnsi="Times New Roman" w:cs="Times New Roman"/>
          <w:sz w:val="24"/>
          <w:szCs w:val="24"/>
        </w:rPr>
        <w:t>Ps</w:t>
      </w:r>
      <w:r w:rsidR="003F1408" w:rsidRPr="00AD49D8">
        <w:rPr>
          <w:rFonts w:ascii="Times New Roman" w:hAnsi="Times New Roman" w:cs="Times New Roman"/>
          <w:sz w:val="24"/>
          <w:szCs w:val="24"/>
        </w:rPr>
        <w:t xml:space="preserve"> and demonstrates the approach is rational</w:t>
      </w:r>
      <w:r w:rsidR="00EA48FE" w:rsidRPr="00AD49D8">
        <w:rPr>
          <w:rFonts w:ascii="Times New Roman" w:hAnsi="Times New Roman" w:cs="Times New Roman"/>
          <w:sz w:val="24"/>
          <w:szCs w:val="24"/>
        </w:rPr>
        <w:t>.</w:t>
      </w:r>
    </w:p>
    <w:p w14:paraId="6031D963" w14:textId="77777777" w:rsidR="007F68F7" w:rsidRPr="00AD49D8" w:rsidRDefault="007F68F7" w:rsidP="00995481">
      <w:pPr>
        <w:spacing w:line="240" w:lineRule="auto"/>
        <w:jc w:val="both"/>
        <w:rPr>
          <w:rFonts w:ascii="Times New Roman" w:hAnsi="Times New Roman" w:cs="Times New Roman"/>
          <w:sz w:val="24"/>
          <w:szCs w:val="24"/>
        </w:rPr>
      </w:pPr>
    </w:p>
    <w:p w14:paraId="124ABCD7" w14:textId="403280C9" w:rsidR="00926E0D" w:rsidRPr="00AD49D8" w:rsidRDefault="005A4726" w:rsidP="00995481">
      <w:pPr>
        <w:spacing w:line="240" w:lineRule="auto"/>
        <w:jc w:val="both"/>
        <w:rPr>
          <w:rFonts w:ascii="Times New Roman" w:hAnsi="Times New Roman" w:cs="Times New Roman"/>
          <w:sz w:val="24"/>
          <w:szCs w:val="24"/>
        </w:rPr>
      </w:pPr>
      <w:r w:rsidRPr="00AD49D8">
        <w:rPr>
          <w:rFonts w:ascii="Times New Roman" w:hAnsi="Times New Roman" w:cs="Times New Roman"/>
          <w:b/>
          <w:bCs/>
          <w:sz w:val="24"/>
          <w:szCs w:val="24"/>
        </w:rPr>
        <w:t xml:space="preserve">Table </w:t>
      </w:r>
      <w:r w:rsidR="00F26491" w:rsidRPr="00AD49D8">
        <w:rPr>
          <w:rFonts w:ascii="Times New Roman" w:hAnsi="Times New Roman" w:cs="Times New Roman"/>
          <w:b/>
          <w:bCs/>
          <w:sz w:val="24"/>
          <w:szCs w:val="24"/>
        </w:rPr>
        <w:t>2</w:t>
      </w:r>
      <w:r w:rsidRPr="00AD49D8">
        <w:rPr>
          <w:rFonts w:ascii="Times New Roman" w:hAnsi="Times New Roman" w:cs="Times New Roman"/>
          <w:sz w:val="24"/>
          <w:szCs w:val="24"/>
        </w:rPr>
        <w:t xml:space="preserve">: </w:t>
      </w:r>
      <w:r w:rsidR="0041795D" w:rsidRPr="00AD49D8">
        <w:rPr>
          <w:rFonts w:ascii="Times New Roman" w:hAnsi="Times New Roman" w:cs="Times New Roman"/>
          <w:sz w:val="24"/>
          <w:szCs w:val="24"/>
        </w:rPr>
        <w:t xml:space="preserve">Gold </w:t>
      </w:r>
      <w:r w:rsidRPr="00AD49D8">
        <w:rPr>
          <w:rFonts w:ascii="Times New Roman" w:hAnsi="Times New Roman" w:cs="Times New Roman"/>
          <w:sz w:val="24"/>
          <w:szCs w:val="24"/>
        </w:rPr>
        <w:t xml:space="preserve">and </w:t>
      </w:r>
      <w:r w:rsidR="0041795D" w:rsidRPr="00AD49D8">
        <w:rPr>
          <w:rFonts w:ascii="Times New Roman" w:hAnsi="Times New Roman" w:cs="Times New Roman"/>
          <w:sz w:val="24"/>
          <w:szCs w:val="24"/>
        </w:rPr>
        <w:t>titanium</w:t>
      </w:r>
      <w:r w:rsidRPr="00AD49D8">
        <w:rPr>
          <w:rFonts w:ascii="Times New Roman" w:hAnsi="Times New Roman" w:cs="Times New Roman"/>
          <w:sz w:val="24"/>
          <w:szCs w:val="24"/>
        </w:rPr>
        <w:t xml:space="preserve"> </w:t>
      </w:r>
      <w:r w:rsidR="007303EA" w:rsidRPr="00AD49D8">
        <w:rPr>
          <w:rFonts w:ascii="Times New Roman" w:hAnsi="Times New Roman" w:cs="Times New Roman"/>
          <w:sz w:val="24"/>
          <w:szCs w:val="24"/>
        </w:rPr>
        <w:t>ES-</w:t>
      </w:r>
      <w:r w:rsidR="00972D68" w:rsidRPr="00AD49D8">
        <w:rPr>
          <w:rFonts w:ascii="Times New Roman" w:hAnsi="Times New Roman" w:cs="Times New Roman"/>
          <w:sz w:val="24"/>
          <w:szCs w:val="24"/>
        </w:rPr>
        <w:t>DMA-ICP</w:t>
      </w:r>
      <w:r w:rsidR="00112F73" w:rsidRPr="00AD49D8">
        <w:rPr>
          <w:rFonts w:ascii="Times New Roman" w:hAnsi="Times New Roman" w:cs="Times New Roman"/>
          <w:sz w:val="24"/>
          <w:szCs w:val="24"/>
        </w:rPr>
        <w:t>-</w:t>
      </w:r>
      <w:r w:rsidR="00972D68" w:rsidRPr="00AD49D8">
        <w:rPr>
          <w:rFonts w:ascii="Times New Roman" w:hAnsi="Times New Roman" w:cs="Times New Roman"/>
          <w:sz w:val="24"/>
          <w:szCs w:val="24"/>
        </w:rPr>
        <w:t>MS total mass</w:t>
      </w:r>
      <w:r w:rsidRPr="00AD49D8">
        <w:rPr>
          <w:rFonts w:ascii="Times New Roman" w:hAnsi="Times New Roman" w:cs="Times New Roman"/>
          <w:sz w:val="24"/>
          <w:szCs w:val="24"/>
        </w:rPr>
        <w:t xml:space="preserve"> values</w:t>
      </w:r>
      <w:r w:rsidR="008C707C" w:rsidRPr="00AD49D8">
        <w:rPr>
          <w:rFonts w:ascii="Times New Roman" w:hAnsi="Times New Roman" w:cs="Times New Roman"/>
          <w:sz w:val="24"/>
          <w:szCs w:val="24"/>
        </w:rPr>
        <w:t xml:space="preserve"> from 10</w:t>
      </w:r>
      <w:r w:rsidR="008D23D3" w:rsidRPr="00AD49D8">
        <w:rPr>
          <w:rFonts w:ascii="Times New Roman" w:hAnsi="Times New Roman" w:cs="Times New Roman"/>
          <w:sz w:val="24"/>
          <w:szCs w:val="24"/>
        </w:rPr>
        <w:t xml:space="preserve"> nm</w:t>
      </w:r>
      <w:r w:rsidR="008C707C" w:rsidRPr="00AD49D8">
        <w:rPr>
          <w:rFonts w:ascii="Times New Roman" w:hAnsi="Times New Roman" w:cs="Times New Roman"/>
          <w:sz w:val="24"/>
          <w:szCs w:val="24"/>
        </w:rPr>
        <w:t xml:space="preserve"> – 150</w:t>
      </w:r>
      <w:r w:rsidR="008D23D3" w:rsidRPr="00AD49D8">
        <w:rPr>
          <w:rFonts w:ascii="Times New Roman" w:hAnsi="Times New Roman" w:cs="Times New Roman"/>
          <w:sz w:val="24"/>
          <w:szCs w:val="24"/>
        </w:rPr>
        <w:t xml:space="preserve"> nm</w:t>
      </w:r>
      <w:r w:rsidR="001935BA" w:rsidRPr="00AD49D8">
        <w:rPr>
          <w:rFonts w:ascii="Times New Roman" w:hAnsi="Times New Roman" w:cs="Times New Roman"/>
          <w:sz w:val="24"/>
          <w:szCs w:val="24"/>
        </w:rPr>
        <w:t xml:space="preserve"> </w:t>
      </w:r>
      <w:r w:rsidRPr="00AD49D8">
        <w:rPr>
          <w:rFonts w:ascii="Times New Roman" w:hAnsi="Times New Roman" w:cs="Times New Roman"/>
          <w:sz w:val="24"/>
          <w:szCs w:val="24"/>
        </w:rPr>
        <w:t>with and without the correction for multiple charges.</w:t>
      </w:r>
      <w:r w:rsidR="00113646" w:rsidRPr="00AD49D8">
        <w:rPr>
          <w:rFonts w:ascii="Times New Roman" w:hAnsi="Times New Roman" w:cs="Times New Roman"/>
          <w:sz w:val="24"/>
          <w:szCs w:val="24"/>
        </w:rPr>
        <w:t xml:space="preserve"> The percent error indicates the difference between the expected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oMath>
      <w:r w:rsidR="00113646" w:rsidRPr="00AD49D8">
        <w:rPr>
          <w:rFonts w:ascii="Times New Roman" w:hAnsi="Times New Roman" w:cs="Times New Roman"/>
          <w:sz w:val="24"/>
          <w:szCs w:val="24"/>
        </w:rPr>
        <w:t xml:space="preserve"> from the ionic standard calibration</w:t>
      </w:r>
      <w:r w:rsidR="00FD28DC" w:rsidRPr="00AD49D8">
        <w:rPr>
          <w:rFonts w:ascii="Times New Roman" w:hAnsi="Times New Roman" w:cs="Times New Roman"/>
          <w:sz w:val="24"/>
          <w:szCs w:val="24"/>
        </w:rPr>
        <w:t xml:space="preserve"> linear fit</w:t>
      </w:r>
      <w:r w:rsidR="00113646" w:rsidRPr="00AD49D8">
        <w:rPr>
          <w:rFonts w:ascii="Times New Roman" w:hAnsi="Times New Roman" w:cs="Times New Roman"/>
          <w:sz w:val="24"/>
          <w:szCs w:val="24"/>
        </w:rPr>
        <w:t xml:space="preserve"> and the measured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oMath>
      <w:r w:rsidR="003634F4" w:rsidRPr="00AD49D8">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197"/>
        <w:gridCol w:w="1844"/>
        <w:gridCol w:w="1527"/>
        <w:gridCol w:w="2101"/>
        <w:gridCol w:w="2681"/>
      </w:tblGrid>
      <w:tr w:rsidR="00AD49D8" w:rsidRPr="00AD49D8" w14:paraId="3E1A2007" w14:textId="77777777" w:rsidTr="00434C0B">
        <w:tc>
          <w:tcPr>
            <w:tcW w:w="0" w:type="auto"/>
            <w:vAlign w:val="center"/>
          </w:tcPr>
          <w:p w14:paraId="1075D33F" w14:textId="7E2A3EBA" w:rsidR="0006684F" w:rsidRPr="00AD49D8" w:rsidRDefault="0006684F" w:rsidP="00A521E1">
            <w:pPr>
              <w:jc w:val="center"/>
              <w:rPr>
                <w:rFonts w:ascii="Times New Roman" w:hAnsi="Times New Roman" w:cs="Times New Roman"/>
                <w:sz w:val="24"/>
                <w:szCs w:val="24"/>
              </w:rPr>
            </w:pPr>
            <w:r w:rsidRPr="00AD49D8">
              <w:rPr>
                <w:rFonts w:ascii="Times New Roman" w:hAnsi="Times New Roman" w:cs="Times New Roman"/>
                <w:sz w:val="24"/>
                <w:szCs w:val="24"/>
              </w:rPr>
              <w:t>Sample</w:t>
            </w:r>
          </w:p>
        </w:tc>
        <w:tc>
          <w:tcPr>
            <w:tcW w:w="0" w:type="auto"/>
            <w:vAlign w:val="center"/>
          </w:tcPr>
          <w:p w14:paraId="0B90E4E6" w14:textId="16D83F13" w:rsidR="0006684F" w:rsidRPr="00AD49D8" w:rsidRDefault="00774753" w:rsidP="00030BBA">
            <w:pPr>
              <w:jc w:val="center"/>
              <w:rPr>
                <w:rFonts w:ascii="Times New Roman" w:hAnsi="Times New Roman" w:cs="Times New Roman"/>
                <w:sz w:val="24"/>
                <w:szCs w:val="24"/>
              </w:rPr>
            </w:pPr>
            <w:r w:rsidRPr="00AD49D8">
              <w:rPr>
                <w:rFonts w:ascii="Times New Roman" w:hAnsi="Times New Roman" w:cs="Times New Roman"/>
                <w:sz w:val="24"/>
                <w:szCs w:val="24"/>
              </w:rPr>
              <w:t>Measurement</w:t>
            </w:r>
          </w:p>
        </w:tc>
        <w:tc>
          <w:tcPr>
            <w:tcW w:w="0" w:type="auto"/>
            <w:vAlign w:val="center"/>
          </w:tcPr>
          <w:p w14:paraId="50AA0A0B" w14:textId="7D7D5866" w:rsidR="0006684F" w:rsidRPr="00AD49D8" w:rsidRDefault="0006684F">
            <w:pPr>
              <w:jc w:val="center"/>
              <w:rPr>
                <w:rFonts w:ascii="Times New Roman" w:hAnsi="Times New Roman" w:cs="Times New Roman"/>
                <w:sz w:val="24"/>
                <w:szCs w:val="24"/>
              </w:rPr>
            </w:pPr>
            <w:r w:rsidRPr="00AD49D8">
              <w:rPr>
                <w:rFonts w:ascii="Times New Roman" w:hAnsi="Times New Roman" w:cs="Times New Roman"/>
                <w:sz w:val="24"/>
                <w:szCs w:val="24"/>
              </w:rPr>
              <w:t>No Correction</w:t>
            </w:r>
          </w:p>
        </w:tc>
        <w:tc>
          <w:tcPr>
            <w:tcW w:w="0" w:type="auto"/>
            <w:vAlign w:val="center"/>
          </w:tcPr>
          <w:p w14:paraId="26503492" w14:textId="21C1BF43" w:rsidR="0006684F" w:rsidRPr="00AD49D8" w:rsidRDefault="0006684F">
            <w:pPr>
              <w:jc w:val="center"/>
              <w:rPr>
                <w:rFonts w:ascii="Times New Roman" w:hAnsi="Times New Roman" w:cs="Times New Roman"/>
                <w:sz w:val="24"/>
                <w:szCs w:val="24"/>
              </w:rPr>
            </w:pPr>
            <w:r w:rsidRPr="00AD49D8">
              <w:rPr>
                <w:rFonts w:ascii="Times New Roman" w:hAnsi="Times New Roman" w:cs="Times New Roman"/>
                <w:sz w:val="24"/>
                <w:szCs w:val="24"/>
              </w:rPr>
              <w:t xml:space="preserve">+2 </w:t>
            </w:r>
            <w:r w:rsidR="00241A7D" w:rsidRPr="00AD49D8">
              <w:rPr>
                <w:rFonts w:ascii="Times New Roman" w:hAnsi="Times New Roman" w:cs="Times New Roman"/>
                <w:sz w:val="24"/>
                <w:szCs w:val="24"/>
              </w:rPr>
              <w:t>C</w:t>
            </w:r>
            <w:r w:rsidRPr="00AD49D8">
              <w:rPr>
                <w:rFonts w:ascii="Times New Roman" w:hAnsi="Times New Roman" w:cs="Times New Roman"/>
                <w:sz w:val="24"/>
                <w:szCs w:val="24"/>
              </w:rPr>
              <w:t xml:space="preserve">harge </w:t>
            </w:r>
            <w:r w:rsidR="00241A7D" w:rsidRPr="00AD49D8">
              <w:rPr>
                <w:rFonts w:ascii="Times New Roman" w:hAnsi="Times New Roman" w:cs="Times New Roman"/>
                <w:sz w:val="24"/>
                <w:szCs w:val="24"/>
              </w:rPr>
              <w:t>C</w:t>
            </w:r>
            <w:r w:rsidRPr="00AD49D8">
              <w:rPr>
                <w:rFonts w:ascii="Times New Roman" w:hAnsi="Times New Roman" w:cs="Times New Roman"/>
                <w:sz w:val="24"/>
                <w:szCs w:val="24"/>
              </w:rPr>
              <w:t>orrection</w:t>
            </w:r>
          </w:p>
        </w:tc>
        <w:tc>
          <w:tcPr>
            <w:tcW w:w="0" w:type="auto"/>
            <w:vAlign w:val="center"/>
          </w:tcPr>
          <w:p w14:paraId="6DFD8015" w14:textId="5DEA43AB" w:rsidR="0006684F" w:rsidRPr="00AD49D8" w:rsidRDefault="0006684F">
            <w:pPr>
              <w:jc w:val="center"/>
              <w:rPr>
                <w:rFonts w:ascii="Times New Roman" w:hAnsi="Times New Roman" w:cs="Times New Roman"/>
                <w:sz w:val="24"/>
                <w:szCs w:val="24"/>
              </w:rPr>
            </w:pPr>
            <w:r w:rsidRPr="00AD49D8">
              <w:rPr>
                <w:rFonts w:ascii="Times New Roman" w:hAnsi="Times New Roman" w:cs="Times New Roman"/>
                <w:sz w:val="24"/>
                <w:szCs w:val="24"/>
              </w:rPr>
              <w:t xml:space="preserve">+2 and +3 </w:t>
            </w:r>
            <w:r w:rsidR="00241A7D" w:rsidRPr="00AD49D8">
              <w:rPr>
                <w:rFonts w:ascii="Times New Roman" w:hAnsi="Times New Roman" w:cs="Times New Roman"/>
                <w:sz w:val="24"/>
                <w:szCs w:val="24"/>
              </w:rPr>
              <w:t>C</w:t>
            </w:r>
            <w:r w:rsidRPr="00AD49D8">
              <w:rPr>
                <w:rFonts w:ascii="Times New Roman" w:hAnsi="Times New Roman" w:cs="Times New Roman"/>
                <w:sz w:val="24"/>
                <w:szCs w:val="24"/>
              </w:rPr>
              <w:t xml:space="preserve">harge </w:t>
            </w:r>
            <w:r w:rsidR="00241A7D" w:rsidRPr="00AD49D8">
              <w:rPr>
                <w:rFonts w:ascii="Times New Roman" w:hAnsi="Times New Roman" w:cs="Times New Roman"/>
                <w:sz w:val="24"/>
                <w:szCs w:val="24"/>
              </w:rPr>
              <w:t>C</w:t>
            </w:r>
            <w:r w:rsidRPr="00AD49D8">
              <w:rPr>
                <w:rFonts w:ascii="Times New Roman" w:hAnsi="Times New Roman" w:cs="Times New Roman"/>
                <w:sz w:val="24"/>
                <w:szCs w:val="24"/>
              </w:rPr>
              <w:t>orrection</w:t>
            </w:r>
          </w:p>
        </w:tc>
      </w:tr>
      <w:tr w:rsidR="00AD49D8" w:rsidRPr="00AD49D8" w14:paraId="644CD3EC" w14:textId="77777777" w:rsidTr="00434C0B">
        <w:tc>
          <w:tcPr>
            <w:tcW w:w="0" w:type="auto"/>
            <w:vMerge w:val="restart"/>
            <w:vAlign w:val="center"/>
          </w:tcPr>
          <w:p w14:paraId="58DF71EA" w14:textId="6D863D90" w:rsidR="0006684F" w:rsidRPr="00AD49D8" w:rsidRDefault="0006684F" w:rsidP="00A521E1">
            <w:pPr>
              <w:jc w:val="center"/>
              <w:rPr>
                <w:rFonts w:ascii="Times New Roman" w:hAnsi="Times New Roman" w:cs="Times New Roman"/>
                <w:sz w:val="24"/>
                <w:szCs w:val="24"/>
              </w:rPr>
            </w:pPr>
            <w:r w:rsidRPr="00AD49D8">
              <w:rPr>
                <w:rFonts w:ascii="Times New Roman" w:hAnsi="Times New Roman" w:cs="Times New Roman"/>
                <w:sz w:val="24"/>
                <w:szCs w:val="24"/>
              </w:rPr>
              <w:t>Au@TiO</w:t>
            </w:r>
            <w:r w:rsidRPr="00AD49D8">
              <w:rPr>
                <w:rFonts w:ascii="Times New Roman" w:hAnsi="Times New Roman" w:cs="Times New Roman"/>
                <w:sz w:val="24"/>
                <w:szCs w:val="24"/>
                <w:vertAlign w:val="subscript"/>
              </w:rPr>
              <w:t>2</w:t>
            </w:r>
          </w:p>
          <w:p w14:paraId="622E18E1" w14:textId="56BDAB60" w:rsidR="0006684F" w:rsidRPr="00AD49D8" w:rsidRDefault="00050EB1" w:rsidP="00030BBA">
            <w:pPr>
              <w:jc w:val="center"/>
              <w:rPr>
                <w:rFonts w:ascii="Times New Roman" w:hAnsi="Times New Roman" w:cs="Times New Roman"/>
                <w:sz w:val="24"/>
                <w:szCs w:val="24"/>
              </w:rPr>
            </w:pPr>
            <w:r w:rsidRPr="00AD49D8">
              <w:rPr>
                <w:rFonts w:ascii="Times New Roman" w:hAnsi="Times New Roman" w:cs="Times New Roman"/>
                <w:sz w:val="24"/>
                <w:szCs w:val="24"/>
              </w:rPr>
              <w:t>5.2E-2</w:t>
            </w:r>
          </w:p>
          <w:p w14:paraId="10F890D4" w14:textId="3FB9E544" w:rsidR="00050EB1" w:rsidRPr="00AD49D8" w:rsidRDefault="00050EB1">
            <w:pPr>
              <w:jc w:val="center"/>
              <w:rPr>
                <w:rFonts w:ascii="Times New Roman" w:hAnsi="Times New Roman" w:cs="Times New Roman"/>
                <w:sz w:val="24"/>
                <w:szCs w:val="24"/>
              </w:rPr>
            </w:pPr>
            <w:r w:rsidRPr="00AD49D8">
              <w:rPr>
                <w:rFonts w:ascii="Times New Roman" w:hAnsi="Times New Roman" w:cs="Times New Roman"/>
                <w:sz w:val="24"/>
                <w:szCs w:val="24"/>
              </w:rPr>
              <w:t xml:space="preserve">Au </w:t>
            </w:r>
            <w:r w:rsidR="00455495" w:rsidRPr="00AD49D8">
              <w:rPr>
                <w:rFonts w:ascii="Times New Roman" w:hAnsi="Times New Roman" w:cs="Times New Roman"/>
                <w:sz w:val="24"/>
                <w:szCs w:val="24"/>
              </w:rPr>
              <w:t>M</w:t>
            </w:r>
            <w:r w:rsidRPr="00AD49D8">
              <w:rPr>
                <w:rFonts w:ascii="Times New Roman" w:hAnsi="Times New Roman" w:cs="Times New Roman"/>
                <w:sz w:val="24"/>
                <w:szCs w:val="24"/>
              </w:rPr>
              <w:t>ass</w:t>
            </w:r>
          </w:p>
          <w:p w14:paraId="1423254D" w14:textId="68DFEF12" w:rsidR="00050EB1" w:rsidRPr="00AD49D8" w:rsidRDefault="00455495">
            <w:pPr>
              <w:jc w:val="center"/>
              <w:rPr>
                <w:rFonts w:ascii="Times New Roman" w:hAnsi="Times New Roman" w:cs="Times New Roman"/>
                <w:sz w:val="24"/>
                <w:szCs w:val="24"/>
              </w:rPr>
            </w:pPr>
            <w:r w:rsidRPr="00AD49D8">
              <w:rPr>
                <w:rFonts w:ascii="Times New Roman" w:hAnsi="Times New Roman" w:cs="Times New Roman"/>
                <w:sz w:val="24"/>
                <w:szCs w:val="24"/>
              </w:rPr>
              <w:t>F</w:t>
            </w:r>
            <w:r w:rsidR="00050EB1" w:rsidRPr="00AD49D8">
              <w:rPr>
                <w:rFonts w:ascii="Times New Roman" w:hAnsi="Times New Roman" w:cs="Times New Roman"/>
                <w:sz w:val="24"/>
                <w:szCs w:val="24"/>
              </w:rPr>
              <w:t>raction</w:t>
            </w:r>
          </w:p>
        </w:tc>
        <w:tc>
          <w:tcPr>
            <w:tcW w:w="0" w:type="auto"/>
            <w:vAlign w:val="center"/>
          </w:tcPr>
          <w:p w14:paraId="54323A87" w14:textId="1335DB1A" w:rsidR="0006684F" w:rsidRPr="00AD49D8" w:rsidRDefault="0006684F">
            <w:pPr>
              <w:jc w:val="center"/>
              <w:rPr>
                <w:rFonts w:ascii="Times New Roman" w:hAnsi="Times New Roman" w:cs="Times New Roman"/>
                <w:sz w:val="24"/>
                <w:szCs w:val="24"/>
                <w:vertAlign w:val="subscript"/>
              </w:rPr>
            </w:pPr>
            <w:r w:rsidRPr="00AD49D8">
              <w:rPr>
                <w:rFonts w:ascii="Times New Roman" w:hAnsi="Times New Roman" w:cs="Times New Roman"/>
                <w:sz w:val="24"/>
                <w:szCs w:val="24"/>
              </w:rPr>
              <w:t>Gold M</w:t>
            </w:r>
            <w:r w:rsidRPr="00AD49D8">
              <w:rPr>
                <w:rFonts w:ascii="Times New Roman" w:hAnsi="Times New Roman" w:cs="Times New Roman"/>
                <w:sz w:val="24"/>
                <w:szCs w:val="24"/>
                <w:vertAlign w:val="subscript"/>
              </w:rPr>
              <w:t>T</w:t>
            </w:r>
          </w:p>
        </w:tc>
        <w:tc>
          <w:tcPr>
            <w:tcW w:w="0" w:type="auto"/>
            <w:vAlign w:val="center"/>
          </w:tcPr>
          <w:p w14:paraId="25FC30A0" w14:textId="386C67B9" w:rsidR="0006684F" w:rsidRPr="00AD49D8" w:rsidRDefault="00FF197D">
            <w:pPr>
              <w:jc w:val="center"/>
              <w:rPr>
                <w:rFonts w:ascii="Times New Roman" w:hAnsi="Times New Roman" w:cs="Times New Roman"/>
                <w:sz w:val="24"/>
                <w:szCs w:val="24"/>
              </w:rPr>
            </w:pPr>
            <w:r w:rsidRPr="00AD49D8">
              <w:rPr>
                <w:rFonts w:ascii="Times New Roman" w:hAnsi="Times New Roman" w:cs="Times New Roman"/>
                <w:sz w:val="24"/>
                <w:szCs w:val="24"/>
              </w:rPr>
              <w:t>3</w:t>
            </w:r>
            <w:r w:rsidR="003310D5" w:rsidRPr="00AD49D8">
              <w:rPr>
                <w:rFonts w:ascii="Times New Roman" w:hAnsi="Times New Roman" w:cs="Times New Roman"/>
                <w:sz w:val="24"/>
                <w:szCs w:val="24"/>
              </w:rPr>
              <w:t>.</w:t>
            </w:r>
            <w:r w:rsidRPr="00AD49D8">
              <w:rPr>
                <w:rFonts w:ascii="Times New Roman" w:hAnsi="Times New Roman" w:cs="Times New Roman"/>
                <w:sz w:val="24"/>
                <w:szCs w:val="24"/>
              </w:rPr>
              <w:t>79</w:t>
            </w:r>
            <w:r w:rsidR="006D56FC" w:rsidRPr="00AD49D8">
              <w:rPr>
                <w:rFonts w:ascii="Times New Roman" w:hAnsi="Times New Roman" w:cs="Times New Roman"/>
                <w:sz w:val="24"/>
                <w:szCs w:val="24"/>
              </w:rPr>
              <w:t>E7</w:t>
            </w:r>
          </w:p>
        </w:tc>
        <w:tc>
          <w:tcPr>
            <w:tcW w:w="0" w:type="auto"/>
            <w:vAlign w:val="center"/>
          </w:tcPr>
          <w:p w14:paraId="56E22CF6" w14:textId="529AAB08" w:rsidR="0006684F" w:rsidRPr="00AD49D8" w:rsidRDefault="003310D5">
            <w:pPr>
              <w:jc w:val="center"/>
              <w:rPr>
                <w:rFonts w:ascii="Times New Roman" w:hAnsi="Times New Roman" w:cs="Times New Roman"/>
                <w:sz w:val="24"/>
                <w:szCs w:val="24"/>
              </w:rPr>
            </w:pPr>
            <w:r w:rsidRPr="00AD49D8">
              <w:rPr>
                <w:rFonts w:ascii="Times New Roman" w:hAnsi="Times New Roman" w:cs="Times New Roman"/>
                <w:sz w:val="24"/>
                <w:szCs w:val="24"/>
              </w:rPr>
              <w:t>2.</w:t>
            </w:r>
            <w:r w:rsidR="00FF197D" w:rsidRPr="00AD49D8">
              <w:rPr>
                <w:rFonts w:ascii="Times New Roman" w:hAnsi="Times New Roman" w:cs="Times New Roman"/>
                <w:sz w:val="24"/>
                <w:szCs w:val="24"/>
              </w:rPr>
              <w:t>84</w:t>
            </w:r>
            <w:r w:rsidR="00F4796F" w:rsidRPr="00AD49D8">
              <w:rPr>
                <w:rFonts w:ascii="Times New Roman" w:hAnsi="Times New Roman" w:cs="Times New Roman"/>
                <w:sz w:val="24"/>
                <w:szCs w:val="24"/>
              </w:rPr>
              <w:t>E7</w:t>
            </w:r>
          </w:p>
        </w:tc>
        <w:tc>
          <w:tcPr>
            <w:tcW w:w="0" w:type="auto"/>
            <w:vAlign w:val="center"/>
          </w:tcPr>
          <w:p w14:paraId="3DE3B41B" w14:textId="115775D8" w:rsidR="0006684F" w:rsidRPr="00AD49D8" w:rsidRDefault="00FF197D">
            <w:pPr>
              <w:jc w:val="center"/>
              <w:rPr>
                <w:rFonts w:ascii="Times New Roman" w:hAnsi="Times New Roman" w:cs="Times New Roman"/>
                <w:sz w:val="24"/>
                <w:szCs w:val="24"/>
              </w:rPr>
            </w:pPr>
            <w:r w:rsidRPr="00AD49D8">
              <w:rPr>
                <w:rFonts w:ascii="Times New Roman" w:hAnsi="Times New Roman" w:cs="Times New Roman"/>
                <w:sz w:val="24"/>
                <w:szCs w:val="24"/>
              </w:rPr>
              <w:t>2</w:t>
            </w:r>
            <w:r w:rsidR="003310D5" w:rsidRPr="00AD49D8">
              <w:rPr>
                <w:rFonts w:ascii="Times New Roman" w:hAnsi="Times New Roman" w:cs="Times New Roman"/>
                <w:sz w:val="24"/>
                <w:szCs w:val="24"/>
              </w:rPr>
              <w:t>.</w:t>
            </w:r>
            <w:r w:rsidRPr="00AD49D8">
              <w:rPr>
                <w:rFonts w:ascii="Times New Roman" w:hAnsi="Times New Roman" w:cs="Times New Roman"/>
                <w:sz w:val="24"/>
                <w:szCs w:val="24"/>
              </w:rPr>
              <w:t>74</w:t>
            </w:r>
            <w:r w:rsidR="00F4796F" w:rsidRPr="00AD49D8">
              <w:rPr>
                <w:rFonts w:ascii="Times New Roman" w:hAnsi="Times New Roman" w:cs="Times New Roman"/>
                <w:sz w:val="24"/>
                <w:szCs w:val="24"/>
              </w:rPr>
              <w:t>E7</w:t>
            </w:r>
          </w:p>
        </w:tc>
      </w:tr>
      <w:tr w:rsidR="00AD49D8" w:rsidRPr="00AD49D8" w14:paraId="6CCD3F55" w14:textId="77777777" w:rsidTr="00434C0B">
        <w:tc>
          <w:tcPr>
            <w:tcW w:w="0" w:type="auto"/>
            <w:vMerge/>
            <w:vAlign w:val="center"/>
          </w:tcPr>
          <w:p w14:paraId="6B5BA6FF" w14:textId="77777777" w:rsidR="0006684F" w:rsidRPr="00AD49D8" w:rsidRDefault="0006684F">
            <w:pPr>
              <w:jc w:val="center"/>
              <w:rPr>
                <w:rFonts w:ascii="Times New Roman" w:hAnsi="Times New Roman" w:cs="Times New Roman"/>
                <w:sz w:val="24"/>
                <w:szCs w:val="24"/>
              </w:rPr>
            </w:pPr>
          </w:p>
        </w:tc>
        <w:tc>
          <w:tcPr>
            <w:tcW w:w="0" w:type="auto"/>
            <w:vAlign w:val="center"/>
          </w:tcPr>
          <w:p w14:paraId="12CAF9DF" w14:textId="235ABEEF" w:rsidR="0006684F" w:rsidRPr="00AD49D8" w:rsidRDefault="0006684F">
            <w:pPr>
              <w:jc w:val="center"/>
              <w:rPr>
                <w:rFonts w:ascii="Times New Roman" w:hAnsi="Times New Roman" w:cs="Times New Roman"/>
                <w:sz w:val="24"/>
                <w:szCs w:val="24"/>
              </w:rPr>
            </w:pPr>
            <w:r w:rsidRPr="00AD49D8">
              <w:rPr>
                <w:rFonts w:ascii="Times New Roman" w:hAnsi="Times New Roman" w:cs="Times New Roman"/>
                <w:sz w:val="24"/>
                <w:szCs w:val="24"/>
              </w:rPr>
              <w:t>Gold % Error</w:t>
            </w:r>
          </w:p>
        </w:tc>
        <w:tc>
          <w:tcPr>
            <w:tcW w:w="0" w:type="auto"/>
            <w:vAlign w:val="center"/>
          </w:tcPr>
          <w:p w14:paraId="0FE09630" w14:textId="5F02798A" w:rsidR="0006684F" w:rsidRPr="00AD49D8" w:rsidRDefault="00FF197D">
            <w:pPr>
              <w:jc w:val="center"/>
              <w:rPr>
                <w:rFonts w:ascii="Times New Roman" w:hAnsi="Times New Roman" w:cs="Times New Roman"/>
                <w:sz w:val="24"/>
                <w:szCs w:val="24"/>
              </w:rPr>
            </w:pPr>
            <w:r w:rsidRPr="00AD49D8">
              <w:rPr>
                <w:rFonts w:ascii="Times New Roman" w:hAnsi="Times New Roman" w:cs="Times New Roman"/>
                <w:sz w:val="24"/>
                <w:szCs w:val="24"/>
              </w:rPr>
              <w:t>67</w:t>
            </w:r>
          </w:p>
        </w:tc>
        <w:tc>
          <w:tcPr>
            <w:tcW w:w="0" w:type="auto"/>
            <w:vAlign w:val="center"/>
          </w:tcPr>
          <w:p w14:paraId="35EE6F6D" w14:textId="720D6377" w:rsidR="0006684F" w:rsidRPr="00AD49D8" w:rsidRDefault="00FF197D">
            <w:pPr>
              <w:jc w:val="center"/>
              <w:rPr>
                <w:rFonts w:ascii="Times New Roman" w:hAnsi="Times New Roman" w:cs="Times New Roman"/>
                <w:sz w:val="24"/>
                <w:szCs w:val="24"/>
              </w:rPr>
            </w:pPr>
            <w:r w:rsidRPr="00AD49D8">
              <w:rPr>
                <w:rFonts w:ascii="Times New Roman" w:hAnsi="Times New Roman" w:cs="Times New Roman"/>
                <w:sz w:val="24"/>
                <w:szCs w:val="24"/>
              </w:rPr>
              <w:t>25</w:t>
            </w:r>
          </w:p>
        </w:tc>
        <w:tc>
          <w:tcPr>
            <w:tcW w:w="0" w:type="auto"/>
            <w:vAlign w:val="center"/>
          </w:tcPr>
          <w:p w14:paraId="17358716" w14:textId="6F834E99" w:rsidR="0006684F" w:rsidRPr="00AD49D8" w:rsidRDefault="00FF197D">
            <w:pPr>
              <w:jc w:val="center"/>
              <w:rPr>
                <w:rFonts w:ascii="Times New Roman" w:hAnsi="Times New Roman" w:cs="Times New Roman"/>
                <w:sz w:val="24"/>
                <w:szCs w:val="24"/>
              </w:rPr>
            </w:pPr>
            <w:r w:rsidRPr="00AD49D8">
              <w:rPr>
                <w:rFonts w:ascii="Times New Roman" w:hAnsi="Times New Roman" w:cs="Times New Roman"/>
                <w:sz w:val="24"/>
                <w:szCs w:val="24"/>
              </w:rPr>
              <w:t>21</w:t>
            </w:r>
          </w:p>
        </w:tc>
      </w:tr>
      <w:tr w:rsidR="00AD49D8" w:rsidRPr="00AD49D8" w14:paraId="4C672CBC" w14:textId="77777777" w:rsidTr="00434C0B">
        <w:tc>
          <w:tcPr>
            <w:tcW w:w="0" w:type="auto"/>
            <w:vMerge/>
            <w:vAlign w:val="center"/>
          </w:tcPr>
          <w:p w14:paraId="619A6887" w14:textId="77777777" w:rsidR="0006684F" w:rsidRPr="00AD49D8" w:rsidRDefault="0006684F">
            <w:pPr>
              <w:jc w:val="center"/>
              <w:rPr>
                <w:rFonts w:ascii="Times New Roman" w:hAnsi="Times New Roman" w:cs="Times New Roman"/>
                <w:sz w:val="24"/>
                <w:szCs w:val="24"/>
              </w:rPr>
            </w:pPr>
          </w:p>
        </w:tc>
        <w:tc>
          <w:tcPr>
            <w:tcW w:w="0" w:type="auto"/>
            <w:vAlign w:val="center"/>
          </w:tcPr>
          <w:p w14:paraId="47E3E611" w14:textId="36226C1D" w:rsidR="0006684F" w:rsidRPr="00AD49D8" w:rsidRDefault="0006684F">
            <w:pPr>
              <w:jc w:val="center"/>
              <w:rPr>
                <w:rFonts w:ascii="Times New Roman" w:hAnsi="Times New Roman" w:cs="Times New Roman"/>
                <w:sz w:val="24"/>
                <w:szCs w:val="24"/>
                <w:vertAlign w:val="subscript"/>
              </w:rPr>
            </w:pPr>
            <w:r w:rsidRPr="00AD49D8">
              <w:rPr>
                <w:rFonts w:ascii="Times New Roman" w:hAnsi="Times New Roman" w:cs="Times New Roman"/>
                <w:sz w:val="24"/>
                <w:szCs w:val="24"/>
              </w:rPr>
              <w:t>Titanium M</w:t>
            </w:r>
            <w:r w:rsidRPr="00AD49D8">
              <w:rPr>
                <w:rFonts w:ascii="Times New Roman" w:hAnsi="Times New Roman" w:cs="Times New Roman"/>
                <w:sz w:val="24"/>
                <w:szCs w:val="24"/>
                <w:vertAlign w:val="subscript"/>
              </w:rPr>
              <w:t>T</w:t>
            </w:r>
          </w:p>
        </w:tc>
        <w:tc>
          <w:tcPr>
            <w:tcW w:w="0" w:type="auto"/>
            <w:vAlign w:val="center"/>
          </w:tcPr>
          <w:p w14:paraId="0CFE0866" w14:textId="7FF1DFA5" w:rsidR="0006684F" w:rsidRPr="00AD49D8" w:rsidRDefault="00200928">
            <w:pPr>
              <w:jc w:val="center"/>
              <w:rPr>
                <w:rFonts w:ascii="Times New Roman" w:hAnsi="Times New Roman" w:cs="Times New Roman"/>
                <w:sz w:val="24"/>
                <w:szCs w:val="24"/>
              </w:rPr>
            </w:pPr>
            <w:r w:rsidRPr="00AD49D8">
              <w:rPr>
                <w:rFonts w:ascii="Times New Roman" w:hAnsi="Times New Roman" w:cs="Times New Roman"/>
                <w:sz w:val="24"/>
                <w:szCs w:val="24"/>
              </w:rPr>
              <w:t>5.8</w:t>
            </w:r>
            <w:r w:rsidR="00EA76E1" w:rsidRPr="00AD49D8">
              <w:rPr>
                <w:rFonts w:ascii="Times New Roman" w:hAnsi="Times New Roman" w:cs="Times New Roman"/>
                <w:sz w:val="24"/>
                <w:szCs w:val="24"/>
              </w:rPr>
              <w:t>7</w:t>
            </w:r>
            <w:r w:rsidRPr="00AD49D8">
              <w:rPr>
                <w:rFonts w:ascii="Times New Roman" w:hAnsi="Times New Roman" w:cs="Times New Roman"/>
                <w:sz w:val="24"/>
                <w:szCs w:val="24"/>
              </w:rPr>
              <w:t>E7</w:t>
            </w:r>
          </w:p>
        </w:tc>
        <w:tc>
          <w:tcPr>
            <w:tcW w:w="0" w:type="auto"/>
            <w:vAlign w:val="center"/>
          </w:tcPr>
          <w:p w14:paraId="0894EBF4" w14:textId="02A90D51" w:rsidR="0006684F" w:rsidRPr="00AD49D8" w:rsidRDefault="00EA76E1">
            <w:pPr>
              <w:jc w:val="center"/>
              <w:rPr>
                <w:rFonts w:ascii="Times New Roman" w:hAnsi="Times New Roman" w:cs="Times New Roman"/>
                <w:sz w:val="24"/>
                <w:szCs w:val="24"/>
              </w:rPr>
            </w:pPr>
            <w:r w:rsidRPr="00AD49D8">
              <w:rPr>
                <w:rFonts w:ascii="Times New Roman" w:hAnsi="Times New Roman" w:cs="Times New Roman"/>
                <w:sz w:val="24"/>
                <w:szCs w:val="24"/>
              </w:rPr>
              <w:t>4</w:t>
            </w:r>
            <w:r w:rsidR="00CC6476" w:rsidRPr="00AD49D8">
              <w:rPr>
                <w:rFonts w:ascii="Times New Roman" w:hAnsi="Times New Roman" w:cs="Times New Roman"/>
                <w:sz w:val="24"/>
                <w:szCs w:val="24"/>
              </w:rPr>
              <w:t>.</w:t>
            </w:r>
            <w:r w:rsidRPr="00AD49D8">
              <w:rPr>
                <w:rFonts w:ascii="Times New Roman" w:hAnsi="Times New Roman" w:cs="Times New Roman"/>
                <w:sz w:val="24"/>
                <w:szCs w:val="24"/>
              </w:rPr>
              <w:t>25</w:t>
            </w:r>
            <w:r w:rsidR="00CC6476" w:rsidRPr="00AD49D8">
              <w:rPr>
                <w:rFonts w:ascii="Times New Roman" w:hAnsi="Times New Roman" w:cs="Times New Roman"/>
                <w:sz w:val="24"/>
                <w:szCs w:val="24"/>
              </w:rPr>
              <w:t>E7</w:t>
            </w:r>
          </w:p>
        </w:tc>
        <w:tc>
          <w:tcPr>
            <w:tcW w:w="0" w:type="auto"/>
            <w:vAlign w:val="center"/>
          </w:tcPr>
          <w:p w14:paraId="542C9A46" w14:textId="64F23D16" w:rsidR="0006684F" w:rsidRPr="00AD49D8" w:rsidRDefault="00EA76E1">
            <w:pPr>
              <w:jc w:val="center"/>
              <w:rPr>
                <w:rFonts w:ascii="Times New Roman" w:hAnsi="Times New Roman" w:cs="Times New Roman"/>
                <w:sz w:val="24"/>
                <w:szCs w:val="24"/>
              </w:rPr>
            </w:pPr>
            <w:r w:rsidRPr="00AD49D8">
              <w:rPr>
                <w:rFonts w:ascii="Times New Roman" w:hAnsi="Times New Roman" w:cs="Times New Roman"/>
                <w:sz w:val="24"/>
                <w:szCs w:val="24"/>
              </w:rPr>
              <w:t>4</w:t>
            </w:r>
            <w:r w:rsidR="00CC6476" w:rsidRPr="00AD49D8">
              <w:rPr>
                <w:rFonts w:ascii="Times New Roman" w:hAnsi="Times New Roman" w:cs="Times New Roman"/>
                <w:sz w:val="24"/>
                <w:szCs w:val="24"/>
              </w:rPr>
              <w:t>.</w:t>
            </w:r>
            <w:r w:rsidRPr="00AD49D8">
              <w:rPr>
                <w:rFonts w:ascii="Times New Roman" w:hAnsi="Times New Roman" w:cs="Times New Roman"/>
                <w:sz w:val="24"/>
                <w:szCs w:val="24"/>
              </w:rPr>
              <w:t>07</w:t>
            </w:r>
            <w:r w:rsidR="00CC6476" w:rsidRPr="00AD49D8">
              <w:rPr>
                <w:rFonts w:ascii="Times New Roman" w:hAnsi="Times New Roman" w:cs="Times New Roman"/>
                <w:sz w:val="24"/>
                <w:szCs w:val="24"/>
              </w:rPr>
              <w:t>E7</w:t>
            </w:r>
          </w:p>
        </w:tc>
      </w:tr>
      <w:tr w:rsidR="00AD49D8" w:rsidRPr="00AD49D8" w14:paraId="2889D97C" w14:textId="77777777" w:rsidTr="00434C0B">
        <w:tc>
          <w:tcPr>
            <w:tcW w:w="0" w:type="auto"/>
            <w:vMerge/>
            <w:vAlign w:val="center"/>
          </w:tcPr>
          <w:p w14:paraId="1BBDD2C8" w14:textId="77777777" w:rsidR="0006684F" w:rsidRPr="00AD49D8" w:rsidRDefault="0006684F">
            <w:pPr>
              <w:jc w:val="center"/>
              <w:rPr>
                <w:rFonts w:ascii="Times New Roman" w:hAnsi="Times New Roman" w:cs="Times New Roman"/>
                <w:sz w:val="24"/>
                <w:szCs w:val="24"/>
              </w:rPr>
            </w:pPr>
          </w:p>
        </w:tc>
        <w:tc>
          <w:tcPr>
            <w:tcW w:w="0" w:type="auto"/>
            <w:vAlign w:val="center"/>
          </w:tcPr>
          <w:p w14:paraId="4496373C" w14:textId="7BA8F4A2" w:rsidR="0006684F" w:rsidRPr="00AD49D8" w:rsidRDefault="0006684F">
            <w:pPr>
              <w:jc w:val="center"/>
              <w:rPr>
                <w:rFonts w:ascii="Times New Roman" w:hAnsi="Times New Roman" w:cs="Times New Roman"/>
                <w:sz w:val="24"/>
                <w:szCs w:val="24"/>
              </w:rPr>
            </w:pPr>
            <w:r w:rsidRPr="00AD49D8">
              <w:rPr>
                <w:rFonts w:ascii="Times New Roman" w:hAnsi="Times New Roman" w:cs="Times New Roman"/>
                <w:sz w:val="24"/>
                <w:szCs w:val="24"/>
              </w:rPr>
              <w:t>Titanium % Error</w:t>
            </w:r>
          </w:p>
        </w:tc>
        <w:tc>
          <w:tcPr>
            <w:tcW w:w="0" w:type="auto"/>
            <w:vAlign w:val="center"/>
          </w:tcPr>
          <w:p w14:paraId="51D1CAFE" w14:textId="6756E93A" w:rsidR="0006684F" w:rsidRPr="00AD49D8" w:rsidRDefault="00200928">
            <w:pPr>
              <w:jc w:val="center"/>
              <w:rPr>
                <w:rFonts w:ascii="Times New Roman" w:hAnsi="Times New Roman" w:cs="Times New Roman"/>
                <w:sz w:val="24"/>
                <w:szCs w:val="24"/>
              </w:rPr>
            </w:pPr>
            <w:r w:rsidRPr="00AD49D8">
              <w:rPr>
                <w:rFonts w:ascii="Times New Roman" w:hAnsi="Times New Roman" w:cs="Times New Roman"/>
                <w:sz w:val="24"/>
                <w:szCs w:val="24"/>
              </w:rPr>
              <w:t>1</w:t>
            </w:r>
            <w:r w:rsidR="00391FBC" w:rsidRPr="00AD49D8">
              <w:rPr>
                <w:rFonts w:ascii="Times New Roman" w:hAnsi="Times New Roman" w:cs="Times New Roman"/>
                <w:sz w:val="24"/>
                <w:szCs w:val="24"/>
              </w:rPr>
              <w:t>27</w:t>
            </w:r>
          </w:p>
        </w:tc>
        <w:tc>
          <w:tcPr>
            <w:tcW w:w="0" w:type="auto"/>
            <w:vAlign w:val="center"/>
          </w:tcPr>
          <w:p w14:paraId="78655613" w14:textId="72588C53" w:rsidR="0006684F" w:rsidRPr="00AD49D8" w:rsidRDefault="00EA76E1">
            <w:pPr>
              <w:jc w:val="center"/>
              <w:rPr>
                <w:rFonts w:ascii="Times New Roman" w:hAnsi="Times New Roman" w:cs="Times New Roman"/>
                <w:sz w:val="24"/>
                <w:szCs w:val="24"/>
              </w:rPr>
            </w:pPr>
            <w:r w:rsidRPr="00AD49D8">
              <w:rPr>
                <w:rFonts w:ascii="Times New Roman" w:hAnsi="Times New Roman" w:cs="Times New Roman"/>
                <w:sz w:val="24"/>
                <w:szCs w:val="24"/>
              </w:rPr>
              <w:t>6</w:t>
            </w:r>
            <w:r w:rsidR="00391FBC" w:rsidRPr="00AD49D8">
              <w:rPr>
                <w:rFonts w:ascii="Times New Roman" w:hAnsi="Times New Roman" w:cs="Times New Roman"/>
                <w:sz w:val="24"/>
                <w:szCs w:val="24"/>
              </w:rPr>
              <w:t>4</w:t>
            </w:r>
          </w:p>
        </w:tc>
        <w:tc>
          <w:tcPr>
            <w:tcW w:w="0" w:type="auto"/>
            <w:vAlign w:val="center"/>
          </w:tcPr>
          <w:p w14:paraId="62A41501" w14:textId="14215D3A" w:rsidR="0006684F" w:rsidRPr="00AD49D8" w:rsidRDefault="00EA76E1">
            <w:pPr>
              <w:jc w:val="center"/>
              <w:rPr>
                <w:rFonts w:ascii="Times New Roman" w:hAnsi="Times New Roman" w:cs="Times New Roman"/>
                <w:sz w:val="24"/>
                <w:szCs w:val="24"/>
              </w:rPr>
            </w:pPr>
            <w:r w:rsidRPr="00AD49D8">
              <w:rPr>
                <w:rFonts w:ascii="Times New Roman" w:hAnsi="Times New Roman" w:cs="Times New Roman"/>
                <w:sz w:val="24"/>
                <w:szCs w:val="24"/>
              </w:rPr>
              <w:t>57</w:t>
            </w:r>
          </w:p>
        </w:tc>
      </w:tr>
      <w:tr w:rsidR="00AD49D8" w:rsidRPr="00AD49D8" w14:paraId="28086975" w14:textId="77777777" w:rsidTr="00434C0B">
        <w:tc>
          <w:tcPr>
            <w:tcW w:w="0" w:type="auto"/>
            <w:vMerge w:val="restart"/>
            <w:vAlign w:val="center"/>
          </w:tcPr>
          <w:p w14:paraId="59F8358E" w14:textId="51F4B3B3" w:rsidR="00050EB1" w:rsidRPr="00AD49D8" w:rsidRDefault="00050EB1" w:rsidP="00A521E1">
            <w:pPr>
              <w:jc w:val="center"/>
              <w:rPr>
                <w:rFonts w:ascii="Times New Roman" w:hAnsi="Times New Roman" w:cs="Times New Roman"/>
                <w:sz w:val="24"/>
                <w:szCs w:val="24"/>
              </w:rPr>
            </w:pPr>
            <w:r w:rsidRPr="00AD49D8">
              <w:rPr>
                <w:rFonts w:ascii="Times New Roman" w:hAnsi="Times New Roman" w:cs="Times New Roman"/>
                <w:sz w:val="24"/>
                <w:szCs w:val="24"/>
              </w:rPr>
              <w:t>Au@TiO</w:t>
            </w:r>
            <w:r w:rsidRPr="00AD49D8">
              <w:rPr>
                <w:rFonts w:ascii="Times New Roman" w:hAnsi="Times New Roman" w:cs="Times New Roman"/>
                <w:sz w:val="24"/>
                <w:szCs w:val="24"/>
                <w:vertAlign w:val="subscript"/>
              </w:rPr>
              <w:t>2</w:t>
            </w:r>
          </w:p>
          <w:p w14:paraId="222B5F94" w14:textId="6816DA5F" w:rsidR="00050EB1" w:rsidRPr="00AD49D8" w:rsidRDefault="00050EB1" w:rsidP="00030BBA">
            <w:pPr>
              <w:jc w:val="center"/>
              <w:rPr>
                <w:rFonts w:ascii="Times New Roman" w:hAnsi="Times New Roman" w:cs="Times New Roman"/>
                <w:sz w:val="24"/>
                <w:szCs w:val="24"/>
              </w:rPr>
            </w:pPr>
            <w:r w:rsidRPr="00AD49D8">
              <w:rPr>
                <w:rFonts w:ascii="Times New Roman" w:hAnsi="Times New Roman" w:cs="Times New Roman"/>
                <w:sz w:val="24"/>
                <w:szCs w:val="24"/>
              </w:rPr>
              <w:t>5.</w:t>
            </w:r>
            <w:r w:rsidR="00912ABA" w:rsidRPr="00AD49D8">
              <w:rPr>
                <w:rFonts w:ascii="Times New Roman" w:hAnsi="Times New Roman" w:cs="Times New Roman"/>
                <w:sz w:val="24"/>
                <w:szCs w:val="24"/>
              </w:rPr>
              <w:t>1</w:t>
            </w:r>
            <w:r w:rsidRPr="00AD49D8">
              <w:rPr>
                <w:rFonts w:ascii="Times New Roman" w:hAnsi="Times New Roman" w:cs="Times New Roman"/>
                <w:sz w:val="24"/>
                <w:szCs w:val="24"/>
              </w:rPr>
              <w:t>E-3</w:t>
            </w:r>
          </w:p>
          <w:p w14:paraId="74FE862E" w14:textId="7FA6194E" w:rsidR="00050EB1" w:rsidRPr="00AD49D8" w:rsidRDefault="00050EB1">
            <w:pPr>
              <w:jc w:val="center"/>
              <w:rPr>
                <w:rFonts w:ascii="Times New Roman" w:hAnsi="Times New Roman" w:cs="Times New Roman"/>
                <w:sz w:val="24"/>
                <w:szCs w:val="24"/>
              </w:rPr>
            </w:pPr>
            <w:r w:rsidRPr="00AD49D8">
              <w:rPr>
                <w:rFonts w:ascii="Times New Roman" w:hAnsi="Times New Roman" w:cs="Times New Roman"/>
                <w:sz w:val="24"/>
                <w:szCs w:val="24"/>
              </w:rPr>
              <w:t xml:space="preserve">Au </w:t>
            </w:r>
            <w:r w:rsidR="00455495" w:rsidRPr="00AD49D8">
              <w:rPr>
                <w:rFonts w:ascii="Times New Roman" w:hAnsi="Times New Roman" w:cs="Times New Roman"/>
                <w:sz w:val="24"/>
                <w:szCs w:val="24"/>
              </w:rPr>
              <w:t>M</w:t>
            </w:r>
            <w:r w:rsidRPr="00AD49D8">
              <w:rPr>
                <w:rFonts w:ascii="Times New Roman" w:hAnsi="Times New Roman" w:cs="Times New Roman"/>
                <w:sz w:val="24"/>
                <w:szCs w:val="24"/>
              </w:rPr>
              <w:t>ass</w:t>
            </w:r>
          </w:p>
          <w:p w14:paraId="69FA8DAD" w14:textId="1ACAF6E7" w:rsidR="00050EB1" w:rsidRPr="00AD49D8" w:rsidRDefault="00455495">
            <w:pPr>
              <w:jc w:val="center"/>
              <w:rPr>
                <w:rFonts w:ascii="Times New Roman" w:hAnsi="Times New Roman" w:cs="Times New Roman"/>
                <w:sz w:val="24"/>
                <w:szCs w:val="24"/>
              </w:rPr>
            </w:pPr>
            <w:r w:rsidRPr="00AD49D8">
              <w:rPr>
                <w:rFonts w:ascii="Times New Roman" w:hAnsi="Times New Roman" w:cs="Times New Roman"/>
                <w:sz w:val="24"/>
                <w:szCs w:val="24"/>
              </w:rPr>
              <w:t>F</w:t>
            </w:r>
            <w:r w:rsidR="00050EB1" w:rsidRPr="00AD49D8">
              <w:rPr>
                <w:rFonts w:ascii="Times New Roman" w:hAnsi="Times New Roman" w:cs="Times New Roman"/>
                <w:sz w:val="24"/>
                <w:szCs w:val="24"/>
              </w:rPr>
              <w:t>raction</w:t>
            </w:r>
          </w:p>
        </w:tc>
        <w:tc>
          <w:tcPr>
            <w:tcW w:w="0" w:type="auto"/>
            <w:vAlign w:val="center"/>
          </w:tcPr>
          <w:p w14:paraId="4C1A2440" w14:textId="778E7827" w:rsidR="00050EB1" w:rsidRPr="00AD49D8" w:rsidRDefault="00050EB1">
            <w:pPr>
              <w:jc w:val="center"/>
              <w:rPr>
                <w:rFonts w:ascii="Times New Roman" w:hAnsi="Times New Roman" w:cs="Times New Roman"/>
                <w:sz w:val="24"/>
                <w:szCs w:val="24"/>
              </w:rPr>
            </w:pPr>
            <w:r w:rsidRPr="00AD49D8">
              <w:rPr>
                <w:rFonts w:ascii="Times New Roman" w:hAnsi="Times New Roman" w:cs="Times New Roman"/>
                <w:sz w:val="24"/>
                <w:szCs w:val="24"/>
              </w:rPr>
              <w:t>Gold M</w:t>
            </w:r>
            <w:r w:rsidRPr="00AD49D8">
              <w:rPr>
                <w:rFonts w:ascii="Times New Roman" w:hAnsi="Times New Roman" w:cs="Times New Roman"/>
                <w:sz w:val="24"/>
                <w:szCs w:val="24"/>
                <w:vertAlign w:val="subscript"/>
              </w:rPr>
              <w:t>T</w:t>
            </w:r>
          </w:p>
        </w:tc>
        <w:tc>
          <w:tcPr>
            <w:tcW w:w="0" w:type="auto"/>
            <w:vAlign w:val="center"/>
          </w:tcPr>
          <w:p w14:paraId="21ED9580" w14:textId="346A9B6F" w:rsidR="00050EB1" w:rsidRPr="00AD49D8" w:rsidRDefault="006D56FC">
            <w:pPr>
              <w:jc w:val="center"/>
              <w:rPr>
                <w:rFonts w:ascii="Times New Roman" w:hAnsi="Times New Roman" w:cs="Times New Roman"/>
                <w:sz w:val="24"/>
                <w:szCs w:val="24"/>
              </w:rPr>
            </w:pPr>
            <w:r w:rsidRPr="00AD49D8">
              <w:rPr>
                <w:rFonts w:ascii="Times New Roman" w:hAnsi="Times New Roman" w:cs="Times New Roman"/>
                <w:sz w:val="24"/>
                <w:szCs w:val="24"/>
              </w:rPr>
              <w:t>3.</w:t>
            </w:r>
            <w:r w:rsidR="003310D5" w:rsidRPr="00AD49D8">
              <w:rPr>
                <w:rFonts w:ascii="Times New Roman" w:hAnsi="Times New Roman" w:cs="Times New Roman"/>
                <w:sz w:val="24"/>
                <w:szCs w:val="24"/>
              </w:rPr>
              <w:t>43</w:t>
            </w:r>
            <w:r w:rsidRPr="00AD49D8">
              <w:rPr>
                <w:rFonts w:ascii="Times New Roman" w:hAnsi="Times New Roman" w:cs="Times New Roman"/>
                <w:sz w:val="24"/>
                <w:szCs w:val="24"/>
              </w:rPr>
              <w:t>E6</w:t>
            </w:r>
          </w:p>
        </w:tc>
        <w:tc>
          <w:tcPr>
            <w:tcW w:w="0" w:type="auto"/>
            <w:vAlign w:val="center"/>
          </w:tcPr>
          <w:p w14:paraId="328D18B5" w14:textId="22AF0720" w:rsidR="00050EB1" w:rsidRPr="00AD49D8" w:rsidRDefault="00FF197D">
            <w:pPr>
              <w:jc w:val="center"/>
              <w:rPr>
                <w:rFonts w:ascii="Times New Roman" w:hAnsi="Times New Roman" w:cs="Times New Roman"/>
                <w:sz w:val="24"/>
                <w:szCs w:val="24"/>
              </w:rPr>
            </w:pPr>
            <w:r w:rsidRPr="00AD49D8">
              <w:rPr>
                <w:rFonts w:ascii="Times New Roman" w:hAnsi="Times New Roman" w:cs="Times New Roman"/>
                <w:sz w:val="24"/>
                <w:szCs w:val="24"/>
              </w:rPr>
              <w:t>2</w:t>
            </w:r>
            <w:r w:rsidR="00AB24FF" w:rsidRPr="00AD49D8">
              <w:rPr>
                <w:rFonts w:ascii="Times New Roman" w:hAnsi="Times New Roman" w:cs="Times New Roman"/>
                <w:sz w:val="24"/>
                <w:szCs w:val="24"/>
              </w:rPr>
              <w:t>.</w:t>
            </w:r>
            <w:r w:rsidRPr="00AD49D8">
              <w:rPr>
                <w:rFonts w:ascii="Times New Roman" w:hAnsi="Times New Roman" w:cs="Times New Roman"/>
                <w:sz w:val="24"/>
                <w:szCs w:val="24"/>
              </w:rPr>
              <w:t>71</w:t>
            </w:r>
            <w:r w:rsidR="00AB24FF" w:rsidRPr="00AD49D8">
              <w:rPr>
                <w:rFonts w:ascii="Times New Roman" w:hAnsi="Times New Roman" w:cs="Times New Roman"/>
                <w:sz w:val="24"/>
                <w:szCs w:val="24"/>
              </w:rPr>
              <w:t>E6</w:t>
            </w:r>
          </w:p>
        </w:tc>
        <w:tc>
          <w:tcPr>
            <w:tcW w:w="0" w:type="auto"/>
            <w:vAlign w:val="center"/>
          </w:tcPr>
          <w:p w14:paraId="69F99CFC" w14:textId="3EB8C716" w:rsidR="00050EB1" w:rsidRPr="00AD49D8" w:rsidRDefault="00FF197D">
            <w:pPr>
              <w:jc w:val="center"/>
              <w:rPr>
                <w:rFonts w:ascii="Times New Roman" w:hAnsi="Times New Roman" w:cs="Times New Roman"/>
                <w:sz w:val="24"/>
                <w:szCs w:val="24"/>
              </w:rPr>
            </w:pPr>
            <w:r w:rsidRPr="00AD49D8">
              <w:rPr>
                <w:rFonts w:ascii="Times New Roman" w:hAnsi="Times New Roman" w:cs="Times New Roman"/>
                <w:sz w:val="24"/>
                <w:szCs w:val="24"/>
              </w:rPr>
              <w:t>2</w:t>
            </w:r>
            <w:r w:rsidR="00AB24FF" w:rsidRPr="00AD49D8">
              <w:rPr>
                <w:rFonts w:ascii="Times New Roman" w:hAnsi="Times New Roman" w:cs="Times New Roman"/>
                <w:sz w:val="24"/>
                <w:szCs w:val="24"/>
              </w:rPr>
              <w:t>.</w:t>
            </w:r>
            <w:r w:rsidR="003310D5" w:rsidRPr="00AD49D8">
              <w:rPr>
                <w:rFonts w:ascii="Times New Roman" w:hAnsi="Times New Roman" w:cs="Times New Roman"/>
                <w:sz w:val="24"/>
                <w:szCs w:val="24"/>
              </w:rPr>
              <w:t>6</w:t>
            </w:r>
            <w:r w:rsidRPr="00AD49D8">
              <w:rPr>
                <w:rFonts w:ascii="Times New Roman" w:hAnsi="Times New Roman" w:cs="Times New Roman"/>
                <w:sz w:val="24"/>
                <w:szCs w:val="24"/>
              </w:rPr>
              <w:t>3</w:t>
            </w:r>
            <w:r w:rsidR="00AB24FF" w:rsidRPr="00AD49D8">
              <w:rPr>
                <w:rFonts w:ascii="Times New Roman" w:hAnsi="Times New Roman" w:cs="Times New Roman"/>
                <w:sz w:val="24"/>
                <w:szCs w:val="24"/>
              </w:rPr>
              <w:t>E6</w:t>
            </w:r>
          </w:p>
        </w:tc>
      </w:tr>
      <w:tr w:rsidR="00AD49D8" w:rsidRPr="00AD49D8" w14:paraId="1CCE8B74" w14:textId="77777777" w:rsidTr="00434C0B">
        <w:tc>
          <w:tcPr>
            <w:tcW w:w="0" w:type="auto"/>
            <w:vMerge/>
            <w:vAlign w:val="center"/>
          </w:tcPr>
          <w:p w14:paraId="1B62E506" w14:textId="77777777" w:rsidR="00050EB1" w:rsidRPr="00AD49D8" w:rsidRDefault="00050EB1">
            <w:pPr>
              <w:jc w:val="center"/>
              <w:rPr>
                <w:rFonts w:ascii="Times New Roman" w:hAnsi="Times New Roman" w:cs="Times New Roman"/>
                <w:sz w:val="24"/>
                <w:szCs w:val="24"/>
              </w:rPr>
            </w:pPr>
          </w:p>
        </w:tc>
        <w:tc>
          <w:tcPr>
            <w:tcW w:w="0" w:type="auto"/>
            <w:vAlign w:val="center"/>
          </w:tcPr>
          <w:p w14:paraId="3BF8DA9E" w14:textId="2FA45A91" w:rsidR="00050EB1" w:rsidRPr="00AD49D8" w:rsidRDefault="00050EB1">
            <w:pPr>
              <w:jc w:val="center"/>
              <w:rPr>
                <w:rFonts w:ascii="Times New Roman" w:hAnsi="Times New Roman" w:cs="Times New Roman"/>
                <w:sz w:val="24"/>
                <w:szCs w:val="24"/>
              </w:rPr>
            </w:pPr>
            <w:r w:rsidRPr="00AD49D8">
              <w:rPr>
                <w:rFonts w:ascii="Times New Roman" w:hAnsi="Times New Roman" w:cs="Times New Roman"/>
                <w:sz w:val="24"/>
                <w:szCs w:val="24"/>
              </w:rPr>
              <w:t>Gold % Error</w:t>
            </w:r>
          </w:p>
        </w:tc>
        <w:tc>
          <w:tcPr>
            <w:tcW w:w="0" w:type="auto"/>
            <w:vAlign w:val="center"/>
          </w:tcPr>
          <w:p w14:paraId="54E7A528" w14:textId="4B3E5D8D" w:rsidR="00050EB1" w:rsidRPr="00AD49D8" w:rsidRDefault="003310D5">
            <w:pPr>
              <w:jc w:val="center"/>
              <w:rPr>
                <w:rFonts w:ascii="Times New Roman" w:hAnsi="Times New Roman" w:cs="Times New Roman"/>
                <w:sz w:val="24"/>
                <w:szCs w:val="24"/>
              </w:rPr>
            </w:pPr>
            <w:r w:rsidRPr="00AD49D8">
              <w:rPr>
                <w:rFonts w:ascii="Times New Roman" w:hAnsi="Times New Roman" w:cs="Times New Roman"/>
                <w:sz w:val="24"/>
                <w:szCs w:val="24"/>
              </w:rPr>
              <w:t>6</w:t>
            </w:r>
            <w:r w:rsidR="00F10F86" w:rsidRPr="00AD49D8">
              <w:rPr>
                <w:rFonts w:ascii="Times New Roman" w:hAnsi="Times New Roman" w:cs="Times New Roman"/>
                <w:sz w:val="24"/>
                <w:szCs w:val="24"/>
              </w:rPr>
              <w:t>4</w:t>
            </w:r>
          </w:p>
        </w:tc>
        <w:tc>
          <w:tcPr>
            <w:tcW w:w="0" w:type="auto"/>
            <w:vAlign w:val="center"/>
          </w:tcPr>
          <w:p w14:paraId="55B7CD7E" w14:textId="33F00BB5" w:rsidR="00AB24FF" w:rsidRPr="00AD49D8" w:rsidRDefault="00FF197D">
            <w:pPr>
              <w:jc w:val="center"/>
              <w:rPr>
                <w:rFonts w:ascii="Times New Roman" w:hAnsi="Times New Roman" w:cs="Times New Roman"/>
                <w:sz w:val="24"/>
                <w:szCs w:val="24"/>
              </w:rPr>
            </w:pPr>
            <w:r w:rsidRPr="00AD49D8">
              <w:rPr>
                <w:rFonts w:ascii="Times New Roman" w:hAnsi="Times New Roman" w:cs="Times New Roman"/>
                <w:sz w:val="24"/>
                <w:szCs w:val="24"/>
              </w:rPr>
              <w:t>30</w:t>
            </w:r>
          </w:p>
        </w:tc>
        <w:tc>
          <w:tcPr>
            <w:tcW w:w="0" w:type="auto"/>
            <w:vAlign w:val="center"/>
          </w:tcPr>
          <w:p w14:paraId="07532C13" w14:textId="3F35309E" w:rsidR="00050EB1" w:rsidRPr="00AD49D8" w:rsidRDefault="00FF197D">
            <w:pPr>
              <w:jc w:val="center"/>
              <w:rPr>
                <w:rFonts w:ascii="Times New Roman" w:hAnsi="Times New Roman" w:cs="Times New Roman"/>
                <w:sz w:val="24"/>
                <w:szCs w:val="24"/>
              </w:rPr>
            </w:pPr>
            <w:r w:rsidRPr="00AD49D8">
              <w:rPr>
                <w:rFonts w:ascii="Times New Roman" w:hAnsi="Times New Roman" w:cs="Times New Roman"/>
                <w:sz w:val="24"/>
                <w:szCs w:val="24"/>
              </w:rPr>
              <w:t>26</w:t>
            </w:r>
          </w:p>
        </w:tc>
      </w:tr>
      <w:tr w:rsidR="00AD49D8" w:rsidRPr="00AD49D8" w14:paraId="6DDBF260" w14:textId="77777777" w:rsidTr="00434C0B">
        <w:tc>
          <w:tcPr>
            <w:tcW w:w="0" w:type="auto"/>
            <w:vMerge/>
            <w:vAlign w:val="center"/>
          </w:tcPr>
          <w:p w14:paraId="2784F00E" w14:textId="77777777" w:rsidR="00050EB1" w:rsidRPr="00AD49D8" w:rsidRDefault="00050EB1">
            <w:pPr>
              <w:jc w:val="center"/>
              <w:rPr>
                <w:rFonts w:ascii="Times New Roman" w:hAnsi="Times New Roman" w:cs="Times New Roman"/>
                <w:sz w:val="24"/>
                <w:szCs w:val="24"/>
              </w:rPr>
            </w:pPr>
          </w:p>
        </w:tc>
        <w:tc>
          <w:tcPr>
            <w:tcW w:w="0" w:type="auto"/>
            <w:vAlign w:val="center"/>
          </w:tcPr>
          <w:p w14:paraId="31F9FE36" w14:textId="4F3343D1" w:rsidR="00050EB1" w:rsidRPr="00AD49D8" w:rsidRDefault="00050EB1">
            <w:pPr>
              <w:jc w:val="center"/>
              <w:rPr>
                <w:rFonts w:ascii="Times New Roman" w:hAnsi="Times New Roman" w:cs="Times New Roman"/>
                <w:sz w:val="24"/>
                <w:szCs w:val="24"/>
              </w:rPr>
            </w:pPr>
            <w:r w:rsidRPr="00AD49D8">
              <w:rPr>
                <w:rFonts w:ascii="Times New Roman" w:hAnsi="Times New Roman" w:cs="Times New Roman"/>
                <w:sz w:val="24"/>
                <w:szCs w:val="24"/>
              </w:rPr>
              <w:t>Titanium M</w:t>
            </w:r>
            <w:r w:rsidRPr="00AD49D8">
              <w:rPr>
                <w:rFonts w:ascii="Times New Roman" w:hAnsi="Times New Roman" w:cs="Times New Roman"/>
                <w:sz w:val="24"/>
                <w:szCs w:val="24"/>
                <w:vertAlign w:val="subscript"/>
              </w:rPr>
              <w:t>T</w:t>
            </w:r>
          </w:p>
        </w:tc>
        <w:tc>
          <w:tcPr>
            <w:tcW w:w="0" w:type="auto"/>
            <w:vAlign w:val="center"/>
          </w:tcPr>
          <w:p w14:paraId="5E9A2F23" w14:textId="7013371E" w:rsidR="00050EB1" w:rsidRPr="00AD49D8" w:rsidRDefault="00200928">
            <w:pPr>
              <w:jc w:val="center"/>
              <w:rPr>
                <w:rFonts w:ascii="Times New Roman" w:hAnsi="Times New Roman" w:cs="Times New Roman"/>
                <w:sz w:val="24"/>
                <w:szCs w:val="24"/>
              </w:rPr>
            </w:pPr>
            <w:r w:rsidRPr="00AD49D8">
              <w:rPr>
                <w:rFonts w:ascii="Times New Roman" w:hAnsi="Times New Roman" w:cs="Times New Roman"/>
                <w:sz w:val="24"/>
                <w:szCs w:val="24"/>
              </w:rPr>
              <w:t>6.6</w:t>
            </w:r>
            <w:r w:rsidR="00EA76E1" w:rsidRPr="00AD49D8">
              <w:rPr>
                <w:rFonts w:ascii="Times New Roman" w:hAnsi="Times New Roman" w:cs="Times New Roman"/>
                <w:sz w:val="24"/>
                <w:szCs w:val="24"/>
              </w:rPr>
              <w:t>5</w:t>
            </w:r>
            <w:r w:rsidRPr="00AD49D8">
              <w:rPr>
                <w:rFonts w:ascii="Times New Roman" w:hAnsi="Times New Roman" w:cs="Times New Roman"/>
                <w:sz w:val="24"/>
                <w:szCs w:val="24"/>
              </w:rPr>
              <w:t>E7</w:t>
            </w:r>
          </w:p>
        </w:tc>
        <w:tc>
          <w:tcPr>
            <w:tcW w:w="0" w:type="auto"/>
            <w:vAlign w:val="center"/>
          </w:tcPr>
          <w:p w14:paraId="5C0F4388" w14:textId="297917B8" w:rsidR="00050EB1" w:rsidRPr="00AD49D8" w:rsidRDefault="00EA76E1">
            <w:pPr>
              <w:jc w:val="center"/>
              <w:rPr>
                <w:rFonts w:ascii="Times New Roman" w:hAnsi="Times New Roman" w:cs="Times New Roman"/>
                <w:sz w:val="24"/>
                <w:szCs w:val="24"/>
              </w:rPr>
            </w:pPr>
            <w:r w:rsidRPr="00AD49D8">
              <w:rPr>
                <w:rFonts w:ascii="Times New Roman" w:hAnsi="Times New Roman" w:cs="Times New Roman"/>
                <w:sz w:val="24"/>
                <w:szCs w:val="24"/>
              </w:rPr>
              <w:t>5</w:t>
            </w:r>
            <w:r w:rsidR="00CC6476" w:rsidRPr="00AD49D8">
              <w:rPr>
                <w:rFonts w:ascii="Times New Roman" w:hAnsi="Times New Roman" w:cs="Times New Roman"/>
                <w:sz w:val="24"/>
                <w:szCs w:val="24"/>
              </w:rPr>
              <w:t>.</w:t>
            </w:r>
            <w:r w:rsidRPr="00AD49D8">
              <w:rPr>
                <w:rFonts w:ascii="Times New Roman" w:hAnsi="Times New Roman" w:cs="Times New Roman"/>
                <w:sz w:val="24"/>
                <w:szCs w:val="24"/>
              </w:rPr>
              <w:t>02</w:t>
            </w:r>
            <w:r w:rsidR="00CC6476" w:rsidRPr="00AD49D8">
              <w:rPr>
                <w:rFonts w:ascii="Times New Roman" w:hAnsi="Times New Roman" w:cs="Times New Roman"/>
                <w:sz w:val="24"/>
                <w:szCs w:val="24"/>
              </w:rPr>
              <w:t>E7</w:t>
            </w:r>
          </w:p>
        </w:tc>
        <w:tc>
          <w:tcPr>
            <w:tcW w:w="0" w:type="auto"/>
            <w:vAlign w:val="center"/>
          </w:tcPr>
          <w:p w14:paraId="509E8EDF" w14:textId="35C810B4" w:rsidR="00050EB1" w:rsidRPr="00AD49D8" w:rsidRDefault="00EA76E1">
            <w:pPr>
              <w:jc w:val="center"/>
              <w:rPr>
                <w:rFonts w:ascii="Times New Roman" w:hAnsi="Times New Roman" w:cs="Times New Roman"/>
                <w:sz w:val="24"/>
                <w:szCs w:val="24"/>
              </w:rPr>
            </w:pPr>
            <w:r w:rsidRPr="00AD49D8">
              <w:rPr>
                <w:rFonts w:ascii="Times New Roman" w:hAnsi="Times New Roman" w:cs="Times New Roman"/>
                <w:sz w:val="24"/>
                <w:szCs w:val="24"/>
              </w:rPr>
              <w:t>4</w:t>
            </w:r>
            <w:r w:rsidR="00CC6476" w:rsidRPr="00AD49D8">
              <w:rPr>
                <w:rFonts w:ascii="Times New Roman" w:hAnsi="Times New Roman" w:cs="Times New Roman"/>
                <w:sz w:val="24"/>
                <w:szCs w:val="24"/>
              </w:rPr>
              <w:t>.</w:t>
            </w:r>
            <w:r w:rsidRPr="00AD49D8">
              <w:rPr>
                <w:rFonts w:ascii="Times New Roman" w:hAnsi="Times New Roman" w:cs="Times New Roman"/>
                <w:sz w:val="24"/>
                <w:szCs w:val="24"/>
              </w:rPr>
              <w:t>86</w:t>
            </w:r>
            <w:r w:rsidR="00CC6476" w:rsidRPr="00AD49D8">
              <w:rPr>
                <w:rFonts w:ascii="Times New Roman" w:hAnsi="Times New Roman" w:cs="Times New Roman"/>
                <w:sz w:val="24"/>
                <w:szCs w:val="24"/>
              </w:rPr>
              <w:t>E7</w:t>
            </w:r>
          </w:p>
        </w:tc>
      </w:tr>
      <w:tr w:rsidR="00AD49D8" w:rsidRPr="00AD49D8" w14:paraId="6D17680D" w14:textId="77777777" w:rsidTr="00434C0B">
        <w:tc>
          <w:tcPr>
            <w:tcW w:w="0" w:type="auto"/>
            <w:vMerge/>
            <w:vAlign w:val="center"/>
          </w:tcPr>
          <w:p w14:paraId="6AD23808" w14:textId="77777777" w:rsidR="00050EB1" w:rsidRPr="00AD49D8" w:rsidRDefault="00050EB1">
            <w:pPr>
              <w:jc w:val="center"/>
              <w:rPr>
                <w:rFonts w:ascii="Times New Roman" w:hAnsi="Times New Roman" w:cs="Times New Roman"/>
                <w:sz w:val="24"/>
                <w:szCs w:val="24"/>
              </w:rPr>
            </w:pPr>
          </w:p>
        </w:tc>
        <w:tc>
          <w:tcPr>
            <w:tcW w:w="0" w:type="auto"/>
            <w:vAlign w:val="center"/>
          </w:tcPr>
          <w:p w14:paraId="1DBC8138" w14:textId="7CBD8C47" w:rsidR="00050EB1" w:rsidRPr="00AD49D8" w:rsidRDefault="00050EB1">
            <w:pPr>
              <w:jc w:val="center"/>
              <w:rPr>
                <w:rFonts w:ascii="Times New Roman" w:hAnsi="Times New Roman" w:cs="Times New Roman"/>
                <w:sz w:val="24"/>
                <w:szCs w:val="24"/>
              </w:rPr>
            </w:pPr>
            <w:r w:rsidRPr="00AD49D8">
              <w:rPr>
                <w:rFonts w:ascii="Times New Roman" w:hAnsi="Times New Roman" w:cs="Times New Roman"/>
                <w:sz w:val="24"/>
                <w:szCs w:val="24"/>
              </w:rPr>
              <w:t>Titanium % Error</w:t>
            </w:r>
          </w:p>
        </w:tc>
        <w:tc>
          <w:tcPr>
            <w:tcW w:w="0" w:type="auto"/>
            <w:vAlign w:val="center"/>
          </w:tcPr>
          <w:p w14:paraId="63B613FD" w14:textId="1B409DB5" w:rsidR="00050EB1" w:rsidRPr="00AD49D8" w:rsidRDefault="00200928">
            <w:pPr>
              <w:jc w:val="center"/>
              <w:rPr>
                <w:rFonts w:ascii="Times New Roman" w:hAnsi="Times New Roman" w:cs="Times New Roman"/>
                <w:sz w:val="24"/>
                <w:szCs w:val="24"/>
              </w:rPr>
            </w:pPr>
            <w:r w:rsidRPr="00AD49D8">
              <w:rPr>
                <w:rFonts w:ascii="Times New Roman" w:hAnsi="Times New Roman" w:cs="Times New Roman"/>
                <w:sz w:val="24"/>
                <w:szCs w:val="24"/>
              </w:rPr>
              <w:t>1</w:t>
            </w:r>
            <w:r w:rsidR="00391FBC" w:rsidRPr="00AD49D8">
              <w:rPr>
                <w:rFonts w:ascii="Times New Roman" w:hAnsi="Times New Roman" w:cs="Times New Roman"/>
                <w:sz w:val="24"/>
                <w:szCs w:val="24"/>
              </w:rPr>
              <w:t>53</w:t>
            </w:r>
          </w:p>
        </w:tc>
        <w:tc>
          <w:tcPr>
            <w:tcW w:w="0" w:type="auto"/>
            <w:vAlign w:val="center"/>
          </w:tcPr>
          <w:p w14:paraId="5B29B829" w14:textId="75C2EF37" w:rsidR="00050EB1" w:rsidRPr="00AD49D8" w:rsidRDefault="00EA76E1">
            <w:pPr>
              <w:jc w:val="center"/>
              <w:rPr>
                <w:rFonts w:ascii="Times New Roman" w:hAnsi="Times New Roman" w:cs="Times New Roman"/>
                <w:sz w:val="24"/>
                <w:szCs w:val="24"/>
              </w:rPr>
            </w:pPr>
            <w:r w:rsidRPr="00AD49D8">
              <w:rPr>
                <w:rFonts w:ascii="Times New Roman" w:hAnsi="Times New Roman" w:cs="Times New Roman"/>
                <w:sz w:val="24"/>
                <w:szCs w:val="24"/>
              </w:rPr>
              <w:t>91</w:t>
            </w:r>
          </w:p>
        </w:tc>
        <w:tc>
          <w:tcPr>
            <w:tcW w:w="0" w:type="auto"/>
            <w:vAlign w:val="center"/>
          </w:tcPr>
          <w:p w14:paraId="6A8AE245" w14:textId="7025C1B6" w:rsidR="00050EB1" w:rsidRPr="00AD49D8" w:rsidRDefault="00EA76E1">
            <w:pPr>
              <w:jc w:val="center"/>
              <w:rPr>
                <w:rFonts w:ascii="Times New Roman" w:hAnsi="Times New Roman" w:cs="Times New Roman"/>
                <w:sz w:val="24"/>
                <w:szCs w:val="24"/>
              </w:rPr>
            </w:pPr>
            <w:r w:rsidRPr="00AD49D8">
              <w:rPr>
                <w:rFonts w:ascii="Times New Roman" w:hAnsi="Times New Roman" w:cs="Times New Roman"/>
                <w:sz w:val="24"/>
                <w:szCs w:val="24"/>
              </w:rPr>
              <w:t>85</w:t>
            </w:r>
          </w:p>
        </w:tc>
      </w:tr>
      <w:tr w:rsidR="00AD49D8" w:rsidRPr="00AD49D8" w14:paraId="3DD965AA" w14:textId="77777777" w:rsidTr="00434C0B">
        <w:tc>
          <w:tcPr>
            <w:tcW w:w="0" w:type="auto"/>
            <w:vMerge w:val="restart"/>
            <w:vAlign w:val="center"/>
          </w:tcPr>
          <w:p w14:paraId="246E681A" w14:textId="339EB391" w:rsidR="00050EB1" w:rsidRPr="00AD49D8" w:rsidRDefault="00050EB1" w:rsidP="00A521E1">
            <w:pPr>
              <w:jc w:val="center"/>
              <w:rPr>
                <w:rFonts w:ascii="Times New Roman" w:hAnsi="Times New Roman" w:cs="Times New Roman"/>
                <w:sz w:val="24"/>
                <w:szCs w:val="24"/>
              </w:rPr>
            </w:pPr>
            <w:r w:rsidRPr="00AD49D8">
              <w:rPr>
                <w:rFonts w:ascii="Times New Roman" w:hAnsi="Times New Roman" w:cs="Times New Roman"/>
                <w:sz w:val="24"/>
                <w:szCs w:val="24"/>
              </w:rPr>
              <w:t>Au@TiO</w:t>
            </w:r>
            <w:r w:rsidRPr="00AD49D8">
              <w:rPr>
                <w:rFonts w:ascii="Times New Roman" w:hAnsi="Times New Roman" w:cs="Times New Roman"/>
                <w:sz w:val="24"/>
                <w:szCs w:val="24"/>
                <w:vertAlign w:val="subscript"/>
              </w:rPr>
              <w:t>2</w:t>
            </w:r>
          </w:p>
          <w:p w14:paraId="3A9C6C89" w14:textId="77777777" w:rsidR="00050EB1" w:rsidRPr="00AD49D8" w:rsidRDefault="00050EB1" w:rsidP="00030BBA">
            <w:pPr>
              <w:jc w:val="center"/>
              <w:rPr>
                <w:rFonts w:ascii="Times New Roman" w:hAnsi="Times New Roman" w:cs="Times New Roman"/>
                <w:sz w:val="24"/>
                <w:szCs w:val="24"/>
              </w:rPr>
            </w:pPr>
            <w:r w:rsidRPr="00AD49D8">
              <w:rPr>
                <w:rFonts w:ascii="Times New Roman" w:hAnsi="Times New Roman" w:cs="Times New Roman"/>
                <w:sz w:val="24"/>
                <w:szCs w:val="24"/>
              </w:rPr>
              <w:t>4.2E-4</w:t>
            </w:r>
          </w:p>
          <w:p w14:paraId="1DFC9B5D" w14:textId="709E3592" w:rsidR="00050EB1" w:rsidRPr="00AD49D8" w:rsidRDefault="00050EB1">
            <w:pPr>
              <w:jc w:val="center"/>
              <w:rPr>
                <w:rFonts w:ascii="Times New Roman" w:hAnsi="Times New Roman" w:cs="Times New Roman"/>
                <w:sz w:val="24"/>
                <w:szCs w:val="24"/>
              </w:rPr>
            </w:pPr>
            <w:r w:rsidRPr="00AD49D8">
              <w:rPr>
                <w:rFonts w:ascii="Times New Roman" w:hAnsi="Times New Roman" w:cs="Times New Roman"/>
                <w:sz w:val="24"/>
                <w:szCs w:val="24"/>
              </w:rPr>
              <w:t xml:space="preserve">Au </w:t>
            </w:r>
            <w:r w:rsidR="00455495" w:rsidRPr="00AD49D8">
              <w:rPr>
                <w:rFonts w:ascii="Times New Roman" w:hAnsi="Times New Roman" w:cs="Times New Roman"/>
                <w:sz w:val="24"/>
                <w:szCs w:val="24"/>
              </w:rPr>
              <w:t>M</w:t>
            </w:r>
            <w:r w:rsidRPr="00AD49D8">
              <w:rPr>
                <w:rFonts w:ascii="Times New Roman" w:hAnsi="Times New Roman" w:cs="Times New Roman"/>
                <w:sz w:val="24"/>
                <w:szCs w:val="24"/>
              </w:rPr>
              <w:t>ass</w:t>
            </w:r>
          </w:p>
          <w:p w14:paraId="17A6AC5B" w14:textId="66640E95" w:rsidR="00050EB1" w:rsidRPr="00AD49D8" w:rsidRDefault="00455495">
            <w:pPr>
              <w:jc w:val="center"/>
              <w:rPr>
                <w:rFonts w:ascii="Times New Roman" w:hAnsi="Times New Roman" w:cs="Times New Roman"/>
                <w:sz w:val="24"/>
                <w:szCs w:val="24"/>
              </w:rPr>
            </w:pPr>
            <w:r w:rsidRPr="00AD49D8">
              <w:rPr>
                <w:rFonts w:ascii="Times New Roman" w:hAnsi="Times New Roman" w:cs="Times New Roman"/>
                <w:sz w:val="24"/>
                <w:szCs w:val="24"/>
              </w:rPr>
              <w:t>F</w:t>
            </w:r>
            <w:r w:rsidR="00050EB1" w:rsidRPr="00AD49D8">
              <w:rPr>
                <w:rFonts w:ascii="Times New Roman" w:hAnsi="Times New Roman" w:cs="Times New Roman"/>
                <w:sz w:val="24"/>
                <w:szCs w:val="24"/>
              </w:rPr>
              <w:t>raction</w:t>
            </w:r>
          </w:p>
        </w:tc>
        <w:tc>
          <w:tcPr>
            <w:tcW w:w="0" w:type="auto"/>
            <w:vAlign w:val="center"/>
          </w:tcPr>
          <w:p w14:paraId="702EF06E" w14:textId="181575DB" w:rsidR="00050EB1" w:rsidRPr="00AD49D8" w:rsidRDefault="00050EB1">
            <w:pPr>
              <w:jc w:val="center"/>
              <w:rPr>
                <w:rFonts w:ascii="Times New Roman" w:hAnsi="Times New Roman" w:cs="Times New Roman"/>
                <w:sz w:val="24"/>
                <w:szCs w:val="24"/>
              </w:rPr>
            </w:pPr>
            <w:r w:rsidRPr="00AD49D8">
              <w:rPr>
                <w:rFonts w:ascii="Times New Roman" w:hAnsi="Times New Roman" w:cs="Times New Roman"/>
                <w:sz w:val="24"/>
                <w:szCs w:val="24"/>
              </w:rPr>
              <w:t>Gold M</w:t>
            </w:r>
            <w:r w:rsidRPr="00AD49D8">
              <w:rPr>
                <w:rFonts w:ascii="Times New Roman" w:hAnsi="Times New Roman" w:cs="Times New Roman"/>
                <w:sz w:val="24"/>
                <w:szCs w:val="24"/>
                <w:vertAlign w:val="subscript"/>
              </w:rPr>
              <w:t>T</w:t>
            </w:r>
          </w:p>
        </w:tc>
        <w:tc>
          <w:tcPr>
            <w:tcW w:w="0" w:type="auto"/>
            <w:vAlign w:val="center"/>
          </w:tcPr>
          <w:p w14:paraId="53CA8FD7" w14:textId="2666CBCF" w:rsidR="00050EB1" w:rsidRPr="00AD49D8" w:rsidRDefault="003310D5">
            <w:pPr>
              <w:jc w:val="center"/>
              <w:rPr>
                <w:rFonts w:ascii="Times New Roman" w:hAnsi="Times New Roman" w:cs="Times New Roman"/>
                <w:sz w:val="24"/>
                <w:szCs w:val="24"/>
              </w:rPr>
            </w:pPr>
            <w:r w:rsidRPr="00AD49D8">
              <w:rPr>
                <w:rFonts w:ascii="Times New Roman" w:hAnsi="Times New Roman" w:cs="Times New Roman"/>
                <w:sz w:val="24"/>
                <w:szCs w:val="24"/>
              </w:rPr>
              <w:t>3</w:t>
            </w:r>
            <w:r w:rsidR="006D56FC" w:rsidRPr="00AD49D8">
              <w:rPr>
                <w:rFonts w:ascii="Times New Roman" w:hAnsi="Times New Roman" w:cs="Times New Roman"/>
                <w:sz w:val="24"/>
                <w:szCs w:val="24"/>
              </w:rPr>
              <w:t>.</w:t>
            </w:r>
            <w:r w:rsidRPr="00AD49D8">
              <w:rPr>
                <w:rFonts w:ascii="Times New Roman" w:hAnsi="Times New Roman" w:cs="Times New Roman"/>
                <w:sz w:val="24"/>
                <w:szCs w:val="24"/>
              </w:rPr>
              <w:t>12</w:t>
            </w:r>
            <w:r w:rsidR="00050EB1" w:rsidRPr="00AD49D8">
              <w:rPr>
                <w:rFonts w:ascii="Times New Roman" w:hAnsi="Times New Roman" w:cs="Times New Roman"/>
                <w:sz w:val="24"/>
                <w:szCs w:val="24"/>
              </w:rPr>
              <w:t>E5</w:t>
            </w:r>
          </w:p>
        </w:tc>
        <w:tc>
          <w:tcPr>
            <w:tcW w:w="0" w:type="auto"/>
            <w:vAlign w:val="center"/>
          </w:tcPr>
          <w:p w14:paraId="1CFD09E4" w14:textId="1BC69693" w:rsidR="00050EB1" w:rsidRPr="00AD49D8" w:rsidRDefault="00FF197D">
            <w:pPr>
              <w:jc w:val="center"/>
              <w:rPr>
                <w:rFonts w:ascii="Times New Roman" w:hAnsi="Times New Roman" w:cs="Times New Roman"/>
                <w:sz w:val="24"/>
                <w:szCs w:val="24"/>
              </w:rPr>
            </w:pPr>
            <w:r w:rsidRPr="00AD49D8">
              <w:rPr>
                <w:rFonts w:ascii="Times New Roman" w:hAnsi="Times New Roman" w:cs="Times New Roman"/>
                <w:sz w:val="24"/>
                <w:szCs w:val="24"/>
              </w:rPr>
              <w:t>2</w:t>
            </w:r>
            <w:r w:rsidR="00F10F86" w:rsidRPr="00AD49D8">
              <w:rPr>
                <w:rFonts w:ascii="Times New Roman" w:hAnsi="Times New Roman" w:cs="Times New Roman"/>
                <w:sz w:val="24"/>
                <w:szCs w:val="24"/>
              </w:rPr>
              <w:t>.</w:t>
            </w:r>
            <w:r w:rsidRPr="00AD49D8">
              <w:rPr>
                <w:rFonts w:ascii="Times New Roman" w:hAnsi="Times New Roman" w:cs="Times New Roman"/>
                <w:sz w:val="24"/>
                <w:szCs w:val="24"/>
              </w:rPr>
              <w:t>34</w:t>
            </w:r>
            <w:r w:rsidR="00F10F86" w:rsidRPr="00AD49D8">
              <w:rPr>
                <w:rFonts w:ascii="Times New Roman" w:hAnsi="Times New Roman" w:cs="Times New Roman"/>
                <w:sz w:val="24"/>
                <w:szCs w:val="24"/>
              </w:rPr>
              <w:t>E5</w:t>
            </w:r>
          </w:p>
        </w:tc>
        <w:tc>
          <w:tcPr>
            <w:tcW w:w="0" w:type="auto"/>
            <w:vAlign w:val="center"/>
          </w:tcPr>
          <w:p w14:paraId="3271410D" w14:textId="7A0A43E3" w:rsidR="00050EB1" w:rsidRPr="00AD49D8" w:rsidRDefault="00FF197D">
            <w:pPr>
              <w:jc w:val="center"/>
              <w:rPr>
                <w:rFonts w:ascii="Times New Roman" w:hAnsi="Times New Roman" w:cs="Times New Roman"/>
                <w:sz w:val="24"/>
                <w:szCs w:val="24"/>
              </w:rPr>
            </w:pPr>
            <w:r w:rsidRPr="00AD49D8">
              <w:rPr>
                <w:rFonts w:ascii="Times New Roman" w:hAnsi="Times New Roman" w:cs="Times New Roman"/>
                <w:sz w:val="24"/>
                <w:szCs w:val="24"/>
              </w:rPr>
              <w:t>2</w:t>
            </w:r>
            <w:r w:rsidR="00F10F86" w:rsidRPr="00AD49D8">
              <w:rPr>
                <w:rFonts w:ascii="Times New Roman" w:hAnsi="Times New Roman" w:cs="Times New Roman"/>
                <w:sz w:val="24"/>
                <w:szCs w:val="24"/>
              </w:rPr>
              <w:t>.</w:t>
            </w:r>
            <w:r w:rsidRPr="00AD49D8">
              <w:rPr>
                <w:rFonts w:ascii="Times New Roman" w:hAnsi="Times New Roman" w:cs="Times New Roman"/>
                <w:sz w:val="24"/>
                <w:szCs w:val="24"/>
              </w:rPr>
              <w:t>25</w:t>
            </w:r>
            <w:r w:rsidR="00F10F86" w:rsidRPr="00AD49D8">
              <w:rPr>
                <w:rFonts w:ascii="Times New Roman" w:hAnsi="Times New Roman" w:cs="Times New Roman"/>
                <w:sz w:val="24"/>
                <w:szCs w:val="24"/>
              </w:rPr>
              <w:t>E5</w:t>
            </w:r>
          </w:p>
        </w:tc>
      </w:tr>
      <w:tr w:rsidR="00AD49D8" w:rsidRPr="00AD49D8" w14:paraId="63A35118" w14:textId="77777777" w:rsidTr="00434C0B">
        <w:tc>
          <w:tcPr>
            <w:tcW w:w="0" w:type="auto"/>
            <w:vMerge/>
            <w:vAlign w:val="center"/>
          </w:tcPr>
          <w:p w14:paraId="736F2F25" w14:textId="77777777" w:rsidR="00050EB1" w:rsidRPr="00AD49D8" w:rsidRDefault="00050EB1">
            <w:pPr>
              <w:jc w:val="center"/>
              <w:rPr>
                <w:rFonts w:ascii="Times New Roman" w:hAnsi="Times New Roman" w:cs="Times New Roman"/>
                <w:sz w:val="24"/>
                <w:szCs w:val="24"/>
              </w:rPr>
            </w:pPr>
          </w:p>
        </w:tc>
        <w:tc>
          <w:tcPr>
            <w:tcW w:w="0" w:type="auto"/>
            <w:vAlign w:val="center"/>
          </w:tcPr>
          <w:p w14:paraId="0B70901C" w14:textId="0A57183F" w:rsidR="00050EB1" w:rsidRPr="00AD49D8" w:rsidRDefault="00050EB1">
            <w:pPr>
              <w:jc w:val="center"/>
              <w:rPr>
                <w:rFonts w:ascii="Times New Roman" w:hAnsi="Times New Roman" w:cs="Times New Roman"/>
                <w:sz w:val="24"/>
                <w:szCs w:val="24"/>
              </w:rPr>
            </w:pPr>
            <w:r w:rsidRPr="00AD49D8">
              <w:rPr>
                <w:rFonts w:ascii="Times New Roman" w:hAnsi="Times New Roman" w:cs="Times New Roman"/>
                <w:sz w:val="24"/>
                <w:szCs w:val="24"/>
              </w:rPr>
              <w:t>Gold % Error</w:t>
            </w:r>
          </w:p>
        </w:tc>
        <w:tc>
          <w:tcPr>
            <w:tcW w:w="0" w:type="auto"/>
            <w:vAlign w:val="center"/>
          </w:tcPr>
          <w:p w14:paraId="78554AC6" w14:textId="73E16A13" w:rsidR="00050EB1" w:rsidRPr="00AD49D8" w:rsidRDefault="003310D5">
            <w:pPr>
              <w:jc w:val="center"/>
              <w:rPr>
                <w:rFonts w:ascii="Times New Roman" w:hAnsi="Times New Roman" w:cs="Times New Roman"/>
                <w:sz w:val="24"/>
                <w:szCs w:val="24"/>
              </w:rPr>
            </w:pPr>
            <w:r w:rsidRPr="00AD49D8">
              <w:rPr>
                <w:rFonts w:ascii="Times New Roman" w:hAnsi="Times New Roman" w:cs="Times New Roman"/>
                <w:sz w:val="24"/>
                <w:szCs w:val="24"/>
              </w:rPr>
              <w:t>83</w:t>
            </w:r>
          </w:p>
        </w:tc>
        <w:tc>
          <w:tcPr>
            <w:tcW w:w="0" w:type="auto"/>
            <w:vAlign w:val="center"/>
          </w:tcPr>
          <w:p w14:paraId="7B228E81" w14:textId="4D2AA650" w:rsidR="00050EB1" w:rsidRPr="00AD49D8" w:rsidRDefault="00FF197D">
            <w:pPr>
              <w:jc w:val="center"/>
              <w:rPr>
                <w:rFonts w:ascii="Times New Roman" w:hAnsi="Times New Roman" w:cs="Times New Roman"/>
                <w:sz w:val="24"/>
                <w:szCs w:val="24"/>
              </w:rPr>
            </w:pPr>
            <w:r w:rsidRPr="00AD49D8">
              <w:rPr>
                <w:rFonts w:ascii="Times New Roman" w:hAnsi="Times New Roman" w:cs="Times New Roman"/>
                <w:sz w:val="24"/>
                <w:szCs w:val="24"/>
              </w:rPr>
              <w:t>39</w:t>
            </w:r>
          </w:p>
        </w:tc>
        <w:tc>
          <w:tcPr>
            <w:tcW w:w="0" w:type="auto"/>
            <w:vAlign w:val="center"/>
          </w:tcPr>
          <w:p w14:paraId="77C1DF60" w14:textId="363B8EBF" w:rsidR="00050EB1" w:rsidRPr="00AD49D8" w:rsidRDefault="00FF197D">
            <w:pPr>
              <w:jc w:val="center"/>
              <w:rPr>
                <w:rFonts w:ascii="Times New Roman" w:hAnsi="Times New Roman" w:cs="Times New Roman"/>
                <w:sz w:val="24"/>
                <w:szCs w:val="24"/>
              </w:rPr>
            </w:pPr>
            <w:r w:rsidRPr="00AD49D8">
              <w:rPr>
                <w:rFonts w:ascii="Times New Roman" w:hAnsi="Times New Roman" w:cs="Times New Roman"/>
                <w:sz w:val="24"/>
                <w:szCs w:val="24"/>
              </w:rPr>
              <w:t>34</w:t>
            </w:r>
          </w:p>
        </w:tc>
      </w:tr>
      <w:tr w:rsidR="00AD49D8" w:rsidRPr="00AD49D8" w14:paraId="570F3869" w14:textId="77777777" w:rsidTr="00434C0B">
        <w:tc>
          <w:tcPr>
            <w:tcW w:w="0" w:type="auto"/>
            <w:vMerge/>
            <w:vAlign w:val="center"/>
          </w:tcPr>
          <w:p w14:paraId="4BD057DB" w14:textId="77777777" w:rsidR="00050EB1" w:rsidRPr="00AD49D8" w:rsidRDefault="00050EB1">
            <w:pPr>
              <w:jc w:val="center"/>
              <w:rPr>
                <w:rFonts w:ascii="Times New Roman" w:hAnsi="Times New Roman" w:cs="Times New Roman"/>
                <w:sz w:val="24"/>
                <w:szCs w:val="24"/>
              </w:rPr>
            </w:pPr>
          </w:p>
        </w:tc>
        <w:tc>
          <w:tcPr>
            <w:tcW w:w="0" w:type="auto"/>
            <w:vAlign w:val="center"/>
          </w:tcPr>
          <w:p w14:paraId="12C756BC" w14:textId="4A49D984" w:rsidR="00050EB1" w:rsidRPr="00AD49D8" w:rsidRDefault="00050EB1">
            <w:pPr>
              <w:jc w:val="center"/>
              <w:rPr>
                <w:rFonts w:ascii="Times New Roman" w:hAnsi="Times New Roman" w:cs="Times New Roman"/>
                <w:sz w:val="24"/>
                <w:szCs w:val="24"/>
              </w:rPr>
            </w:pPr>
            <w:r w:rsidRPr="00AD49D8">
              <w:rPr>
                <w:rFonts w:ascii="Times New Roman" w:hAnsi="Times New Roman" w:cs="Times New Roman"/>
                <w:sz w:val="24"/>
                <w:szCs w:val="24"/>
              </w:rPr>
              <w:t>Titanium M</w:t>
            </w:r>
            <w:r w:rsidRPr="00AD49D8">
              <w:rPr>
                <w:rFonts w:ascii="Times New Roman" w:hAnsi="Times New Roman" w:cs="Times New Roman"/>
                <w:sz w:val="24"/>
                <w:szCs w:val="24"/>
                <w:vertAlign w:val="subscript"/>
              </w:rPr>
              <w:t>T</w:t>
            </w:r>
          </w:p>
        </w:tc>
        <w:tc>
          <w:tcPr>
            <w:tcW w:w="0" w:type="auto"/>
            <w:vAlign w:val="center"/>
          </w:tcPr>
          <w:p w14:paraId="04572C8A" w14:textId="4697B6D4" w:rsidR="00050EB1" w:rsidRPr="00AD49D8" w:rsidRDefault="00200928">
            <w:pPr>
              <w:jc w:val="center"/>
              <w:rPr>
                <w:rFonts w:ascii="Times New Roman" w:hAnsi="Times New Roman" w:cs="Times New Roman"/>
                <w:sz w:val="24"/>
                <w:szCs w:val="24"/>
              </w:rPr>
            </w:pPr>
            <w:r w:rsidRPr="00AD49D8">
              <w:rPr>
                <w:rFonts w:ascii="Times New Roman" w:hAnsi="Times New Roman" w:cs="Times New Roman"/>
                <w:sz w:val="24"/>
                <w:szCs w:val="24"/>
              </w:rPr>
              <w:t>6.0</w:t>
            </w:r>
            <w:r w:rsidR="00EA76E1" w:rsidRPr="00AD49D8">
              <w:rPr>
                <w:rFonts w:ascii="Times New Roman" w:hAnsi="Times New Roman" w:cs="Times New Roman"/>
                <w:sz w:val="24"/>
                <w:szCs w:val="24"/>
              </w:rPr>
              <w:t>1</w:t>
            </w:r>
            <w:r w:rsidRPr="00AD49D8">
              <w:rPr>
                <w:rFonts w:ascii="Times New Roman" w:hAnsi="Times New Roman" w:cs="Times New Roman"/>
                <w:sz w:val="24"/>
                <w:szCs w:val="24"/>
              </w:rPr>
              <w:t>E7</w:t>
            </w:r>
          </w:p>
        </w:tc>
        <w:tc>
          <w:tcPr>
            <w:tcW w:w="0" w:type="auto"/>
            <w:vAlign w:val="center"/>
          </w:tcPr>
          <w:p w14:paraId="1F544D20" w14:textId="5164C62D" w:rsidR="00050EB1" w:rsidRPr="00AD49D8" w:rsidRDefault="00EA76E1">
            <w:pPr>
              <w:jc w:val="center"/>
              <w:rPr>
                <w:rFonts w:ascii="Times New Roman" w:hAnsi="Times New Roman" w:cs="Times New Roman"/>
                <w:sz w:val="24"/>
                <w:szCs w:val="24"/>
              </w:rPr>
            </w:pPr>
            <w:r w:rsidRPr="00AD49D8">
              <w:rPr>
                <w:rFonts w:ascii="Times New Roman" w:hAnsi="Times New Roman" w:cs="Times New Roman"/>
                <w:sz w:val="24"/>
                <w:szCs w:val="24"/>
              </w:rPr>
              <w:t>4</w:t>
            </w:r>
            <w:r w:rsidR="00CC6476" w:rsidRPr="00AD49D8">
              <w:rPr>
                <w:rFonts w:ascii="Times New Roman" w:hAnsi="Times New Roman" w:cs="Times New Roman"/>
                <w:sz w:val="24"/>
                <w:szCs w:val="24"/>
              </w:rPr>
              <w:t>.</w:t>
            </w:r>
            <w:r w:rsidRPr="00AD49D8">
              <w:rPr>
                <w:rFonts w:ascii="Times New Roman" w:hAnsi="Times New Roman" w:cs="Times New Roman"/>
                <w:sz w:val="24"/>
                <w:szCs w:val="24"/>
              </w:rPr>
              <w:t>44</w:t>
            </w:r>
            <w:r w:rsidR="00CC6476" w:rsidRPr="00AD49D8">
              <w:rPr>
                <w:rFonts w:ascii="Times New Roman" w:hAnsi="Times New Roman" w:cs="Times New Roman"/>
                <w:sz w:val="24"/>
                <w:szCs w:val="24"/>
              </w:rPr>
              <w:t>E7</w:t>
            </w:r>
          </w:p>
        </w:tc>
        <w:tc>
          <w:tcPr>
            <w:tcW w:w="0" w:type="auto"/>
            <w:vAlign w:val="center"/>
          </w:tcPr>
          <w:p w14:paraId="001F97CD" w14:textId="6D039238" w:rsidR="00050EB1" w:rsidRPr="00AD49D8" w:rsidRDefault="00EA76E1">
            <w:pPr>
              <w:jc w:val="center"/>
              <w:rPr>
                <w:rFonts w:ascii="Times New Roman" w:hAnsi="Times New Roman" w:cs="Times New Roman"/>
                <w:sz w:val="24"/>
                <w:szCs w:val="24"/>
              </w:rPr>
            </w:pPr>
            <w:r w:rsidRPr="00AD49D8">
              <w:rPr>
                <w:rFonts w:ascii="Times New Roman" w:hAnsi="Times New Roman" w:cs="Times New Roman"/>
                <w:sz w:val="24"/>
                <w:szCs w:val="24"/>
              </w:rPr>
              <w:t>4</w:t>
            </w:r>
            <w:r w:rsidR="00CC6476" w:rsidRPr="00AD49D8">
              <w:rPr>
                <w:rFonts w:ascii="Times New Roman" w:hAnsi="Times New Roman" w:cs="Times New Roman"/>
                <w:sz w:val="24"/>
                <w:szCs w:val="24"/>
              </w:rPr>
              <w:t>.</w:t>
            </w:r>
            <w:r w:rsidRPr="00AD49D8">
              <w:rPr>
                <w:rFonts w:ascii="Times New Roman" w:hAnsi="Times New Roman" w:cs="Times New Roman"/>
                <w:sz w:val="24"/>
                <w:szCs w:val="24"/>
              </w:rPr>
              <w:t>27</w:t>
            </w:r>
            <w:r w:rsidR="00CC6476" w:rsidRPr="00AD49D8">
              <w:rPr>
                <w:rFonts w:ascii="Times New Roman" w:hAnsi="Times New Roman" w:cs="Times New Roman"/>
                <w:sz w:val="24"/>
                <w:szCs w:val="24"/>
              </w:rPr>
              <w:t>E7</w:t>
            </w:r>
          </w:p>
        </w:tc>
      </w:tr>
      <w:tr w:rsidR="00AD49D8" w:rsidRPr="00AD49D8" w14:paraId="06C90F01" w14:textId="77777777" w:rsidTr="00434C0B">
        <w:tc>
          <w:tcPr>
            <w:tcW w:w="0" w:type="auto"/>
            <w:vMerge/>
            <w:vAlign w:val="center"/>
          </w:tcPr>
          <w:p w14:paraId="4C699F10" w14:textId="77777777" w:rsidR="00050EB1" w:rsidRPr="00AD49D8" w:rsidRDefault="00050EB1">
            <w:pPr>
              <w:jc w:val="center"/>
              <w:rPr>
                <w:rFonts w:ascii="Times New Roman" w:hAnsi="Times New Roman" w:cs="Times New Roman"/>
                <w:sz w:val="24"/>
                <w:szCs w:val="24"/>
              </w:rPr>
            </w:pPr>
          </w:p>
        </w:tc>
        <w:tc>
          <w:tcPr>
            <w:tcW w:w="0" w:type="auto"/>
            <w:vAlign w:val="center"/>
          </w:tcPr>
          <w:p w14:paraId="0B07F6AB" w14:textId="0E2A7260" w:rsidR="00050EB1" w:rsidRPr="00AD49D8" w:rsidRDefault="00050EB1">
            <w:pPr>
              <w:jc w:val="center"/>
              <w:rPr>
                <w:rFonts w:ascii="Times New Roman" w:hAnsi="Times New Roman" w:cs="Times New Roman"/>
                <w:sz w:val="24"/>
                <w:szCs w:val="24"/>
              </w:rPr>
            </w:pPr>
            <w:r w:rsidRPr="00AD49D8">
              <w:rPr>
                <w:rFonts w:ascii="Times New Roman" w:hAnsi="Times New Roman" w:cs="Times New Roman"/>
                <w:sz w:val="24"/>
                <w:szCs w:val="24"/>
              </w:rPr>
              <w:t>Titanium % Error</w:t>
            </w:r>
          </w:p>
        </w:tc>
        <w:tc>
          <w:tcPr>
            <w:tcW w:w="0" w:type="auto"/>
            <w:vAlign w:val="center"/>
          </w:tcPr>
          <w:p w14:paraId="4B8EA708" w14:textId="04B4E0D7" w:rsidR="00050EB1" w:rsidRPr="00AD49D8" w:rsidRDefault="00200928">
            <w:pPr>
              <w:jc w:val="center"/>
              <w:rPr>
                <w:rFonts w:ascii="Times New Roman" w:hAnsi="Times New Roman" w:cs="Times New Roman"/>
                <w:sz w:val="24"/>
                <w:szCs w:val="24"/>
              </w:rPr>
            </w:pPr>
            <w:r w:rsidRPr="00AD49D8">
              <w:rPr>
                <w:rFonts w:ascii="Times New Roman" w:hAnsi="Times New Roman" w:cs="Times New Roman"/>
                <w:sz w:val="24"/>
                <w:szCs w:val="24"/>
              </w:rPr>
              <w:t>1</w:t>
            </w:r>
            <w:r w:rsidR="00EA76E1" w:rsidRPr="00AD49D8">
              <w:rPr>
                <w:rFonts w:ascii="Times New Roman" w:hAnsi="Times New Roman" w:cs="Times New Roman"/>
                <w:sz w:val="24"/>
                <w:szCs w:val="24"/>
              </w:rPr>
              <w:t>29</w:t>
            </w:r>
          </w:p>
        </w:tc>
        <w:tc>
          <w:tcPr>
            <w:tcW w:w="0" w:type="auto"/>
            <w:vAlign w:val="center"/>
          </w:tcPr>
          <w:p w14:paraId="3AAABE7D" w14:textId="5619F129" w:rsidR="00050EB1" w:rsidRPr="00AD49D8" w:rsidRDefault="00EA76E1">
            <w:pPr>
              <w:jc w:val="center"/>
              <w:rPr>
                <w:rFonts w:ascii="Times New Roman" w:hAnsi="Times New Roman" w:cs="Times New Roman"/>
                <w:sz w:val="24"/>
                <w:szCs w:val="24"/>
              </w:rPr>
            </w:pPr>
            <w:r w:rsidRPr="00AD49D8">
              <w:rPr>
                <w:rFonts w:ascii="Times New Roman" w:hAnsi="Times New Roman" w:cs="Times New Roman"/>
                <w:sz w:val="24"/>
                <w:szCs w:val="24"/>
              </w:rPr>
              <w:t>69</w:t>
            </w:r>
          </w:p>
        </w:tc>
        <w:tc>
          <w:tcPr>
            <w:tcW w:w="0" w:type="auto"/>
            <w:vAlign w:val="center"/>
          </w:tcPr>
          <w:p w14:paraId="435AA06B" w14:textId="5BEBD362" w:rsidR="00050EB1" w:rsidRPr="00AD49D8" w:rsidRDefault="00EA76E1">
            <w:pPr>
              <w:jc w:val="center"/>
              <w:rPr>
                <w:rFonts w:ascii="Times New Roman" w:hAnsi="Times New Roman" w:cs="Times New Roman"/>
                <w:sz w:val="24"/>
                <w:szCs w:val="24"/>
              </w:rPr>
            </w:pPr>
            <w:r w:rsidRPr="00AD49D8">
              <w:rPr>
                <w:rFonts w:ascii="Times New Roman" w:hAnsi="Times New Roman" w:cs="Times New Roman"/>
                <w:sz w:val="24"/>
                <w:szCs w:val="24"/>
              </w:rPr>
              <w:t>63</w:t>
            </w:r>
          </w:p>
        </w:tc>
      </w:tr>
      <w:tr w:rsidR="00AD49D8" w:rsidRPr="00AD49D8" w14:paraId="653F2EEB" w14:textId="77777777" w:rsidTr="00434C0B">
        <w:tc>
          <w:tcPr>
            <w:tcW w:w="0" w:type="auto"/>
            <w:vMerge w:val="restart"/>
            <w:vAlign w:val="center"/>
          </w:tcPr>
          <w:p w14:paraId="1A7592B9" w14:textId="4E9E0249" w:rsidR="00050EB1" w:rsidRPr="00AD49D8" w:rsidRDefault="005E261D" w:rsidP="00A521E1">
            <w:pPr>
              <w:jc w:val="center"/>
              <w:rPr>
                <w:rFonts w:ascii="Times New Roman" w:hAnsi="Times New Roman" w:cs="Times New Roman"/>
                <w:sz w:val="24"/>
                <w:szCs w:val="24"/>
              </w:rPr>
            </w:pPr>
            <w:r w:rsidRPr="00AD49D8">
              <w:rPr>
                <w:rFonts w:ascii="Times New Roman" w:hAnsi="Times New Roman" w:cs="Times New Roman"/>
                <w:sz w:val="24"/>
                <w:szCs w:val="24"/>
              </w:rPr>
              <w:t>QC1</w:t>
            </w:r>
          </w:p>
        </w:tc>
        <w:tc>
          <w:tcPr>
            <w:tcW w:w="0" w:type="auto"/>
            <w:vAlign w:val="center"/>
          </w:tcPr>
          <w:p w14:paraId="2B8A70B1" w14:textId="7F1F1DF0" w:rsidR="00050EB1" w:rsidRPr="00AD49D8" w:rsidRDefault="00050EB1" w:rsidP="00030BBA">
            <w:pPr>
              <w:jc w:val="center"/>
              <w:rPr>
                <w:rFonts w:ascii="Times New Roman" w:hAnsi="Times New Roman" w:cs="Times New Roman"/>
                <w:sz w:val="24"/>
                <w:szCs w:val="24"/>
              </w:rPr>
            </w:pPr>
            <w:r w:rsidRPr="00AD49D8">
              <w:rPr>
                <w:rFonts w:ascii="Times New Roman" w:hAnsi="Times New Roman" w:cs="Times New Roman"/>
                <w:sz w:val="24"/>
                <w:szCs w:val="24"/>
              </w:rPr>
              <w:t>Gold M</w:t>
            </w:r>
            <w:r w:rsidRPr="00AD49D8">
              <w:rPr>
                <w:rFonts w:ascii="Times New Roman" w:hAnsi="Times New Roman" w:cs="Times New Roman"/>
                <w:sz w:val="24"/>
                <w:szCs w:val="24"/>
                <w:vertAlign w:val="subscript"/>
              </w:rPr>
              <w:t>T</w:t>
            </w:r>
          </w:p>
        </w:tc>
        <w:tc>
          <w:tcPr>
            <w:tcW w:w="0" w:type="auto"/>
            <w:vAlign w:val="center"/>
          </w:tcPr>
          <w:p w14:paraId="7911F397" w14:textId="3DC5493B" w:rsidR="00050EB1" w:rsidRPr="00AD49D8" w:rsidRDefault="00413ECC">
            <w:pPr>
              <w:jc w:val="center"/>
              <w:rPr>
                <w:rFonts w:ascii="Times New Roman" w:hAnsi="Times New Roman" w:cs="Times New Roman"/>
                <w:sz w:val="24"/>
                <w:szCs w:val="24"/>
              </w:rPr>
            </w:pPr>
            <w:r w:rsidRPr="00AD49D8">
              <w:rPr>
                <w:rFonts w:ascii="Times New Roman" w:hAnsi="Times New Roman" w:cs="Times New Roman"/>
                <w:sz w:val="24"/>
                <w:szCs w:val="24"/>
              </w:rPr>
              <w:t>1.</w:t>
            </w:r>
            <w:r w:rsidR="00444B8D" w:rsidRPr="00AD49D8">
              <w:rPr>
                <w:rFonts w:ascii="Times New Roman" w:hAnsi="Times New Roman" w:cs="Times New Roman"/>
                <w:sz w:val="24"/>
                <w:szCs w:val="24"/>
              </w:rPr>
              <w:t>11</w:t>
            </w:r>
            <w:r w:rsidRPr="00AD49D8">
              <w:rPr>
                <w:rFonts w:ascii="Times New Roman" w:hAnsi="Times New Roman" w:cs="Times New Roman"/>
                <w:sz w:val="24"/>
                <w:szCs w:val="24"/>
              </w:rPr>
              <w:t>E7</w:t>
            </w:r>
          </w:p>
        </w:tc>
        <w:tc>
          <w:tcPr>
            <w:tcW w:w="0" w:type="auto"/>
            <w:vAlign w:val="center"/>
          </w:tcPr>
          <w:p w14:paraId="40BAD806" w14:textId="3CBAD120" w:rsidR="00050EB1" w:rsidRPr="00AD49D8" w:rsidRDefault="00413ECC">
            <w:pPr>
              <w:jc w:val="center"/>
              <w:rPr>
                <w:rFonts w:ascii="Times New Roman" w:hAnsi="Times New Roman" w:cs="Times New Roman"/>
                <w:sz w:val="24"/>
                <w:szCs w:val="24"/>
              </w:rPr>
            </w:pPr>
            <w:r w:rsidRPr="00AD49D8">
              <w:rPr>
                <w:rFonts w:ascii="Times New Roman" w:hAnsi="Times New Roman" w:cs="Times New Roman"/>
                <w:sz w:val="24"/>
                <w:szCs w:val="24"/>
              </w:rPr>
              <w:t>1.</w:t>
            </w:r>
            <w:r w:rsidR="00413417" w:rsidRPr="00AD49D8">
              <w:rPr>
                <w:rFonts w:ascii="Times New Roman" w:hAnsi="Times New Roman" w:cs="Times New Roman"/>
                <w:sz w:val="24"/>
                <w:szCs w:val="24"/>
              </w:rPr>
              <w:t>10</w:t>
            </w:r>
            <w:r w:rsidRPr="00AD49D8">
              <w:rPr>
                <w:rFonts w:ascii="Times New Roman" w:hAnsi="Times New Roman" w:cs="Times New Roman"/>
                <w:sz w:val="24"/>
                <w:szCs w:val="24"/>
              </w:rPr>
              <w:t>E7</w:t>
            </w:r>
          </w:p>
        </w:tc>
        <w:tc>
          <w:tcPr>
            <w:tcW w:w="0" w:type="auto"/>
            <w:vAlign w:val="center"/>
          </w:tcPr>
          <w:p w14:paraId="5AFE34DF" w14:textId="52BC14D4" w:rsidR="00050EB1" w:rsidRPr="00AD49D8" w:rsidRDefault="0071719B">
            <w:pPr>
              <w:jc w:val="center"/>
              <w:rPr>
                <w:rFonts w:ascii="Times New Roman" w:hAnsi="Times New Roman" w:cs="Times New Roman"/>
                <w:sz w:val="24"/>
                <w:szCs w:val="24"/>
              </w:rPr>
            </w:pPr>
            <w:r w:rsidRPr="00AD49D8">
              <w:rPr>
                <w:rFonts w:ascii="Times New Roman" w:hAnsi="Times New Roman" w:cs="Times New Roman"/>
                <w:sz w:val="24"/>
                <w:szCs w:val="24"/>
              </w:rPr>
              <w:t>1.</w:t>
            </w:r>
            <w:r w:rsidR="00413417" w:rsidRPr="00AD49D8">
              <w:rPr>
                <w:rFonts w:ascii="Times New Roman" w:hAnsi="Times New Roman" w:cs="Times New Roman"/>
                <w:sz w:val="24"/>
                <w:szCs w:val="24"/>
              </w:rPr>
              <w:t>10</w:t>
            </w:r>
            <w:r w:rsidRPr="00AD49D8">
              <w:rPr>
                <w:rFonts w:ascii="Times New Roman" w:hAnsi="Times New Roman" w:cs="Times New Roman"/>
                <w:sz w:val="24"/>
                <w:szCs w:val="24"/>
              </w:rPr>
              <w:t>E7</w:t>
            </w:r>
          </w:p>
        </w:tc>
      </w:tr>
      <w:tr w:rsidR="00AD49D8" w:rsidRPr="00AD49D8" w14:paraId="7D613294" w14:textId="77777777" w:rsidTr="00434C0B">
        <w:tc>
          <w:tcPr>
            <w:tcW w:w="0" w:type="auto"/>
            <w:vMerge/>
            <w:vAlign w:val="center"/>
          </w:tcPr>
          <w:p w14:paraId="4301F20C" w14:textId="77777777" w:rsidR="00050EB1" w:rsidRPr="00AD49D8" w:rsidRDefault="00050EB1">
            <w:pPr>
              <w:jc w:val="center"/>
              <w:rPr>
                <w:rFonts w:ascii="Times New Roman" w:hAnsi="Times New Roman" w:cs="Times New Roman"/>
                <w:sz w:val="24"/>
                <w:szCs w:val="24"/>
              </w:rPr>
            </w:pPr>
          </w:p>
        </w:tc>
        <w:tc>
          <w:tcPr>
            <w:tcW w:w="0" w:type="auto"/>
            <w:vAlign w:val="center"/>
          </w:tcPr>
          <w:p w14:paraId="3CAF8410" w14:textId="67CC6CFB" w:rsidR="00050EB1" w:rsidRPr="00AD49D8" w:rsidRDefault="00050EB1">
            <w:pPr>
              <w:jc w:val="center"/>
              <w:rPr>
                <w:rFonts w:ascii="Times New Roman" w:hAnsi="Times New Roman" w:cs="Times New Roman"/>
                <w:sz w:val="24"/>
                <w:szCs w:val="24"/>
              </w:rPr>
            </w:pPr>
            <w:r w:rsidRPr="00AD49D8">
              <w:rPr>
                <w:rFonts w:ascii="Times New Roman" w:hAnsi="Times New Roman" w:cs="Times New Roman"/>
                <w:sz w:val="24"/>
                <w:szCs w:val="24"/>
              </w:rPr>
              <w:t>Gold % Error</w:t>
            </w:r>
          </w:p>
        </w:tc>
        <w:tc>
          <w:tcPr>
            <w:tcW w:w="0" w:type="auto"/>
            <w:vAlign w:val="center"/>
          </w:tcPr>
          <w:p w14:paraId="346A269D" w14:textId="1B309CF0" w:rsidR="00050EB1" w:rsidRPr="00AD49D8" w:rsidRDefault="006D56FC">
            <w:pPr>
              <w:jc w:val="center"/>
              <w:rPr>
                <w:rFonts w:ascii="Times New Roman" w:hAnsi="Times New Roman" w:cs="Times New Roman"/>
                <w:sz w:val="24"/>
                <w:szCs w:val="24"/>
              </w:rPr>
            </w:pPr>
            <w:r w:rsidRPr="00AD49D8">
              <w:rPr>
                <w:rFonts w:ascii="Times New Roman" w:hAnsi="Times New Roman" w:cs="Times New Roman"/>
                <w:sz w:val="24"/>
                <w:szCs w:val="24"/>
              </w:rPr>
              <w:t>-</w:t>
            </w:r>
            <w:r w:rsidR="00444B8D" w:rsidRPr="00AD49D8">
              <w:rPr>
                <w:rFonts w:ascii="Times New Roman" w:hAnsi="Times New Roman" w:cs="Times New Roman"/>
                <w:sz w:val="24"/>
                <w:szCs w:val="24"/>
              </w:rPr>
              <w:t>47</w:t>
            </w:r>
          </w:p>
        </w:tc>
        <w:tc>
          <w:tcPr>
            <w:tcW w:w="0" w:type="auto"/>
            <w:vAlign w:val="center"/>
          </w:tcPr>
          <w:p w14:paraId="675835D7" w14:textId="00ABD4CF" w:rsidR="00050EB1" w:rsidRPr="00AD49D8" w:rsidRDefault="0071719B">
            <w:pPr>
              <w:jc w:val="center"/>
              <w:rPr>
                <w:rFonts w:ascii="Times New Roman" w:hAnsi="Times New Roman" w:cs="Times New Roman"/>
                <w:sz w:val="24"/>
                <w:szCs w:val="24"/>
              </w:rPr>
            </w:pPr>
            <w:r w:rsidRPr="00AD49D8">
              <w:rPr>
                <w:rFonts w:ascii="Times New Roman" w:hAnsi="Times New Roman" w:cs="Times New Roman"/>
                <w:sz w:val="24"/>
                <w:szCs w:val="24"/>
              </w:rPr>
              <w:t>-</w:t>
            </w:r>
            <w:r w:rsidR="00413417" w:rsidRPr="00AD49D8">
              <w:rPr>
                <w:rFonts w:ascii="Times New Roman" w:hAnsi="Times New Roman" w:cs="Times New Roman"/>
                <w:sz w:val="24"/>
                <w:szCs w:val="24"/>
              </w:rPr>
              <w:t>4</w:t>
            </w:r>
            <w:r w:rsidR="00267BCB" w:rsidRPr="00AD49D8">
              <w:rPr>
                <w:rFonts w:ascii="Times New Roman" w:hAnsi="Times New Roman" w:cs="Times New Roman"/>
                <w:sz w:val="24"/>
                <w:szCs w:val="24"/>
              </w:rPr>
              <w:t>7</w:t>
            </w:r>
          </w:p>
        </w:tc>
        <w:tc>
          <w:tcPr>
            <w:tcW w:w="0" w:type="auto"/>
            <w:vAlign w:val="center"/>
          </w:tcPr>
          <w:p w14:paraId="3E166D05" w14:textId="028A2FC5" w:rsidR="00050EB1" w:rsidRPr="00AD49D8" w:rsidRDefault="0071719B">
            <w:pPr>
              <w:jc w:val="center"/>
              <w:rPr>
                <w:rFonts w:ascii="Times New Roman" w:hAnsi="Times New Roman" w:cs="Times New Roman"/>
                <w:sz w:val="24"/>
                <w:szCs w:val="24"/>
              </w:rPr>
            </w:pPr>
            <w:r w:rsidRPr="00AD49D8">
              <w:rPr>
                <w:rFonts w:ascii="Times New Roman" w:hAnsi="Times New Roman" w:cs="Times New Roman"/>
                <w:sz w:val="24"/>
                <w:szCs w:val="24"/>
              </w:rPr>
              <w:t>-</w:t>
            </w:r>
            <w:r w:rsidR="00413417" w:rsidRPr="00AD49D8">
              <w:rPr>
                <w:rFonts w:ascii="Times New Roman" w:hAnsi="Times New Roman" w:cs="Times New Roman"/>
                <w:sz w:val="24"/>
                <w:szCs w:val="24"/>
              </w:rPr>
              <w:t>4</w:t>
            </w:r>
            <w:r w:rsidR="00267BCB" w:rsidRPr="00AD49D8">
              <w:rPr>
                <w:rFonts w:ascii="Times New Roman" w:hAnsi="Times New Roman" w:cs="Times New Roman"/>
                <w:sz w:val="24"/>
                <w:szCs w:val="24"/>
              </w:rPr>
              <w:t>7</w:t>
            </w:r>
          </w:p>
        </w:tc>
      </w:tr>
      <w:tr w:rsidR="00AD49D8" w:rsidRPr="00AD49D8" w14:paraId="31ED58CB" w14:textId="77777777" w:rsidTr="00434C0B">
        <w:tc>
          <w:tcPr>
            <w:tcW w:w="0" w:type="auto"/>
            <w:vMerge w:val="restart"/>
            <w:vAlign w:val="center"/>
          </w:tcPr>
          <w:p w14:paraId="204D91DE" w14:textId="0ECF02DC" w:rsidR="00050EB1" w:rsidRPr="00AD49D8" w:rsidRDefault="005E261D" w:rsidP="00A521E1">
            <w:pPr>
              <w:jc w:val="center"/>
              <w:rPr>
                <w:rFonts w:ascii="Times New Roman" w:hAnsi="Times New Roman" w:cs="Times New Roman"/>
                <w:sz w:val="24"/>
                <w:szCs w:val="24"/>
              </w:rPr>
            </w:pPr>
            <w:r w:rsidRPr="00AD49D8">
              <w:rPr>
                <w:rFonts w:ascii="Times New Roman" w:hAnsi="Times New Roman" w:cs="Times New Roman"/>
                <w:sz w:val="24"/>
                <w:szCs w:val="24"/>
              </w:rPr>
              <w:t>QC2</w:t>
            </w:r>
          </w:p>
        </w:tc>
        <w:tc>
          <w:tcPr>
            <w:tcW w:w="0" w:type="auto"/>
            <w:vAlign w:val="center"/>
          </w:tcPr>
          <w:p w14:paraId="5AE1C32B" w14:textId="0C7D70B0" w:rsidR="00050EB1" w:rsidRPr="00AD49D8" w:rsidRDefault="00050EB1" w:rsidP="00030BBA">
            <w:pPr>
              <w:jc w:val="center"/>
              <w:rPr>
                <w:rFonts w:ascii="Times New Roman" w:hAnsi="Times New Roman" w:cs="Times New Roman"/>
                <w:sz w:val="24"/>
                <w:szCs w:val="24"/>
              </w:rPr>
            </w:pPr>
            <w:r w:rsidRPr="00AD49D8">
              <w:rPr>
                <w:rFonts w:ascii="Times New Roman" w:hAnsi="Times New Roman" w:cs="Times New Roman"/>
                <w:sz w:val="24"/>
                <w:szCs w:val="24"/>
              </w:rPr>
              <w:t>Gold M</w:t>
            </w:r>
            <w:r w:rsidRPr="00AD49D8">
              <w:rPr>
                <w:rFonts w:ascii="Times New Roman" w:hAnsi="Times New Roman" w:cs="Times New Roman"/>
                <w:sz w:val="24"/>
                <w:szCs w:val="24"/>
                <w:vertAlign w:val="subscript"/>
              </w:rPr>
              <w:t>T</w:t>
            </w:r>
          </w:p>
        </w:tc>
        <w:tc>
          <w:tcPr>
            <w:tcW w:w="0" w:type="auto"/>
            <w:vAlign w:val="center"/>
          </w:tcPr>
          <w:p w14:paraId="22093A70" w14:textId="5E730BD4" w:rsidR="00050EB1" w:rsidRPr="00AD49D8" w:rsidRDefault="00444B8D">
            <w:pPr>
              <w:jc w:val="center"/>
              <w:rPr>
                <w:rFonts w:ascii="Times New Roman" w:hAnsi="Times New Roman" w:cs="Times New Roman"/>
                <w:sz w:val="24"/>
                <w:szCs w:val="24"/>
              </w:rPr>
            </w:pPr>
            <w:r w:rsidRPr="00AD49D8">
              <w:rPr>
                <w:rFonts w:ascii="Times New Roman" w:hAnsi="Times New Roman" w:cs="Times New Roman"/>
                <w:sz w:val="24"/>
                <w:szCs w:val="24"/>
              </w:rPr>
              <w:t>2.</w:t>
            </w:r>
            <w:r w:rsidR="00391FBC" w:rsidRPr="00AD49D8">
              <w:rPr>
                <w:rFonts w:ascii="Times New Roman" w:hAnsi="Times New Roman" w:cs="Times New Roman"/>
                <w:sz w:val="24"/>
                <w:szCs w:val="24"/>
              </w:rPr>
              <w:t>29</w:t>
            </w:r>
            <w:r w:rsidR="002827B4" w:rsidRPr="00AD49D8">
              <w:rPr>
                <w:rFonts w:ascii="Times New Roman" w:hAnsi="Times New Roman" w:cs="Times New Roman"/>
                <w:sz w:val="24"/>
                <w:szCs w:val="24"/>
              </w:rPr>
              <w:t>E7</w:t>
            </w:r>
          </w:p>
        </w:tc>
        <w:tc>
          <w:tcPr>
            <w:tcW w:w="0" w:type="auto"/>
            <w:vAlign w:val="center"/>
          </w:tcPr>
          <w:p w14:paraId="5713B127" w14:textId="74B4E54E" w:rsidR="00050EB1" w:rsidRPr="00AD49D8" w:rsidRDefault="00413417">
            <w:pPr>
              <w:jc w:val="center"/>
              <w:rPr>
                <w:rFonts w:ascii="Times New Roman" w:hAnsi="Times New Roman" w:cs="Times New Roman"/>
                <w:sz w:val="24"/>
                <w:szCs w:val="24"/>
              </w:rPr>
            </w:pPr>
            <w:r w:rsidRPr="00AD49D8">
              <w:rPr>
                <w:rFonts w:ascii="Times New Roman" w:hAnsi="Times New Roman" w:cs="Times New Roman"/>
                <w:sz w:val="24"/>
                <w:szCs w:val="24"/>
              </w:rPr>
              <w:t>2</w:t>
            </w:r>
            <w:r w:rsidR="002827B4" w:rsidRPr="00AD49D8">
              <w:rPr>
                <w:rFonts w:ascii="Times New Roman" w:hAnsi="Times New Roman" w:cs="Times New Roman"/>
                <w:sz w:val="24"/>
                <w:szCs w:val="24"/>
              </w:rPr>
              <w:t>.</w:t>
            </w:r>
            <w:r w:rsidRPr="00AD49D8">
              <w:rPr>
                <w:rFonts w:ascii="Times New Roman" w:hAnsi="Times New Roman" w:cs="Times New Roman"/>
                <w:sz w:val="24"/>
                <w:szCs w:val="24"/>
              </w:rPr>
              <w:t>2</w:t>
            </w:r>
            <w:r w:rsidR="00382F17" w:rsidRPr="00AD49D8">
              <w:rPr>
                <w:rFonts w:ascii="Times New Roman" w:hAnsi="Times New Roman" w:cs="Times New Roman"/>
                <w:sz w:val="24"/>
                <w:szCs w:val="24"/>
              </w:rPr>
              <w:t>7</w:t>
            </w:r>
            <w:r w:rsidR="002827B4" w:rsidRPr="00AD49D8">
              <w:rPr>
                <w:rFonts w:ascii="Times New Roman" w:hAnsi="Times New Roman" w:cs="Times New Roman"/>
                <w:sz w:val="24"/>
                <w:szCs w:val="24"/>
              </w:rPr>
              <w:t>E7</w:t>
            </w:r>
          </w:p>
        </w:tc>
        <w:tc>
          <w:tcPr>
            <w:tcW w:w="0" w:type="auto"/>
            <w:vAlign w:val="center"/>
          </w:tcPr>
          <w:p w14:paraId="29801689" w14:textId="2840D239" w:rsidR="00050EB1" w:rsidRPr="00AD49D8" w:rsidRDefault="00413417">
            <w:pPr>
              <w:jc w:val="center"/>
              <w:rPr>
                <w:rFonts w:ascii="Times New Roman" w:hAnsi="Times New Roman" w:cs="Times New Roman"/>
                <w:sz w:val="24"/>
                <w:szCs w:val="24"/>
              </w:rPr>
            </w:pPr>
            <w:r w:rsidRPr="00AD49D8">
              <w:rPr>
                <w:rFonts w:ascii="Times New Roman" w:hAnsi="Times New Roman" w:cs="Times New Roman"/>
                <w:sz w:val="24"/>
                <w:szCs w:val="24"/>
              </w:rPr>
              <w:t>2</w:t>
            </w:r>
            <w:r w:rsidR="002827B4" w:rsidRPr="00AD49D8">
              <w:rPr>
                <w:rFonts w:ascii="Times New Roman" w:hAnsi="Times New Roman" w:cs="Times New Roman"/>
                <w:sz w:val="24"/>
                <w:szCs w:val="24"/>
              </w:rPr>
              <w:t>.</w:t>
            </w:r>
            <w:r w:rsidRPr="00AD49D8">
              <w:rPr>
                <w:rFonts w:ascii="Times New Roman" w:hAnsi="Times New Roman" w:cs="Times New Roman"/>
                <w:sz w:val="24"/>
                <w:szCs w:val="24"/>
              </w:rPr>
              <w:t>2</w:t>
            </w:r>
            <w:r w:rsidR="00382F17" w:rsidRPr="00AD49D8">
              <w:rPr>
                <w:rFonts w:ascii="Times New Roman" w:hAnsi="Times New Roman" w:cs="Times New Roman"/>
                <w:sz w:val="24"/>
                <w:szCs w:val="24"/>
              </w:rPr>
              <w:t>7</w:t>
            </w:r>
            <w:r w:rsidR="002827B4" w:rsidRPr="00AD49D8">
              <w:rPr>
                <w:rFonts w:ascii="Times New Roman" w:hAnsi="Times New Roman" w:cs="Times New Roman"/>
                <w:sz w:val="24"/>
                <w:szCs w:val="24"/>
              </w:rPr>
              <w:t>E7</w:t>
            </w:r>
          </w:p>
        </w:tc>
      </w:tr>
      <w:tr w:rsidR="00AD49D8" w:rsidRPr="00AD49D8" w14:paraId="2B33CF5C" w14:textId="77777777" w:rsidTr="00434C0B">
        <w:tc>
          <w:tcPr>
            <w:tcW w:w="0" w:type="auto"/>
            <w:vMerge/>
            <w:vAlign w:val="center"/>
          </w:tcPr>
          <w:p w14:paraId="1A3ADADF" w14:textId="77777777" w:rsidR="00050EB1" w:rsidRPr="00AD49D8" w:rsidRDefault="00050EB1">
            <w:pPr>
              <w:jc w:val="center"/>
              <w:rPr>
                <w:rFonts w:ascii="Times New Roman" w:hAnsi="Times New Roman" w:cs="Times New Roman"/>
                <w:sz w:val="24"/>
                <w:szCs w:val="24"/>
              </w:rPr>
            </w:pPr>
          </w:p>
        </w:tc>
        <w:tc>
          <w:tcPr>
            <w:tcW w:w="0" w:type="auto"/>
            <w:vAlign w:val="center"/>
          </w:tcPr>
          <w:p w14:paraId="5EEB6FE1" w14:textId="4358D3E6" w:rsidR="00050EB1" w:rsidRPr="00AD49D8" w:rsidRDefault="00050EB1">
            <w:pPr>
              <w:jc w:val="center"/>
              <w:rPr>
                <w:rFonts w:ascii="Times New Roman" w:hAnsi="Times New Roman" w:cs="Times New Roman"/>
                <w:sz w:val="24"/>
                <w:szCs w:val="24"/>
              </w:rPr>
            </w:pPr>
            <w:r w:rsidRPr="00AD49D8">
              <w:rPr>
                <w:rFonts w:ascii="Times New Roman" w:hAnsi="Times New Roman" w:cs="Times New Roman"/>
                <w:sz w:val="24"/>
                <w:szCs w:val="24"/>
              </w:rPr>
              <w:t>Gold % Error</w:t>
            </w:r>
          </w:p>
        </w:tc>
        <w:tc>
          <w:tcPr>
            <w:tcW w:w="0" w:type="auto"/>
            <w:vAlign w:val="center"/>
          </w:tcPr>
          <w:p w14:paraId="093006E6" w14:textId="6A997A91" w:rsidR="00050EB1" w:rsidRPr="00AD49D8" w:rsidRDefault="00091E1C">
            <w:pPr>
              <w:jc w:val="center"/>
              <w:rPr>
                <w:rFonts w:ascii="Times New Roman" w:hAnsi="Times New Roman" w:cs="Times New Roman"/>
                <w:sz w:val="24"/>
                <w:szCs w:val="24"/>
              </w:rPr>
            </w:pPr>
            <w:r w:rsidRPr="00AD49D8">
              <w:rPr>
                <w:rFonts w:ascii="Times New Roman" w:hAnsi="Times New Roman" w:cs="Times New Roman"/>
                <w:sz w:val="24"/>
                <w:szCs w:val="24"/>
              </w:rPr>
              <w:t>-</w:t>
            </w:r>
            <w:r w:rsidR="00391FBC" w:rsidRPr="00AD49D8">
              <w:rPr>
                <w:rFonts w:ascii="Times New Roman" w:hAnsi="Times New Roman" w:cs="Times New Roman"/>
                <w:sz w:val="24"/>
                <w:szCs w:val="24"/>
              </w:rPr>
              <w:t>1</w:t>
            </w:r>
          </w:p>
        </w:tc>
        <w:tc>
          <w:tcPr>
            <w:tcW w:w="0" w:type="auto"/>
            <w:vAlign w:val="center"/>
          </w:tcPr>
          <w:p w14:paraId="12855836" w14:textId="4F4CF26D" w:rsidR="00050EB1" w:rsidRPr="00AD49D8" w:rsidRDefault="00413417">
            <w:pPr>
              <w:jc w:val="center"/>
              <w:rPr>
                <w:rFonts w:ascii="Times New Roman" w:hAnsi="Times New Roman" w:cs="Times New Roman"/>
                <w:sz w:val="24"/>
                <w:szCs w:val="24"/>
              </w:rPr>
            </w:pPr>
            <w:r w:rsidRPr="00AD49D8">
              <w:rPr>
                <w:rFonts w:ascii="Times New Roman" w:hAnsi="Times New Roman" w:cs="Times New Roman"/>
                <w:sz w:val="24"/>
                <w:szCs w:val="24"/>
              </w:rPr>
              <w:t>-2</w:t>
            </w:r>
          </w:p>
        </w:tc>
        <w:tc>
          <w:tcPr>
            <w:tcW w:w="0" w:type="auto"/>
            <w:vAlign w:val="center"/>
          </w:tcPr>
          <w:p w14:paraId="2095BB01" w14:textId="3BF5952A" w:rsidR="00050EB1" w:rsidRPr="00AD49D8" w:rsidRDefault="00413417">
            <w:pPr>
              <w:jc w:val="center"/>
              <w:rPr>
                <w:rFonts w:ascii="Times New Roman" w:hAnsi="Times New Roman" w:cs="Times New Roman"/>
                <w:sz w:val="24"/>
                <w:szCs w:val="24"/>
              </w:rPr>
            </w:pPr>
            <w:r w:rsidRPr="00AD49D8">
              <w:rPr>
                <w:rFonts w:ascii="Times New Roman" w:hAnsi="Times New Roman" w:cs="Times New Roman"/>
                <w:sz w:val="24"/>
                <w:szCs w:val="24"/>
              </w:rPr>
              <w:t>-2</w:t>
            </w:r>
          </w:p>
        </w:tc>
      </w:tr>
    </w:tbl>
    <w:p w14:paraId="3630426E" w14:textId="2A9D9E07" w:rsidR="00CC3BF8" w:rsidRPr="00AD49D8" w:rsidRDefault="009F6060" w:rsidP="00995481">
      <w:pPr>
        <w:spacing w:line="240" w:lineRule="auto"/>
        <w:jc w:val="both"/>
        <w:rPr>
          <w:rFonts w:ascii="Times New Roman" w:hAnsi="Times New Roman" w:cs="Times New Roman"/>
          <w:sz w:val="24"/>
          <w:szCs w:val="24"/>
        </w:rPr>
      </w:pPr>
      <w:r w:rsidRPr="00AD49D8">
        <w:rPr>
          <w:rFonts w:ascii="Times New Roman" w:hAnsi="Times New Roman" w:cs="Times New Roman"/>
          <w:b/>
          <w:bCs/>
          <w:sz w:val="24"/>
          <w:szCs w:val="24"/>
        </w:rPr>
        <w:lastRenderedPageBreak/>
        <w:t xml:space="preserve">1.4 </w:t>
      </w:r>
      <w:r w:rsidR="00CC3BF8" w:rsidRPr="00AD49D8">
        <w:rPr>
          <w:rFonts w:ascii="Times New Roman" w:hAnsi="Times New Roman" w:cs="Times New Roman"/>
          <w:b/>
          <w:bCs/>
          <w:sz w:val="24"/>
          <w:szCs w:val="24"/>
        </w:rPr>
        <w:t>Discussion</w:t>
      </w:r>
      <w:r w:rsidR="00CC3BF8" w:rsidRPr="00AD49D8">
        <w:rPr>
          <w:rFonts w:ascii="Times New Roman" w:hAnsi="Times New Roman" w:cs="Times New Roman"/>
          <w:sz w:val="24"/>
          <w:szCs w:val="24"/>
        </w:rPr>
        <w:t>:</w:t>
      </w:r>
    </w:p>
    <w:p w14:paraId="0AFFD378" w14:textId="1205D2A2" w:rsidR="00C430B4" w:rsidRPr="00AD49D8" w:rsidRDefault="00CC3BF8" w:rsidP="00995481">
      <w:pPr>
        <w:spacing w:line="240" w:lineRule="auto"/>
        <w:jc w:val="both"/>
        <w:rPr>
          <w:rFonts w:ascii="Times New Roman" w:hAnsi="Times New Roman" w:cs="Times New Roman"/>
          <w:sz w:val="24"/>
          <w:szCs w:val="24"/>
        </w:rPr>
      </w:pPr>
      <w:r w:rsidRPr="00AD49D8">
        <w:rPr>
          <w:rFonts w:ascii="Times New Roman" w:hAnsi="Times New Roman" w:cs="Times New Roman"/>
          <w:sz w:val="24"/>
          <w:szCs w:val="24"/>
        </w:rPr>
        <w:tab/>
      </w:r>
      <w:r w:rsidR="00EE1B5F" w:rsidRPr="00AD49D8">
        <w:rPr>
          <w:rFonts w:ascii="Times New Roman" w:hAnsi="Times New Roman" w:cs="Times New Roman"/>
          <w:sz w:val="24"/>
          <w:szCs w:val="24"/>
        </w:rPr>
        <w:t xml:space="preserve"> </w:t>
      </w:r>
      <w:r w:rsidR="00C430B4" w:rsidRPr="00AD49D8">
        <w:rPr>
          <w:rFonts w:ascii="Times New Roman" w:hAnsi="Times New Roman" w:cs="Times New Roman"/>
          <w:sz w:val="24"/>
          <w:szCs w:val="24"/>
        </w:rPr>
        <w:t xml:space="preserve">To accurately measure metallic </w:t>
      </w:r>
      <w:proofErr w:type="gramStart"/>
      <w:r w:rsidR="00C430B4" w:rsidRPr="00AD49D8">
        <w:rPr>
          <w:rFonts w:ascii="Times New Roman" w:hAnsi="Times New Roman" w:cs="Times New Roman"/>
          <w:sz w:val="24"/>
          <w:szCs w:val="24"/>
        </w:rPr>
        <w:t>clusters</w:t>
      </w:r>
      <w:proofErr w:type="gramEnd"/>
      <w:r w:rsidR="00C430B4" w:rsidRPr="00AD49D8">
        <w:rPr>
          <w:rFonts w:ascii="Times New Roman" w:hAnsi="Times New Roman" w:cs="Times New Roman"/>
          <w:sz w:val="24"/>
          <w:szCs w:val="24"/>
        </w:rPr>
        <w:t xml:space="preserve"> present on supported catalyst</w:t>
      </w:r>
      <w:r w:rsidR="00FA2DCF" w:rsidRPr="00AD49D8">
        <w:rPr>
          <w:rFonts w:ascii="Times New Roman" w:hAnsi="Times New Roman" w:cs="Times New Roman"/>
          <w:sz w:val="24"/>
          <w:szCs w:val="24"/>
        </w:rPr>
        <w:t>s</w:t>
      </w:r>
      <w:r w:rsidR="00C430B4" w:rsidRPr="00AD49D8">
        <w:rPr>
          <w:rFonts w:ascii="Times New Roman" w:hAnsi="Times New Roman" w:cs="Times New Roman"/>
          <w:sz w:val="24"/>
          <w:szCs w:val="24"/>
        </w:rPr>
        <w:t>, or more generally, accurate</w:t>
      </w:r>
      <w:r w:rsidR="00945873" w:rsidRPr="00AD49D8">
        <w:rPr>
          <w:rFonts w:ascii="Times New Roman" w:hAnsi="Times New Roman" w:cs="Times New Roman"/>
          <w:sz w:val="24"/>
          <w:szCs w:val="24"/>
        </w:rPr>
        <w:t>ly</w:t>
      </w:r>
      <w:r w:rsidR="00C430B4" w:rsidRPr="00AD49D8">
        <w:rPr>
          <w:rFonts w:ascii="Times New Roman" w:hAnsi="Times New Roman" w:cs="Times New Roman"/>
          <w:sz w:val="24"/>
          <w:szCs w:val="24"/>
        </w:rPr>
        <w:t xml:space="preserve"> determine mass ratios of specific subpopulations of species in a mixture, the size, distribution</w:t>
      </w:r>
      <w:r w:rsidR="00735587" w:rsidRPr="00AD49D8">
        <w:rPr>
          <w:rFonts w:ascii="Times New Roman" w:hAnsi="Times New Roman" w:cs="Times New Roman"/>
          <w:sz w:val="24"/>
          <w:szCs w:val="24"/>
        </w:rPr>
        <w:t>,</w:t>
      </w:r>
      <w:r w:rsidR="00C430B4" w:rsidRPr="00AD49D8">
        <w:rPr>
          <w:rFonts w:ascii="Times New Roman" w:hAnsi="Times New Roman" w:cs="Times New Roman"/>
          <w:sz w:val="24"/>
          <w:szCs w:val="24"/>
        </w:rPr>
        <w:t xml:space="preserve"> and the relative mass fractions of species in the sample </w:t>
      </w:r>
      <w:r w:rsidR="00735587" w:rsidRPr="00AD49D8">
        <w:rPr>
          <w:rFonts w:ascii="Times New Roman" w:hAnsi="Times New Roman" w:cs="Times New Roman"/>
          <w:sz w:val="24"/>
          <w:szCs w:val="24"/>
        </w:rPr>
        <w:t>must</w:t>
      </w:r>
      <w:r w:rsidR="00C430B4" w:rsidRPr="00AD49D8">
        <w:rPr>
          <w:rFonts w:ascii="Times New Roman" w:hAnsi="Times New Roman" w:cs="Times New Roman"/>
          <w:sz w:val="24"/>
          <w:szCs w:val="24"/>
        </w:rPr>
        <w:t xml:space="preserve"> be determined. </w:t>
      </w:r>
      <w:r w:rsidR="005960A8" w:rsidRPr="00AD49D8">
        <w:rPr>
          <w:rFonts w:ascii="Times New Roman" w:hAnsi="Times New Roman" w:cs="Times New Roman"/>
          <w:sz w:val="24"/>
          <w:szCs w:val="24"/>
        </w:rPr>
        <w:t>Hyphenated ES-DMA-ICP</w:t>
      </w:r>
      <w:r w:rsidR="00EC23FD" w:rsidRPr="00AD49D8">
        <w:rPr>
          <w:rFonts w:ascii="Times New Roman" w:hAnsi="Times New Roman" w:cs="Times New Roman"/>
          <w:sz w:val="24"/>
          <w:szCs w:val="24"/>
        </w:rPr>
        <w:t>-</w:t>
      </w:r>
      <w:r w:rsidR="005960A8" w:rsidRPr="00AD49D8">
        <w:rPr>
          <w:rFonts w:ascii="Times New Roman" w:hAnsi="Times New Roman" w:cs="Times New Roman"/>
          <w:sz w:val="24"/>
          <w:szCs w:val="24"/>
        </w:rPr>
        <w:t>MS measurements meet the requirements to provide higher resolved mass distributions across the particle population</w:t>
      </w:r>
      <w:r w:rsidR="0069457D" w:rsidRPr="00AD49D8">
        <w:rPr>
          <w:rFonts w:ascii="Times New Roman" w:hAnsi="Times New Roman" w:cs="Times New Roman"/>
          <w:sz w:val="24"/>
          <w:szCs w:val="24"/>
        </w:rPr>
        <w:t>, which can be a power tool coupled with EM and other measurements for more complete material characterization. However</w:t>
      </w:r>
      <w:r w:rsidR="005960A8" w:rsidRPr="00AD49D8">
        <w:rPr>
          <w:rFonts w:ascii="Times New Roman" w:hAnsi="Times New Roman" w:cs="Times New Roman"/>
          <w:sz w:val="24"/>
          <w:szCs w:val="24"/>
        </w:rPr>
        <w:t>, requirements for producing stable, monodisperse droplets to achieve the accuracy necessary to be used as a research tool for material development and analysis</w:t>
      </w:r>
      <w:r w:rsidR="0069457D" w:rsidRPr="00AD49D8">
        <w:rPr>
          <w:rFonts w:ascii="Times New Roman" w:hAnsi="Times New Roman" w:cs="Times New Roman"/>
          <w:sz w:val="24"/>
          <w:szCs w:val="24"/>
        </w:rPr>
        <w:t xml:space="preserve"> must be identified</w:t>
      </w:r>
      <w:r w:rsidR="005960A8" w:rsidRPr="00AD49D8">
        <w:rPr>
          <w:rFonts w:ascii="Times New Roman" w:hAnsi="Times New Roman" w:cs="Times New Roman"/>
          <w:sz w:val="24"/>
          <w:szCs w:val="24"/>
        </w:rPr>
        <w:t xml:space="preserve">. </w:t>
      </w:r>
      <w:r w:rsidR="00E63871" w:rsidRPr="00AD49D8">
        <w:rPr>
          <w:rFonts w:ascii="Times New Roman" w:hAnsi="Times New Roman" w:cs="Times New Roman"/>
          <w:sz w:val="24"/>
          <w:szCs w:val="24"/>
        </w:rPr>
        <w:t>Here we provide</w:t>
      </w:r>
      <w:r w:rsidR="00FA2DCF" w:rsidRPr="00AD49D8">
        <w:rPr>
          <w:rFonts w:ascii="Times New Roman" w:hAnsi="Times New Roman" w:cs="Times New Roman"/>
          <w:sz w:val="24"/>
          <w:szCs w:val="24"/>
        </w:rPr>
        <w:t xml:space="preserve"> a</w:t>
      </w:r>
      <w:r w:rsidR="00E63871" w:rsidRPr="00AD49D8">
        <w:rPr>
          <w:rFonts w:ascii="Times New Roman" w:hAnsi="Times New Roman" w:cs="Times New Roman"/>
          <w:sz w:val="24"/>
          <w:szCs w:val="24"/>
        </w:rPr>
        <w:t xml:space="preserve"> more complete investigation of the uncertainties and challenges associated with calibrating and accurately quantifying masses in supported metal systems that ha</w:t>
      </w:r>
      <w:r w:rsidR="00371414" w:rsidRPr="00AD49D8">
        <w:rPr>
          <w:rFonts w:ascii="Times New Roman" w:hAnsi="Times New Roman" w:cs="Times New Roman"/>
          <w:sz w:val="24"/>
          <w:szCs w:val="24"/>
        </w:rPr>
        <w:t>ve</w:t>
      </w:r>
      <w:r w:rsidR="00E63871" w:rsidRPr="00AD49D8">
        <w:rPr>
          <w:rFonts w:ascii="Times New Roman" w:hAnsi="Times New Roman" w:cs="Times New Roman"/>
          <w:sz w:val="24"/>
          <w:szCs w:val="24"/>
        </w:rPr>
        <w:t xml:space="preserve"> not been rigorously evaluated</w:t>
      </w:r>
      <w:r w:rsidR="00371414" w:rsidRPr="00AD49D8">
        <w:rPr>
          <w:rFonts w:ascii="Times New Roman" w:hAnsi="Times New Roman" w:cs="Times New Roman"/>
          <w:sz w:val="24"/>
          <w:szCs w:val="24"/>
        </w:rPr>
        <w:t xml:space="preserve"> until this work</w:t>
      </w:r>
      <w:r w:rsidR="00E63871" w:rsidRPr="00AD49D8">
        <w:rPr>
          <w:rFonts w:ascii="Times New Roman" w:hAnsi="Times New Roman" w:cs="Times New Roman"/>
          <w:sz w:val="24"/>
          <w:szCs w:val="24"/>
        </w:rPr>
        <w:t xml:space="preserve">. </w:t>
      </w:r>
    </w:p>
    <w:p w14:paraId="4EBD3426" w14:textId="2D6A4F32" w:rsidR="00C1427E" w:rsidRPr="00AD49D8" w:rsidRDefault="00F73D22" w:rsidP="00616BD1">
      <w:pPr>
        <w:spacing w:line="240" w:lineRule="auto"/>
        <w:ind w:firstLine="720"/>
        <w:jc w:val="both"/>
        <w:rPr>
          <w:rFonts w:ascii="Times New Roman" w:hAnsi="Times New Roman" w:cs="Times New Roman"/>
          <w:sz w:val="24"/>
          <w:szCs w:val="24"/>
        </w:rPr>
      </w:pPr>
      <w:r w:rsidRPr="00AD49D8">
        <w:rPr>
          <w:rFonts w:ascii="Times New Roman" w:hAnsi="Times New Roman" w:cs="Times New Roman"/>
          <w:sz w:val="24"/>
          <w:szCs w:val="24"/>
        </w:rPr>
        <w:t xml:space="preserve">Again, </w:t>
      </w:r>
      <w:r w:rsidR="00A45F19" w:rsidRPr="00AD49D8">
        <w:rPr>
          <w:rFonts w:ascii="Times New Roman" w:hAnsi="Times New Roman" w:cs="Times New Roman"/>
          <w:sz w:val="24"/>
          <w:szCs w:val="24"/>
        </w:rPr>
        <w:t>t</w:t>
      </w:r>
      <w:r w:rsidR="00C81393" w:rsidRPr="00AD49D8">
        <w:rPr>
          <w:rFonts w:ascii="Times New Roman" w:hAnsi="Times New Roman" w:cs="Times New Roman"/>
          <w:sz w:val="24"/>
          <w:szCs w:val="24"/>
        </w:rPr>
        <w:t xml:space="preserve">he ES requirements </w:t>
      </w:r>
      <w:r w:rsidR="00DD658B" w:rsidRPr="00AD49D8">
        <w:rPr>
          <w:rFonts w:ascii="Times New Roman" w:hAnsi="Times New Roman" w:cs="Times New Roman"/>
          <w:sz w:val="24"/>
          <w:szCs w:val="24"/>
        </w:rPr>
        <w:t>are</w:t>
      </w:r>
      <w:r w:rsidR="00C81393" w:rsidRPr="00AD49D8">
        <w:rPr>
          <w:rFonts w:ascii="Times New Roman" w:hAnsi="Times New Roman" w:cs="Times New Roman"/>
          <w:sz w:val="24"/>
          <w:szCs w:val="24"/>
        </w:rPr>
        <w:t xml:space="preserve"> why the</w:t>
      </w:r>
      <w:r w:rsidR="005A3245" w:rsidRPr="00AD49D8">
        <w:rPr>
          <w:rFonts w:ascii="Times New Roman" w:hAnsi="Times New Roman" w:cs="Times New Roman"/>
          <w:sz w:val="24"/>
          <w:szCs w:val="24"/>
        </w:rPr>
        <w:t xml:space="preserve"> </w:t>
      </w:r>
      <w:r w:rsidR="00C81393" w:rsidRPr="00AD49D8">
        <w:rPr>
          <w:rFonts w:ascii="Times New Roman" w:hAnsi="Times New Roman" w:cs="Times New Roman"/>
          <w:sz w:val="24"/>
          <w:szCs w:val="24"/>
        </w:rPr>
        <w:t xml:space="preserve">measured </w:t>
      </w:r>
      <w:r w:rsidR="005A3245" w:rsidRPr="00AD49D8">
        <w:rPr>
          <w:rFonts w:ascii="Times New Roman" w:hAnsi="Times New Roman" w:cs="Times New Roman"/>
          <w:sz w:val="24"/>
          <w:szCs w:val="24"/>
        </w:rPr>
        <w:t>concentration</w:t>
      </w:r>
      <w:r w:rsidR="006964A6" w:rsidRPr="00AD49D8">
        <w:rPr>
          <w:rFonts w:ascii="Times New Roman" w:hAnsi="Times New Roman" w:cs="Times New Roman"/>
          <w:sz w:val="24"/>
          <w:szCs w:val="24"/>
        </w:rPr>
        <w:t xml:space="preserve"> range</w:t>
      </w:r>
      <w:r w:rsidR="005A3245" w:rsidRPr="00AD49D8">
        <w:rPr>
          <w:rFonts w:ascii="Times New Roman" w:hAnsi="Times New Roman" w:cs="Times New Roman"/>
          <w:sz w:val="24"/>
          <w:szCs w:val="24"/>
        </w:rPr>
        <w:t xml:space="preserve"> of </w:t>
      </w:r>
      <w:r w:rsidR="004C5373" w:rsidRPr="00AD49D8">
        <w:rPr>
          <w:rFonts w:ascii="Times New Roman" w:hAnsi="Times New Roman" w:cs="Times New Roman"/>
          <w:sz w:val="24"/>
          <w:szCs w:val="24"/>
        </w:rPr>
        <w:t>the</w:t>
      </w:r>
      <w:r w:rsidR="005A3245" w:rsidRPr="00AD49D8">
        <w:rPr>
          <w:rFonts w:ascii="Times New Roman" w:hAnsi="Times New Roman" w:cs="Times New Roman"/>
          <w:sz w:val="24"/>
          <w:szCs w:val="24"/>
        </w:rPr>
        <w:t xml:space="preserve"> ionic standard </w:t>
      </w:r>
      <w:r w:rsidR="009A6BD2" w:rsidRPr="00AD49D8">
        <w:rPr>
          <w:rFonts w:ascii="Times New Roman" w:hAnsi="Times New Roman" w:cs="Times New Roman"/>
          <w:sz w:val="24"/>
          <w:szCs w:val="24"/>
        </w:rPr>
        <w:t xml:space="preserve">and </w:t>
      </w:r>
      <w:r w:rsidR="005A3245" w:rsidRPr="00AD49D8">
        <w:rPr>
          <w:rFonts w:ascii="Times New Roman" w:hAnsi="Times New Roman" w:cs="Times New Roman"/>
          <w:sz w:val="24"/>
          <w:szCs w:val="24"/>
        </w:rPr>
        <w:t>Au@TiO</w:t>
      </w:r>
      <w:r w:rsidR="005A3245" w:rsidRPr="00AD49D8">
        <w:rPr>
          <w:rFonts w:ascii="Times New Roman" w:hAnsi="Times New Roman" w:cs="Times New Roman"/>
          <w:sz w:val="24"/>
          <w:szCs w:val="24"/>
          <w:vertAlign w:val="subscript"/>
        </w:rPr>
        <w:t>2</w:t>
      </w:r>
      <w:r w:rsidR="005A3245" w:rsidRPr="00AD49D8">
        <w:rPr>
          <w:rFonts w:ascii="Times New Roman" w:hAnsi="Times New Roman" w:cs="Times New Roman"/>
          <w:sz w:val="24"/>
          <w:szCs w:val="24"/>
        </w:rPr>
        <w:t xml:space="preserve"> </w:t>
      </w:r>
      <w:r w:rsidR="00C81393" w:rsidRPr="00AD49D8">
        <w:rPr>
          <w:rFonts w:ascii="Times New Roman" w:hAnsi="Times New Roman" w:cs="Times New Roman"/>
          <w:sz w:val="24"/>
          <w:szCs w:val="24"/>
        </w:rPr>
        <w:t>was different</w:t>
      </w:r>
      <w:r w:rsidR="00DD658B" w:rsidRPr="00AD49D8">
        <w:rPr>
          <w:rFonts w:ascii="Times New Roman" w:hAnsi="Times New Roman" w:cs="Times New Roman"/>
          <w:sz w:val="24"/>
          <w:szCs w:val="24"/>
        </w:rPr>
        <w:t xml:space="preserve"> (x-ax</w:t>
      </w:r>
      <w:r w:rsidR="00223DEF" w:rsidRPr="00AD49D8">
        <w:rPr>
          <w:rFonts w:ascii="Times New Roman" w:hAnsi="Times New Roman" w:cs="Times New Roman"/>
          <w:sz w:val="24"/>
          <w:szCs w:val="24"/>
        </w:rPr>
        <w:t>es</w:t>
      </w:r>
      <w:r w:rsidR="00DD658B" w:rsidRPr="00AD49D8">
        <w:rPr>
          <w:rFonts w:ascii="Times New Roman" w:hAnsi="Times New Roman" w:cs="Times New Roman"/>
          <w:sz w:val="24"/>
          <w:szCs w:val="24"/>
        </w:rPr>
        <w:t xml:space="preserve"> of Figures </w:t>
      </w:r>
      <w:r w:rsidR="00980D00" w:rsidRPr="00AD49D8">
        <w:rPr>
          <w:rFonts w:ascii="Times New Roman" w:hAnsi="Times New Roman" w:cs="Times New Roman"/>
          <w:sz w:val="24"/>
          <w:szCs w:val="24"/>
        </w:rPr>
        <w:t>2</w:t>
      </w:r>
      <w:r w:rsidR="002F18DE" w:rsidRPr="00AD49D8">
        <w:rPr>
          <w:rFonts w:ascii="Times New Roman" w:hAnsi="Times New Roman" w:cs="Times New Roman"/>
          <w:sz w:val="24"/>
          <w:szCs w:val="24"/>
        </w:rPr>
        <w:t xml:space="preserve"> and </w:t>
      </w:r>
      <w:r w:rsidR="00980D00" w:rsidRPr="00AD49D8">
        <w:rPr>
          <w:rFonts w:ascii="Times New Roman" w:hAnsi="Times New Roman" w:cs="Times New Roman"/>
          <w:sz w:val="24"/>
          <w:szCs w:val="24"/>
        </w:rPr>
        <w:t>3</w:t>
      </w:r>
      <w:r w:rsidR="00DD658B" w:rsidRPr="00AD49D8">
        <w:rPr>
          <w:rFonts w:ascii="Times New Roman" w:hAnsi="Times New Roman" w:cs="Times New Roman"/>
          <w:sz w:val="24"/>
          <w:szCs w:val="24"/>
        </w:rPr>
        <w:t>)</w:t>
      </w:r>
      <w:r w:rsidR="005A3245" w:rsidRPr="00AD49D8">
        <w:rPr>
          <w:rFonts w:ascii="Times New Roman" w:hAnsi="Times New Roman" w:cs="Times New Roman"/>
          <w:sz w:val="24"/>
          <w:szCs w:val="24"/>
        </w:rPr>
        <w:t xml:space="preserve">. Increasing </w:t>
      </w:r>
      <w:r w:rsidR="005213F0" w:rsidRPr="00AD49D8">
        <w:rPr>
          <w:rFonts w:ascii="Times New Roman" w:hAnsi="Times New Roman" w:cs="Times New Roman"/>
          <w:sz w:val="24"/>
          <w:szCs w:val="24"/>
        </w:rPr>
        <w:t>the concentration of gold or titanium ions increase</w:t>
      </w:r>
      <w:r w:rsidR="00BE6B7F" w:rsidRPr="00AD49D8">
        <w:rPr>
          <w:rFonts w:ascii="Times New Roman" w:hAnsi="Times New Roman" w:cs="Times New Roman"/>
          <w:sz w:val="24"/>
          <w:szCs w:val="24"/>
        </w:rPr>
        <w:t>s</w:t>
      </w:r>
      <w:r w:rsidR="005213F0" w:rsidRPr="00AD49D8">
        <w:rPr>
          <w:rFonts w:ascii="Times New Roman" w:hAnsi="Times New Roman" w:cs="Times New Roman"/>
          <w:sz w:val="24"/>
          <w:szCs w:val="24"/>
        </w:rPr>
        <w:t xml:space="preserve"> the conductivity above the range that can be stabilized by </w:t>
      </w:r>
      <w:r w:rsidR="00034E6E" w:rsidRPr="00AD49D8">
        <w:rPr>
          <w:rFonts w:ascii="Times New Roman" w:hAnsi="Times New Roman" w:cs="Times New Roman"/>
          <w:sz w:val="24"/>
          <w:szCs w:val="24"/>
        </w:rPr>
        <w:t>this model</w:t>
      </w:r>
      <w:r w:rsidR="005213F0" w:rsidRPr="00AD49D8">
        <w:rPr>
          <w:rFonts w:ascii="Times New Roman" w:hAnsi="Times New Roman" w:cs="Times New Roman"/>
          <w:sz w:val="24"/>
          <w:szCs w:val="24"/>
        </w:rPr>
        <w:t xml:space="preserve"> </w:t>
      </w:r>
      <w:r w:rsidR="00D650CA" w:rsidRPr="00AD49D8">
        <w:rPr>
          <w:rFonts w:ascii="Times New Roman" w:hAnsi="Times New Roman" w:cs="Times New Roman"/>
          <w:sz w:val="24"/>
          <w:szCs w:val="24"/>
        </w:rPr>
        <w:t>ES</w:t>
      </w:r>
      <w:r w:rsidR="005213F0" w:rsidRPr="00AD49D8">
        <w:rPr>
          <w:rFonts w:ascii="Times New Roman" w:hAnsi="Times New Roman" w:cs="Times New Roman"/>
          <w:sz w:val="24"/>
          <w:szCs w:val="24"/>
        </w:rPr>
        <w:t>.</w:t>
      </w:r>
      <w:r w:rsidR="00371414" w:rsidRPr="00AD49D8">
        <w:rPr>
          <w:rFonts w:ascii="Times New Roman" w:hAnsi="Times New Roman" w:cs="Times New Roman"/>
          <w:sz w:val="24"/>
          <w:szCs w:val="24"/>
        </w:rPr>
        <w:t xml:space="preserve"> Our efforts were focused on assessing the mass distribution at both the size limits of detection</w:t>
      </w:r>
      <w:r w:rsidR="0069457D" w:rsidRPr="00AD49D8">
        <w:rPr>
          <w:rFonts w:ascii="Times New Roman" w:hAnsi="Times New Roman" w:cs="Times New Roman"/>
          <w:sz w:val="24"/>
          <w:szCs w:val="24"/>
        </w:rPr>
        <w:t xml:space="preserve"> </w:t>
      </w:r>
      <w:proofErr w:type="gramStart"/>
      <w:r w:rsidR="0069457D" w:rsidRPr="00AD49D8">
        <w:rPr>
          <w:rFonts w:ascii="Times New Roman" w:hAnsi="Times New Roman" w:cs="Times New Roman"/>
          <w:sz w:val="24"/>
          <w:szCs w:val="24"/>
        </w:rPr>
        <w:t xml:space="preserve">and  </w:t>
      </w:r>
      <w:r w:rsidR="00371414" w:rsidRPr="00AD49D8">
        <w:rPr>
          <w:rFonts w:ascii="Times New Roman" w:hAnsi="Times New Roman" w:cs="Times New Roman"/>
          <w:sz w:val="24"/>
          <w:szCs w:val="24"/>
        </w:rPr>
        <w:t>size</w:t>
      </w:r>
      <w:proofErr w:type="gramEnd"/>
      <w:r w:rsidR="00371414" w:rsidRPr="00AD49D8">
        <w:rPr>
          <w:rFonts w:ascii="Times New Roman" w:hAnsi="Times New Roman" w:cs="Times New Roman"/>
          <w:sz w:val="24"/>
          <w:szCs w:val="24"/>
        </w:rPr>
        <w:t xml:space="preserve"> distribution range and smallest cluster populations that could be detected if single masses were selected. The primary discussion will focus on the </w:t>
      </w:r>
      <w:r w:rsidR="00CE5AD0" w:rsidRPr="00AD49D8">
        <w:rPr>
          <w:rFonts w:ascii="Times New Roman" w:hAnsi="Times New Roman" w:cs="Times New Roman"/>
          <w:sz w:val="24"/>
          <w:szCs w:val="24"/>
        </w:rPr>
        <w:t>mass distribution at the size limit of detection and the size distribution range</w:t>
      </w:r>
      <w:r w:rsidR="00371414" w:rsidRPr="00AD49D8">
        <w:rPr>
          <w:rFonts w:ascii="Times New Roman" w:hAnsi="Times New Roman" w:cs="Times New Roman"/>
          <w:sz w:val="24"/>
          <w:szCs w:val="24"/>
        </w:rPr>
        <w:t xml:space="preserve">.  </w:t>
      </w:r>
    </w:p>
    <w:p w14:paraId="3DE3F518" w14:textId="61B298AE" w:rsidR="001140E0" w:rsidRPr="00AD49D8" w:rsidRDefault="00E77779" w:rsidP="00995481">
      <w:pPr>
        <w:spacing w:line="240" w:lineRule="auto"/>
        <w:jc w:val="both"/>
        <w:rPr>
          <w:rFonts w:ascii="Times New Roman" w:hAnsi="Times New Roman" w:cs="Times New Roman"/>
          <w:sz w:val="24"/>
          <w:szCs w:val="24"/>
        </w:rPr>
      </w:pPr>
      <w:r w:rsidRPr="00AD49D8">
        <w:rPr>
          <w:rFonts w:ascii="Times New Roman" w:hAnsi="Times New Roman" w:cs="Times New Roman"/>
          <w:sz w:val="24"/>
          <w:szCs w:val="24"/>
        </w:rPr>
        <w:tab/>
      </w:r>
      <w:r w:rsidR="00F86C34" w:rsidRPr="00AD49D8">
        <w:rPr>
          <w:rFonts w:ascii="Times New Roman" w:hAnsi="Times New Roman" w:cs="Times New Roman"/>
          <w:sz w:val="24"/>
          <w:szCs w:val="24"/>
        </w:rPr>
        <w:t>Significant efforts were made to determine the cause of the observed discrepancy in response between Au@TiO</w:t>
      </w:r>
      <w:r w:rsidR="00F86C34" w:rsidRPr="00AD49D8">
        <w:rPr>
          <w:rFonts w:ascii="Times New Roman" w:hAnsi="Times New Roman" w:cs="Times New Roman"/>
          <w:sz w:val="24"/>
          <w:szCs w:val="24"/>
          <w:vertAlign w:val="subscript"/>
        </w:rPr>
        <w:t xml:space="preserve">2 </w:t>
      </w:r>
      <w:r w:rsidR="00F86C34" w:rsidRPr="00AD49D8">
        <w:rPr>
          <w:rFonts w:ascii="Times New Roman" w:hAnsi="Times New Roman" w:cs="Times New Roman"/>
          <w:sz w:val="24"/>
          <w:szCs w:val="24"/>
        </w:rPr>
        <w:t xml:space="preserve">and the ionic standard and identify the major sources of possible error for other applied material systems. </w:t>
      </w:r>
      <w:r w:rsidR="00167AA8" w:rsidRPr="00AD49D8">
        <w:rPr>
          <w:rFonts w:ascii="Times New Roman" w:hAnsi="Times New Roman" w:cs="Times New Roman"/>
          <w:sz w:val="24"/>
          <w:szCs w:val="24"/>
        </w:rPr>
        <w:t xml:space="preserve">The primary evidence we use that the system can be accurately calculated and validated was </w:t>
      </w:r>
      <w:r w:rsidR="00E47B41" w:rsidRPr="00AD49D8">
        <w:rPr>
          <w:rFonts w:ascii="Times New Roman" w:hAnsi="Times New Roman" w:cs="Times New Roman"/>
          <w:sz w:val="24"/>
          <w:szCs w:val="24"/>
        </w:rPr>
        <w:t>ES-</w:t>
      </w:r>
      <w:r w:rsidR="00030B5C" w:rsidRPr="00AD49D8">
        <w:rPr>
          <w:rFonts w:ascii="Times New Roman" w:hAnsi="Times New Roman" w:cs="Times New Roman"/>
          <w:sz w:val="24"/>
          <w:szCs w:val="24"/>
        </w:rPr>
        <w:t>DMA-</w:t>
      </w:r>
      <w:r w:rsidRPr="00AD49D8">
        <w:rPr>
          <w:rFonts w:ascii="Times New Roman" w:hAnsi="Times New Roman" w:cs="Times New Roman"/>
          <w:sz w:val="24"/>
          <w:szCs w:val="24"/>
        </w:rPr>
        <w:t>ICP</w:t>
      </w:r>
      <w:r w:rsidR="00112F73" w:rsidRPr="00AD49D8">
        <w:rPr>
          <w:rFonts w:ascii="Times New Roman" w:hAnsi="Times New Roman" w:cs="Times New Roman"/>
          <w:sz w:val="24"/>
          <w:szCs w:val="24"/>
        </w:rPr>
        <w:t>-</w:t>
      </w:r>
      <w:r w:rsidRPr="00AD49D8">
        <w:rPr>
          <w:rFonts w:ascii="Times New Roman" w:hAnsi="Times New Roman" w:cs="Times New Roman"/>
          <w:sz w:val="24"/>
          <w:szCs w:val="24"/>
        </w:rPr>
        <w:t>MS</w:t>
      </w:r>
      <w:r w:rsidR="00030B5C" w:rsidRPr="00AD49D8">
        <w:rPr>
          <w:rFonts w:ascii="Times New Roman" w:hAnsi="Times New Roman" w:cs="Times New Roman"/>
          <w:sz w:val="24"/>
          <w:szCs w:val="24"/>
        </w:rPr>
        <w:t xml:space="preserve"> calculated</w:t>
      </w:r>
      <w:r w:rsidRPr="00AD49D8">
        <w:rPr>
          <w:rFonts w:ascii="Times New Roman" w:hAnsi="Times New Roman" w:cs="Times New Roman"/>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oMath>
      <w:r w:rsidRPr="00AD49D8">
        <w:rPr>
          <w:rFonts w:ascii="Times New Roman" w:hAnsi="Times New Roman" w:cs="Times New Roman"/>
          <w:sz w:val="24"/>
          <w:szCs w:val="24"/>
        </w:rPr>
        <w:t xml:space="preserve"> and the mass concentration for the ionic and </w:t>
      </w:r>
      <w:r w:rsidR="001140E0" w:rsidRPr="00AD49D8">
        <w:rPr>
          <w:rFonts w:ascii="Times New Roman" w:hAnsi="Times New Roman" w:cs="Times New Roman"/>
          <w:sz w:val="24"/>
          <w:szCs w:val="24"/>
        </w:rPr>
        <w:t xml:space="preserve">pure component, </w:t>
      </w:r>
      <w:r w:rsidRPr="00AD49D8">
        <w:rPr>
          <w:rFonts w:ascii="Times New Roman" w:hAnsi="Times New Roman" w:cs="Times New Roman"/>
          <w:sz w:val="24"/>
          <w:szCs w:val="24"/>
        </w:rPr>
        <w:t>nanoparticle</w:t>
      </w:r>
      <w:r w:rsidR="00F25695" w:rsidRPr="00AD49D8">
        <w:rPr>
          <w:rFonts w:ascii="Times New Roman" w:hAnsi="Times New Roman" w:cs="Times New Roman"/>
          <w:sz w:val="24"/>
          <w:szCs w:val="24"/>
        </w:rPr>
        <w:t xml:space="preserve"> standards </w:t>
      </w:r>
      <w:r w:rsidR="001140E0" w:rsidRPr="00AD49D8">
        <w:rPr>
          <w:rFonts w:ascii="Times New Roman" w:hAnsi="Times New Roman" w:cs="Times New Roman"/>
          <w:sz w:val="24"/>
          <w:szCs w:val="24"/>
        </w:rPr>
        <w:t>results were consistent. Because those measurements agree, we could conclude that t</w:t>
      </w:r>
      <w:r w:rsidR="00167AA8" w:rsidRPr="00AD49D8">
        <w:rPr>
          <w:rFonts w:ascii="Times New Roman" w:hAnsi="Times New Roman" w:cs="Times New Roman"/>
          <w:sz w:val="24"/>
          <w:szCs w:val="24"/>
        </w:rPr>
        <w:t xml:space="preserve">he uniform droplets of well mixed ion solutions that subsequently evaporate and form salt NP </w:t>
      </w:r>
      <w:r w:rsidR="001140E0" w:rsidRPr="00AD49D8">
        <w:rPr>
          <w:rFonts w:ascii="Times New Roman" w:hAnsi="Times New Roman" w:cs="Times New Roman"/>
          <w:sz w:val="24"/>
          <w:szCs w:val="24"/>
        </w:rPr>
        <w:t>from the ES</w:t>
      </w:r>
      <w:r w:rsidR="00167AA8" w:rsidRPr="00AD49D8">
        <w:rPr>
          <w:rFonts w:ascii="Times New Roman" w:hAnsi="Times New Roman" w:cs="Times New Roman"/>
          <w:sz w:val="24"/>
          <w:szCs w:val="24"/>
        </w:rPr>
        <w:t xml:space="preserve"> </w:t>
      </w:r>
      <w:r w:rsidR="00030B5C" w:rsidRPr="00AD49D8">
        <w:rPr>
          <w:rFonts w:ascii="Times New Roman" w:hAnsi="Times New Roman" w:cs="Times New Roman"/>
          <w:sz w:val="24"/>
          <w:szCs w:val="24"/>
        </w:rPr>
        <w:t xml:space="preserve">behave the same as sprayed </w:t>
      </w:r>
      <w:r w:rsidR="00167AA8" w:rsidRPr="00AD49D8">
        <w:rPr>
          <w:rFonts w:ascii="Times New Roman" w:hAnsi="Times New Roman" w:cs="Times New Roman"/>
          <w:sz w:val="24"/>
          <w:szCs w:val="24"/>
        </w:rPr>
        <w:t xml:space="preserve">metal and metal oxide NP </w:t>
      </w:r>
      <w:r w:rsidR="00030B5C" w:rsidRPr="00AD49D8">
        <w:rPr>
          <w:rFonts w:ascii="Times New Roman" w:hAnsi="Times New Roman" w:cs="Times New Roman"/>
          <w:sz w:val="24"/>
          <w:szCs w:val="24"/>
        </w:rPr>
        <w:t>solutions</w:t>
      </w:r>
      <w:r w:rsidR="00861818" w:rsidRPr="00AD49D8">
        <w:rPr>
          <w:rFonts w:ascii="Times New Roman" w:hAnsi="Times New Roman" w:cs="Times New Roman"/>
          <w:sz w:val="24"/>
          <w:szCs w:val="24"/>
        </w:rPr>
        <w:t xml:space="preserve">. </w:t>
      </w:r>
      <w:r w:rsidR="001140E0" w:rsidRPr="00AD49D8">
        <w:rPr>
          <w:rFonts w:ascii="Times New Roman" w:hAnsi="Times New Roman" w:cs="Times New Roman"/>
          <w:sz w:val="24"/>
          <w:szCs w:val="24"/>
        </w:rPr>
        <w:t xml:space="preserve">The agreement of the pure component measurements then allowed our investigation of overestimation to be centered on the individual contributions of the instrument components on the measurement of the HNP and metal oxide support NP. </w:t>
      </w:r>
    </w:p>
    <w:p w14:paraId="64367616" w14:textId="235241F5" w:rsidR="0025046A" w:rsidRPr="00AD49D8" w:rsidRDefault="00087A4C" w:rsidP="00995481">
      <w:pPr>
        <w:spacing w:line="240" w:lineRule="auto"/>
        <w:jc w:val="both"/>
        <w:rPr>
          <w:rFonts w:ascii="Times New Roman" w:hAnsi="Times New Roman" w:cs="Times New Roman"/>
          <w:sz w:val="24"/>
          <w:szCs w:val="24"/>
        </w:rPr>
      </w:pPr>
      <w:r w:rsidRPr="00AD49D8">
        <w:rPr>
          <w:rFonts w:ascii="Times New Roman" w:hAnsi="Times New Roman" w:cs="Times New Roman"/>
          <w:sz w:val="24"/>
          <w:szCs w:val="24"/>
        </w:rPr>
        <w:t>Our initial hypothesis for the observed overestimation</w:t>
      </w:r>
      <w:r w:rsidR="00E47B41" w:rsidRPr="00AD49D8">
        <w:rPr>
          <w:rFonts w:ascii="Times New Roman" w:hAnsi="Times New Roman" w:cs="Times New Roman"/>
          <w:sz w:val="24"/>
          <w:szCs w:val="24"/>
        </w:rPr>
        <w:t xml:space="preserve"> was the presence of large</w:t>
      </w:r>
      <w:r w:rsidR="003623EF" w:rsidRPr="00AD49D8">
        <w:rPr>
          <w:rFonts w:ascii="Times New Roman" w:hAnsi="Times New Roman" w:cs="Times New Roman"/>
          <w:sz w:val="24"/>
          <w:szCs w:val="24"/>
        </w:rPr>
        <w:t xml:space="preserve"> Au@TiO</w:t>
      </w:r>
      <w:r w:rsidR="003623EF" w:rsidRPr="00AD49D8">
        <w:rPr>
          <w:rFonts w:ascii="Times New Roman" w:hAnsi="Times New Roman" w:cs="Times New Roman"/>
          <w:sz w:val="24"/>
          <w:szCs w:val="24"/>
          <w:vertAlign w:val="subscript"/>
        </w:rPr>
        <w:t>2</w:t>
      </w:r>
      <w:r w:rsidR="00E47B41" w:rsidRPr="00AD49D8">
        <w:rPr>
          <w:rFonts w:ascii="Times New Roman" w:hAnsi="Times New Roman" w:cs="Times New Roman"/>
          <w:sz w:val="24"/>
          <w:szCs w:val="24"/>
        </w:rPr>
        <w:t xml:space="preserve"> aggregates that would be undetected by the DMA </w:t>
      </w:r>
      <w:r w:rsidR="00F83866" w:rsidRPr="00AD49D8">
        <w:rPr>
          <w:rFonts w:ascii="Times New Roman" w:hAnsi="Times New Roman" w:cs="Times New Roman"/>
          <w:sz w:val="24"/>
          <w:szCs w:val="24"/>
        </w:rPr>
        <w:t>above the 2</w:t>
      </w:r>
      <w:r w:rsidR="009C1E68" w:rsidRPr="00AD49D8">
        <w:rPr>
          <w:rFonts w:ascii="Times New Roman" w:hAnsi="Times New Roman" w:cs="Times New Roman"/>
          <w:sz w:val="24"/>
          <w:szCs w:val="24"/>
        </w:rPr>
        <w:t>3</w:t>
      </w:r>
      <w:r w:rsidR="00F83866" w:rsidRPr="00AD49D8">
        <w:rPr>
          <w:rFonts w:ascii="Times New Roman" w:hAnsi="Times New Roman" w:cs="Times New Roman"/>
          <w:sz w:val="24"/>
          <w:szCs w:val="24"/>
        </w:rPr>
        <w:t>0 nm upper limit</w:t>
      </w:r>
      <w:r w:rsidR="00E47B41" w:rsidRPr="00AD49D8">
        <w:rPr>
          <w:rFonts w:ascii="Times New Roman" w:hAnsi="Times New Roman" w:cs="Times New Roman"/>
          <w:sz w:val="24"/>
          <w:szCs w:val="24"/>
        </w:rPr>
        <w:t xml:space="preserve">. </w:t>
      </w:r>
      <w:r w:rsidR="00F83866" w:rsidRPr="00AD49D8">
        <w:rPr>
          <w:rFonts w:ascii="Times New Roman" w:hAnsi="Times New Roman" w:cs="Times New Roman"/>
          <w:sz w:val="24"/>
          <w:szCs w:val="24"/>
        </w:rPr>
        <w:t xml:space="preserve">Multiple issues with </w:t>
      </w:r>
      <w:r w:rsidR="006539E3" w:rsidRPr="00AD49D8">
        <w:rPr>
          <w:rFonts w:ascii="Times New Roman" w:hAnsi="Times New Roman" w:cs="Times New Roman"/>
          <w:sz w:val="24"/>
          <w:szCs w:val="24"/>
        </w:rPr>
        <w:t>the presence of NP</w:t>
      </w:r>
      <w:r w:rsidR="00F83866" w:rsidRPr="00AD49D8">
        <w:rPr>
          <w:rFonts w:ascii="Times New Roman" w:hAnsi="Times New Roman" w:cs="Times New Roman"/>
          <w:sz w:val="24"/>
          <w:szCs w:val="24"/>
        </w:rPr>
        <w:t xml:space="preserve"> population</w:t>
      </w:r>
      <w:r w:rsidR="006539E3" w:rsidRPr="00AD49D8">
        <w:rPr>
          <w:rFonts w:ascii="Times New Roman" w:hAnsi="Times New Roman" w:cs="Times New Roman"/>
          <w:sz w:val="24"/>
          <w:szCs w:val="24"/>
        </w:rPr>
        <w:t>s</w:t>
      </w:r>
      <w:r w:rsidR="00F83866" w:rsidRPr="00AD49D8">
        <w:rPr>
          <w:rFonts w:ascii="Times New Roman" w:hAnsi="Times New Roman" w:cs="Times New Roman"/>
          <w:sz w:val="24"/>
          <w:szCs w:val="24"/>
        </w:rPr>
        <w:t xml:space="preserve"> above 150 nm exist for both DMA and ICPMS, which include lower elemental sensitivity </w:t>
      </w:r>
      <w:r w:rsidR="006539E3" w:rsidRPr="00AD49D8">
        <w:rPr>
          <w:rFonts w:ascii="Times New Roman" w:hAnsi="Times New Roman" w:cs="Times New Roman"/>
          <w:sz w:val="24"/>
          <w:szCs w:val="24"/>
        </w:rPr>
        <w:t>associated with</w:t>
      </w:r>
      <w:r w:rsidR="00F83866" w:rsidRPr="00AD49D8">
        <w:rPr>
          <w:rFonts w:ascii="Times New Roman" w:hAnsi="Times New Roman" w:cs="Times New Roman"/>
          <w:sz w:val="24"/>
          <w:szCs w:val="24"/>
        </w:rPr>
        <w:t xml:space="preserve"> lower sheath flow </w:t>
      </w:r>
      <w:r w:rsidR="006539E3" w:rsidRPr="00AD49D8">
        <w:rPr>
          <w:rFonts w:ascii="Times New Roman" w:hAnsi="Times New Roman" w:cs="Times New Roman"/>
          <w:sz w:val="24"/>
          <w:szCs w:val="24"/>
        </w:rPr>
        <w:t xml:space="preserve">of </w:t>
      </w:r>
      <w:proofErr w:type="spellStart"/>
      <w:r w:rsidR="006539E3" w:rsidRPr="00AD49D8">
        <w:rPr>
          <w:rFonts w:ascii="Times New Roman" w:hAnsi="Times New Roman" w:cs="Times New Roman"/>
          <w:sz w:val="24"/>
          <w:szCs w:val="24"/>
        </w:rPr>
        <w:t>Ar</w:t>
      </w:r>
      <w:proofErr w:type="spellEnd"/>
      <w:r w:rsidR="006539E3" w:rsidRPr="00AD49D8">
        <w:rPr>
          <w:rFonts w:ascii="Times New Roman" w:hAnsi="Times New Roman" w:cs="Times New Roman"/>
          <w:sz w:val="24"/>
          <w:szCs w:val="24"/>
        </w:rPr>
        <w:t xml:space="preserve"> </w:t>
      </w:r>
      <w:r w:rsidR="00F83866" w:rsidRPr="00AD49D8">
        <w:rPr>
          <w:rFonts w:ascii="Times New Roman" w:hAnsi="Times New Roman" w:cs="Times New Roman"/>
          <w:sz w:val="24"/>
          <w:szCs w:val="24"/>
        </w:rPr>
        <w:t xml:space="preserve">into the plasma and </w:t>
      </w:r>
      <w:r w:rsidR="006539E3" w:rsidRPr="00AD49D8">
        <w:rPr>
          <w:rFonts w:ascii="Times New Roman" w:hAnsi="Times New Roman" w:cs="Times New Roman"/>
          <w:sz w:val="24"/>
          <w:szCs w:val="24"/>
        </w:rPr>
        <w:t>charge capacity of the metal oxide NP agglomerates, for example.</w:t>
      </w:r>
      <w:r w:rsidR="00F83866" w:rsidRPr="00AD49D8">
        <w:rPr>
          <w:rFonts w:ascii="Times New Roman" w:hAnsi="Times New Roman" w:cs="Times New Roman"/>
          <w:sz w:val="24"/>
          <w:szCs w:val="24"/>
        </w:rPr>
        <w:t xml:space="preserve"> </w:t>
      </w:r>
      <w:r w:rsidR="006539E3" w:rsidRPr="00AD49D8">
        <w:rPr>
          <w:rFonts w:ascii="Times New Roman" w:hAnsi="Times New Roman" w:cs="Times New Roman"/>
          <w:sz w:val="24"/>
          <w:szCs w:val="24"/>
        </w:rPr>
        <w:t>L</w:t>
      </w:r>
      <w:r w:rsidR="00F83866" w:rsidRPr="00AD49D8">
        <w:rPr>
          <w:rFonts w:ascii="Times New Roman" w:hAnsi="Times New Roman" w:cs="Times New Roman"/>
          <w:sz w:val="24"/>
          <w:szCs w:val="24"/>
        </w:rPr>
        <w:t xml:space="preserve">arger </w:t>
      </w:r>
      <w:r w:rsidR="00E47B41" w:rsidRPr="00AD49D8">
        <w:rPr>
          <w:rFonts w:ascii="Times New Roman" w:hAnsi="Times New Roman" w:cs="Times New Roman"/>
          <w:sz w:val="24"/>
          <w:szCs w:val="24"/>
        </w:rPr>
        <w:t>particles</w:t>
      </w:r>
      <w:r w:rsidR="00121910" w:rsidRPr="00AD49D8">
        <w:rPr>
          <w:rFonts w:ascii="Times New Roman" w:hAnsi="Times New Roman" w:cs="Times New Roman"/>
          <w:sz w:val="24"/>
          <w:szCs w:val="24"/>
        </w:rPr>
        <w:t xml:space="preserve"> </w:t>
      </w:r>
      <w:r w:rsidR="00E47B41" w:rsidRPr="00AD49D8">
        <w:rPr>
          <w:rFonts w:ascii="Times New Roman" w:hAnsi="Times New Roman" w:cs="Times New Roman"/>
          <w:sz w:val="24"/>
          <w:szCs w:val="24"/>
        </w:rPr>
        <w:t xml:space="preserve">have a higher probability to have multiple charges than </w:t>
      </w:r>
      <w:r w:rsidR="00512966" w:rsidRPr="00AD49D8">
        <w:rPr>
          <w:rFonts w:ascii="Times New Roman" w:hAnsi="Times New Roman" w:cs="Times New Roman"/>
          <w:sz w:val="24"/>
          <w:szCs w:val="24"/>
        </w:rPr>
        <w:t>smaller particles</w:t>
      </w:r>
      <w:r w:rsidR="00F83866" w:rsidRPr="00AD49D8">
        <w:rPr>
          <w:rFonts w:ascii="Times New Roman" w:hAnsi="Times New Roman" w:cs="Times New Roman"/>
          <w:sz w:val="24"/>
          <w:szCs w:val="24"/>
        </w:rPr>
        <w:t xml:space="preserve"> </w:t>
      </w:r>
      <w:r w:rsidR="00E47B41" w:rsidRPr="00AD49D8">
        <w:rPr>
          <w:rFonts w:ascii="Times New Roman" w:hAnsi="Times New Roman" w:cs="Times New Roman"/>
          <w:sz w:val="24"/>
          <w:szCs w:val="24"/>
        </w:rPr>
        <w:t xml:space="preserve"> and multiply charged large particles will exit the DMA at the same voltage as singly charged smaller particles</w:t>
      </w:r>
      <w:r w:rsidR="00BF7E54" w:rsidRPr="00AD49D8">
        <w:rPr>
          <w:rFonts w:ascii="Times New Roman" w:hAnsi="Times New Roman" w:cs="Times New Roman"/>
          <w:sz w:val="24"/>
          <w:szCs w:val="24"/>
        </w:rPr>
        <w:t xml:space="preserve"> </w:t>
      </w:r>
      <w:r w:rsidR="007D72AB" w:rsidRPr="00AD49D8">
        <w:rPr>
          <w:rFonts w:ascii="Times New Roman" w:hAnsi="Times New Roman" w:cs="Times New Roman"/>
          <w:sz w:val="24"/>
          <w:szCs w:val="24"/>
        </w:rPr>
        <w:fldChar w:fldCharType="begin"/>
      </w:r>
      <w:r w:rsidR="007D72AB" w:rsidRPr="00AD49D8">
        <w:rPr>
          <w:rFonts w:ascii="Times New Roman" w:hAnsi="Times New Roman" w:cs="Times New Roman"/>
          <w:sz w:val="24"/>
          <w:szCs w:val="24"/>
        </w:rPr>
        <w:instrText xml:space="preserve"> ADDIN EN.CITE &lt;EndNote&gt;&lt;Cite&gt;&lt;Author&gt;ISO&lt;/Author&gt;&lt;Year&gt;2020&lt;/Year&gt;&lt;RecNum&gt;13&lt;/RecNum&gt;&lt;IDText&gt;Determination of Particle Size Distribution - Differential Electrical Mobility Analysis for Aerosol Particles (ISO 15900)&lt;/IDText&gt;&lt;DisplayText&gt;(ISO, 2020)&lt;/DisplayText&gt;&lt;record&gt;&lt;rec-number&gt;13&lt;/rec-number&gt;&lt;foreign-keys&gt;&lt;key app="EN" db-id="vsfr0p0pyrs5p0eeset5xdf72zztf2299ae2" timestamp="1650302283"&gt;13&lt;/key&gt;&lt;/foreign-keys&gt;&lt;ref-type name="Generic"&gt;13&lt;/ref-type&gt;&lt;contributors&gt;&lt;authors&gt;&lt;author&gt;ISO&lt;/author&gt;&lt;/authors&gt;&lt;/contributors&gt;&lt;titles&gt;&lt;title&gt;Determination of Particle Size Distribution - Differential Electrical Mobility Analysis for Aerosol Particles (ISO 15900)&lt;/title&gt;&lt;short-title&gt;Determination of Particle Size Distribution - Differential Electrical Mobility Analysis for Aerosol Particles (ISO 15900)&lt;/short-title&gt;&lt;/titles&gt;&lt;dates&gt;&lt;year&gt;2020&lt;/year&gt;&lt;/dates&gt;&lt;pub-location&gt;Geneva&lt;/pub-location&gt;&lt;urls&gt;&lt;/urls&gt;&lt;/record&gt;&lt;/Cite&gt;&lt;/EndNote&gt;</w:instrText>
      </w:r>
      <w:r w:rsidR="007D72AB" w:rsidRPr="00AD49D8">
        <w:rPr>
          <w:rFonts w:ascii="Times New Roman" w:hAnsi="Times New Roman" w:cs="Times New Roman"/>
          <w:sz w:val="24"/>
          <w:szCs w:val="24"/>
        </w:rPr>
        <w:fldChar w:fldCharType="separate"/>
      </w:r>
      <w:r w:rsidR="007D72AB" w:rsidRPr="00AD49D8">
        <w:rPr>
          <w:rFonts w:ascii="Times New Roman" w:hAnsi="Times New Roman" w:cs="Times New Roman"/>
          <w:noProof/>
          <w:sz w:val="24"/>
          <w:szCs w:val="24"/>
        </w:rPr>
        <w:t>(ISO, 2020)</w:t>
      </w:r>
      <w:r w:rsidR="007D72AB" w:rsidRPr="00AD49D8">
        <w:rPr>
          <w:rFonts w:ascii="Times New Roman" w:hAnsi="Times New Roman" w:cs="Times New Roman"/>
          <w:sz w:val="24"/>
          <w:szCs w:val="24"/>
        </w:rPr>
        <w:fldChar w:fldCharType="end"/>
      </w:r>
      <w:r w:rsidR="00E47B41" w:rsidRPr="00AD49D8">
        <w:rPr>
          <w:rFonts w:ascii="Times New Roman" w:hAnsi="Times New Roman" w:cs="Times New Roman"/>
          <w:sz w:val="24"/>
          <w:szCs w:val="24"/>
        </w:rPr>
        <w:t>. The excess mass may be due to the assumption that we are only detecting singly charged smaller particles</w:t>
      </w:r>
      <w:r w:rsidR="00F83866" w:rsidRPr="00AD49D8">
        <w:rPr>
          <w:rFonts w:ascii="Times New Roman" w:hAnsi="Times New Roman" w:cs="Times New Roman"/>
          <w:sz w:val="24"/>
          <w:szCs w:val="24"/>
        </w:rPr>
        <w:t xml:space="preserve">, but overcounting multiply charged species </w:t>
      </w:r>
      <w:r w:rsidR="006539E3" w:rsidRPr="00AD49D8">
        <w:rPr>
          <w:rFonts w:ascii="Times New Roman" w:hAnsi="Times New Roman" w:cs="Times New Roman"/>
          <w:sz w:val="24"/>
          <w:szCs w:val="24"/>
        </w:rPr>
        <w:t>w</w:t>
      </w:r>
      <w:r w:rsidR="00F83866" w:rsidRPr="00AD49D8">
        <w:rPr>
          <w:rFonts w:ascii="Times New Roman" w:hAnsi="Times New Roman" w:cs="Times New Roman"/>
          <w:sz w:val="24"/>
          <w:szCs w:val="24"/>
        </w:rPr>
        <w:t xml:space="preserve">ould contribute to the </w:t>
      </w:r>
      <w:r w:rsidR="006539E3" w:rsidRPr="00AD49D8">
        <w:rPr>
          <w:rFonts w:ascii="Times New Roman" w:hAnsi="Times New Roman" w:cs="Times New Roman"/>
          <w:sz w:val="24"/>
          <w:szCs w:val="24"/>
        </w:rPr>
        <w:t>overestimation</w:t>
      </w:r>
      <w:r w:rsidR="00E47B41" w:rsidRPr="00AD49D8">
        <w:rPr>
          <w:rFonts w:ascii="Times New Roman" w:hAnsi="Times New Roman" w:cs="Times New Roman"/>
          <w:sz w:val="24"/>
          <w:szCs w:val="24"/>
        </w:rPr>
        <w:t xml:space="preserve">. To test </w:t>
      </w:r>
      <w:r w:rsidR="006539E3" w:rsidRPr="00AD49D8">
        <w:rPr>
          <w:rFonts w:ascii="Times New Roman" w:hAnsi="Times New Roman" w:cs="Times New Roman"/>
          <w:sz w:val="24"/>
          <w:szCs w:val="24"/>
        </w:rPr>
        <w:t xml:space="preserve">the </w:t>
      </w:r>
      <w:r w:rsidR="00E47B41" w:rsidRPr="00AD49D8">
        <w:rPr>
          <w:rFonts w:ascii="Times New Roman" w:hAnsi="Times New Roman" w:cs="Times New Roman"/>
          <w:sz w:val="24"/>
          <w:szCs w:val="24"/>
        </w:rPr>
        <w:t>hypothesis</w:t>
      </w:r>
      <w:r w:rsidR="006539E3" w:rsidRPr="00AD49D8">
        <w:rPr>
          <w:rFonts w:ascii="Times New Roman" w:hAnsi="Times New Roman" w:cs="Times New Roman"/>
          <w:sz w:val="24"/>
          <w:szCs w:val="24"/>
        </w:rPr>
        <w:t xml:space="preserve"> of an unmeasured population</w:t>
      </w:r>
      <w:r w:rsidR="00E47B41" w:rsidRPr="00AD49D8">
        <w:rPr>
          <w:rFonts w:ascii="Times New Roman" w:hAnsi="Times New Roman" w:cs="Times New Roman"/>
          <w:sz w:val="24"/>
          <w:szCs w:val="24"/>
        </w:rPr>
        <w:t xml:space="preserve">, samples were run with and without an impactor that removes aggregates above </w:t>
      </w:r>
      <w:r w:rsidR="0096707C" w:rsidRPr="00AD49D8">
        <w:rPr>
          <w:rFonts w:ascii="Times New Roman" w:hAnsi="Times New Roman" w:cs="Times New Roman"/>
          <w:sz w:val="24"/>
          <w:szCs w:val="24"/>
        </w:rPr>
        <w:t xml:space="preserve">300 </w:t>
      </w:r>
      <w:r w:rsidR="00E47B41" w:rsidRPr="00AD49D8">
        <w:rPr>
          <w:rFonts w:ascii="Times New Roman" w:hAnsi="Times New Roman" w:cs="Times New Roman"/>
          <w:sz w:val="24"/>
          <w:szCs w:val="24"/>
        </w:rPr>
        <w:t xml:space="preserve">nm. </w:t>
      </w:r>
      <w:r w:rsidR="00290A51" w:rsidRPr="00AD49D8">
        <w:rPr>
          <w:rFonts w:ascii="Times New Roman" w:hAnsi="Times New Roman" w:cs="Times New Roman"/>
          <w:sz w:val="24"/>
          <w:szCs w:val="24"/>
        </w:rPr>
        <w:t xml:space="preserve">Although the efficiency of the impactor does allow some larger particles to pass through, we used it as a qualitative assessment to see if the </w:t>
      </w:r>
      <m:oMath>
        <m:sSub>
          <m:sSubPr>
            <m:ctrlPr>
              <w:rPr>
                <w:rFonts w:ascii="Cambria Math" w:hAnsi="Cambria Math" w:cs="Times New Roman"/>
                <w:i/>
                <w:iCs/>
                <w:sz w:val="24"/>
                <w:szCs w:val="24"/>
              </w:rPr>
            </m:ctrlPr>
          </m:sSubPr>
          <m:e>
            <m:r>
              <w:rPr>
                <w:rFonts w:ascii="Cambria Math" w:hAnsi="Cambria Math" w:cs="Times New Roman"/>
                <w:sz w:val="24"/>
                <w:szCs w:val="24"/>
              </w:rPr>
              <m:t>M</m:t>
            </m:r>
          </m:e>
          <m:sub>
            <m:r>
              <w:rPr>
                <w:rFonts w:ascii="Cambria Math" w:hAnsi="Cambria Math" w:cs="Times New Roman"/>
                <w:sz w:val="24"/>
                <w:szCs w:val="24"/>
              </w:rPr>
              <m:t>T,Ti</m:t>
            </m:r>
          </m:sub>
        </m:sSub>
      </m:oMath>
      <w:r w:rsidR="00A26721" w:rsidRPr="00AD49D8">
        <w:rPr>
          <w:rFonts w:ascii="Times New Roman" w:hAnsi="Times New Roman" w:cs="Times New Roman"/>
          <w:sz w:val="24"/>
          <w:szCs w:val="24"/>
        </w:rPr>
        <w:t xml:space="preserve"> </w:t>
      </w:r>
      <w:r w:rsidR="005857B8" w:rsidRPr="00AD49D8">
        <w:rPr>
          <w:rFonts w:ascii="Times New Roman" w:hAnsi="Times New Roman" w:cs="Times New Roman"/>
          <w:sz w:val="24"/>
          <w:szCs w:val="24"/>
        </w:rPr>
        <w:t xml:space="preserve">and </w:t>
      </w:r>
      <m:oMath>
        <m:sSub>
          <m:sSubPr>
            <m:ctrlPr>
              <w:rPr>
                <w:rFonts w:ascii="Cambria Math" w:hAnsi="Cambria Math" w:cs="Times New Roman"/>
                <w:i/>
                <w:iCs/>
                <w:sz w:val="24"/>
                <w:szCs w:val="24"/>
              </w:rPr>
            </m:ctrlPr>
          </m:sSubPr>
          <m:e>
            <m:r>
              <w:rPr>
                <w:rFonts w:ascii="Cambria Math" w:hAnsi="Cambria Math" w:cs="Times New Roman"/>
                <w:sz w:val="24"/>
                <w:szCs w:val="24"/>
              </w:rPr>
              <m:t>M</m:t>
            </m:r>
          </m:e>
          <m:sub>
            <m:r>
              <w:rPr>
                <w:rFonts w:ascii="Cambria Math" w:hAnsi="Cambria Math" w:cs="Times New Roman"/>
                <w:sz w:val="24"/>
                <w:szCs w:val="24"/>
              </w:rPr>
              <m:t>T,Au</m:t>
            </m:r>
          </m:sub>
        </m:sSub>
      </m:oMath>
      <w:r w:rsidR="005857B8" w:rsidRPr="00AD49D8">
        <w:rPr>
          <w:rFonts w:ascii="Times New Roman" w:eastAsiaTheme="minorEastAsia" w:hAnsi="Times New Roman" w:cs="Times New Roman"/>
          <w:iCs/>
          <w:sz w:val="24"/>
          <w:szCs w:val="24"/>
        </w:rPr>
        <w:t xml:space="preserve"> </w:t>
      </w:r>
      <w:r w:rsidR="00290A51" w:rsidRPr="00AD49D8">
        <w:rPr>
          <w:rFonts w:ascii="Times New Roman" w:hAnsi="Times New Roman" w:cs="Times New Roman"/>
          <w:sz w:val="24"/>
          <w:szCs w:val="24"/>
        </w:rPr>
        <w:t xml:space="preserve">measured </w:t>
      </w:r>
      <w:r w:rsidR="00E60A43" w:rsidRPr="00AD49D8">
        <w:rPr>
          <w:rFonts w:ascii="Times New Roman" w:hAnsi="Times New Roman" w:cs="Times New Roman"/>
          <w:sz w:val="24"/>
          <w:szCs w:val="24"/>
        </w:rPr>
        <w:t xml:space="preserve">were </w:t>
      </w:r>
      <w:r w:rsidR="00290A51" w:rsidRPr="00AD49D8">
        <w:rPr>
          <w:rFonts w:ascii="Times New Roman" w:hAnsi="Times New Roman" w:cs="Times New Roman"/>
          <w:sz w:val="24"/>
          <w:szCs w:val="24"/>
        </w:rPr>
        <w:t xml:space="preserve">affected within the uncertainty of the measurements. </w:t>
      </w:r>
      <w:r w:rsidR="00B34D44" w:rsidRPr="00AD49D8">
        <w:rPr>
          <w:rFonts w:ascii="Times New Roman" w:hAnsi="Times New Roman" w:cs="Times New Roman"/>
          <w:sz w:val="24"/>
          <w:szCs w:val="24"/>
        </w:rPr>
        <w:t xml:space="preserve">The </w:t>
      </w:r>
      <w:r w:rsidR="00163F9C" w:rsidRPr="00AD49D8">
        <w:rPr>
          <w:rFonts w:ascii="Times New Roman" w:hAnsi="Times New Roman" w:cs="Times New Roman"/>
          <w:sz w:val="24"/>
          <w:szCs w:val="24"/>
        </w:rPr>
        <w:t>inclusion</w:t>
      </w:r>
      <w:r w:rsidR="00B34D44" w:rsidRPr="00AD49D8">
        <w:rPr>
          <w:rFonts w:ascii="Times New Roman" w:hAnsi="Times New Roman" w:cs="Times New Roman"/>
          <w:sz w:val="24"/>
          <w:szCs w:val="24"/>
        </w:rPr>
        <w:t xml:space="preserve"> of the impactor did not change the total mass of Au or </w:t>
      </w:r>
      <w:proofErr w:type="spellStart"/>
      <w:r w:rsidR="00B34D44" w:rsidRPr="00AD49D8">
        <w:rPr>
          <w:rFonts w:ascii="Times New Roman" w:hAnsi="Times New Roman" w:cs="Times New Roman"/>
          <w:sz w:val="24"/>
          <w:szCs w:val="24"/>
        </w:rPr>
        <w:t>Ti</w:t>
      </w:r>
      <w:proofErr w:type="spellEnd"/>
      <w:r w:rsidR="00B34D44" w:rsidRPr="00AD49D8">
        <w:rPr>
          <w:rFonts w:ascii="Times New Roman" w:hAnsi="Times New Roman" w:cs="Times New Roman"/>
          <w:sz w:val="24"/>
          <w:szCs w:val="24"/>
        </w:rPr>
        <w:t xml:space="preserve"> that was measured, indicating that </w:t>
      </w:r>
      <w:r w:rsidR="00F93107" w:rsidRPr="00AD49D8">
        <w:rPr>
          <w:rFonts w:ascii="Times New Roman" w:hAnsi="Times New Roman" w:cs="Times New Roman"/>
          <w:sz w:val="24"/>
          <w:szCs w:val="24"/>
        </w:rPr>
        <w:t xml:space="preserve">some percentage of </w:t>
      </w:r>
      <w:r w:rsidR="00B34D44" w:rsidRPr="00AD49D8">
        <w:rPr>
          <w:rFonts w:ascii="Times New Roman" w:hAnsi="Times New Roman" w:cs="Times New Roman"/>
          <w:sz w:val="24"/>
          <w:szCs w:val="24"/>
        </w:rPr>
        <w:lastRenderedPageBreak/>
        <w:t xml:space="preserve">large aggregates that </w:t>
      </w:r>
      <w:proofErr w:type="gramStart"/>
      <w:r w:rsidR="00B34D44" w:rsidRPr="00AD49D8">
        <w:rPr>
          <w:rFonts w:ascii="Times New Roman" w:hAnsi="Times New Roman" w:cs="Times New Roman"/>
          <w:sz w:val="24"/>
          <w:szCs w:val="24"/>
        </w:rPr>
        <w:t xml:space="preserve">would </w:t>
      </w:r>
      <w:r w:rsidR="00F93107" w:rsidRPr="00AD49D8">
        <w:rPr>
          <w:rFonts w:ascii="Times New Roman" w:hAnsi="Times New Roman" w:cs="Times New Roman"/>
          <w:sz w:val="24"/>
          <w:szCs w:val="24"/>
        </w:rPr>
        <w:t xml:space="preserve"> be</w:t>
      </w:r>
      <w:proofErr w:type="gramEnd"/>
      <w:r w:rsidR="00F93107" w:rsidRPr="00AD49D8">
        <w:rPr>
          <w:rFonts w:ascii="Times New Roman" w:hAnsi="Times New Roman" w:cs="Times New Roman"/>
          <w:sz w:val="24"/>
          <w:szCs w:val="24"/>
        </w:rPr>
        <w:t xml:space="preserve"> removed</w:t>
      </w:r>
      <w:r w:rsidR="00B34D44" w:rsidRPr="00AD49D8">
        <w:rPr>
          <w:rFonts w:ascii="Times New Roman" w:hAnsi="Times New Roman" w:cs="Times New Roman"/>
          <w:sz w:val="24"/>
          <w:szCs w:val="24"/>
        </w:rPr>
        <w:t xml:space="preserve"> were not present in </w:t>
      </w:r>
      <w:r w:rsidR="00F93107" w:rsidRPr="00AD49D8">
        <w:rPr>
          <w:rFonts w:ascii="Times New Roman" w:hAnsi="Times New Roman" w:cs="Times New Roman"/>
          <w:sz w:val="24"/>
          <w:szCs w:val="24"/>
        </w:rPr>
        <w:t>quantities below the limit of detection for the</w:t>
      </w:r>
      <w:r w:rsidR="00B34D44" w:rsidRPr="00AD49D8">
        <w:rPr>
          <w:rFonts w:ascii="Times New Roman" w:hAnsi="Times New Roman" w:cs="Times New Roman"/>
          <w:sz w:val="24"/>
          <w:szCs w:val="24"/>
        </w:rPr>
        <w:t xml:space="preserve"> ICPMS</w:t>
      </w:r>
      <w:r w:rsidR="008306AA" w:rsidRPr="00AD49D8">
        <w:rPr>
          <w:rFonts w:ascii="Times New Roman" w:hAnsi="Times New Roman" w:cs="Times New Roman"/>
          <w:sz w:val="24"/>
          <w:szCs w:val="24"/>
        </w:rPr>
        <w:t>; thus, not the source of the overestimation.</w:t>
      </w:r>
    </w:p>
    <w:p w14:paraId="4819B67F" w14:textId="25B9186A" w:rsidR="00BC25CD" w:rsidRPr="00AD49D8" w:rsidRDefault="008306AA" w:rsidP="00E11061">
      <w:pPr>
        <w:spacing w:line="240" w:lineRule="auto"/>
        <w:ind w:firstLine="720"/>
        <w:jc w:val="both"/>
        <w:rPr>
          <w:rFonts w:ascii="Times New Roman" w:hAnsi="Times New Roman" w:cs="Times New Roman"/>
          <w:sz w:val="24"/>
          <w:szCs w:val="24"/>
        </w:rPr>
      </w:pPr>
      <w:r w:rsidRPr="00AD49D8">
        <w:rPr>
          <w:rFonts w:ascii="Times New Roman" w:hAnsi="Times New Roman" w:cs="Times New Roman"/>
          <w:sz w:val="24"/>
          <w:szCs w:val="24"/>
        </w:rPr>
        <w:t>The</w:t>
      </w:r>
      <w:r w:rsidR="00E47B41" w:rsidRPr="00AD49D8">
        <w:rPr>
          <w:rFonts w:ascii="Times New Roman" w:hAnsi="Times New Roman" w:cs="Times New Roman"/>
          <w:sz w:val="24"/>
          <w:szCs w:val="24"/>
        </w:rPr>
        <w:t xml:space="preserve"> agreement between the ionic standard and the </w:t>
      </w:r>
      <w:r w:rsidR="0065419D" w:rsidRPr="00AD49D8">
        <w:rPr>
          <w:rFonts w:ascii="Times New Roman" w:hAnsi="Times New Roman" w:cs="Times New Roman"/>
          <w:sz w:val="24"/>
          <w:szCs w:val="24"/>
        </w:rPr>
        <w:t>AuNPs</w:t>
      </w:r>
      <w:r w:rsidRPr="00AD49D8">
        <w:rPr>
          <w:rFonts w:ascii="Times New Roman" w:hAnsi="Times New Roman" w:cs="Times New Roman"/>
          <w:sz w:val="24"/>
          <w:szCs w:val="24"/>
        </w:rPr>
        <w:t xml:space="preserve"> lead to questions about </w:t>
      </w:r>
      <w:r w:rsidR="00BC25CD" w:rsidRPr="00AD49D8">
        <w:rPr>
          <w:rFonts w:ascii="Times New Roman" w:hAnsi="Times New Roman" w:cs="Times New Roman"/>
          <w:sz w:val="24"/>
          <w:szCs w:val="24"/>
        </w:rPr>
        <w:t>their similar</w:t>
      </w:r>
      <w:r w:rsidR="009B60B9" w:rsidRPr="00AD49D8">
        <w:rPr>
          <w:rFonts w:ascii="Times New Roman" w:hAnsi="Times New Roman" w:cs="Times New Roman"/>
          <w:sz w:val="24"/>
          <w:szCs w:val="24"/>
        </w:rPr>
        <w:t xml:space="preserve"> behavior</w:t>
      </w:r>
      <w:r w:rsidR="00BC25CD" w:rsidRPr="00AD49D8">
        <w:rPr>
          <w:rFonts w:ascii="Times New Roman" w:hAnsi="Times New Roman" w:cs="Times New Roman"/>
          <w:sz w:val="24"/>
          <w:szCs w:val="24"/>
        </w:rPr>
        <w:t xml:space="preserve"> within the hyphenated ES-DMA-ICPMS system and the contrasting differences to the metal oxide and HNP systems</w:t>
      </w:r>
      <w:r w:rsidR="00E47B41" w:rsidRPr="00AD49D8">
        <w:rPr>
          <w:rFonts w:ascii="Times New Roman" w:hAnsi="Times New Roman" w:cs="Times New Roman"/>
          <w:sz w:val="24"/>
          <w:szCs w:val="24"/>
        </w:rPr>
        <w:t xml:space="preserve">. </w:t>
      </w:r>
      <w:r w:rsidR="00D53BAA" w:rsidRPr="00AD49D8">
        <w:rPr>
          <w:rFonts w:ascii="Times New Roman" w:hAnsi="Times New Roman" w:cs="Times New Roman"/>
          <w:sz w:val="24"/>
          <w:szCs w:val="24"/>
        </w:rPr>
        <w:t>Both</w:t>
      </w:r>
      <w:r w:rsidR="0065419D" w:rsidRPr="00AD49D8">
        <w:rPr>
          <w:rFonts w:ascii="Times New Roman" w:hAnsi="Times New Roman" w:cs="Times New Roman"/>
          <w:sz w:val="24"/>
          <w:szCs w:val="24"/>
        </w:rPr>
        <w:t xml:space="preserve"> </w:t>
      </w:r>
      <w:r w:rsidR="009B60B9" w:rsidRPr="00AD49D8">
        <w:rPr>
          <w:rFonts w:ascii="Times New Roman" w:hAnsi="Times New Roman" w:cs="Times New Roman"/>
          <w:sz w:val="24"/>
          <w:szCs w:val="24"/>
        </w:rPr>
        <w:t xml:space="preserve">ionic and AuNP </w:t>
      </w:r>
      <w:r w:rsidR="0065419D" w:rsidRPr="00AD49D8">
        <w:rPr>
          <w:rFonts w:ascii="Times New Roman" w:hAnsi="Times New Roman" w:cs="Times New Roman"/>
          <w:sz w:val="24"/>
          <w:szCs w:val="24"/>
        </w:rPr>
        <w:t>species</w:t>
      </w:r>
      <w:r w:rsidR="00E47B41" w:rsidRPr="00AD49D8">
        <w:rPr>
          <w:rFonts w:ascii="Times New Roman" w:hAnsi="Times New Roman" w:cs="Times New Roman"/>
          <w:sz w:val="24"/>
          <w:szCs w:val="24"/>
        </w:rPr>
        <w:t xml:space="preserve"> </w:t>
      </w:r>
      <w:r w:rsidR="009B60B9" w:rsidRPr="00AD49D8">
        <w:rPr>
          <w:rFonts w:ascii="Times New Roman" w:hAnsi="Times New Roman" w:cs="Times New Roman"/>
          <w:sz w:val="24"/>
          <w:szCs w:val="24"/>
        </w:rPr>
        <w:t xml:space="preserve">ostensibly </w:t>
      </w:r>
      <w:r w:rsidR="00E47B41" w:rsidRPr="00AD49D8">
        <w:rPr>
          <w:rFonts w:ascii="Times New Roman" w:hAnsi="Times New Roman" w:cs="Times New Roman"/>
          <w:sz w:val="24"/>
          <w:szCs w:val="24"/>
        </w:rPr>
        <w:t>traverse the DMA in the form of monodisperse, semi-spherical particles</w:t>
      </w:r>
      <w:r w:rsidR="009B60B9" w:rsidRPr="00AD49D8">
        <w:rPr>
          <w:rFonts w:ascii="Times New Roman" w:hAnsi="Times New Roman" w:cs="Times New Roman"/>
          <w:sz w:val="24"/>
          <w:szCs w:val="24"/>
        </w:rPr>
        <w:t>, and the ionic distribution is assumed to be homogeneous (i.e., ion concentration to linearly scale with salt NP size)</w:t>
      </w:r>
      <w:r w:rsidR="00E47B41" w:rsidRPr="00AD49D8">
        <w:rPr>
          <w:rFonts w:ascii="Times New Roman" w:hAnsi="Times New Roman" w:cs="Times New Roman"/>
          <w:sz w:val="24"/>
          <w:szCs w:val="24"/>
        </w:rPr>
        <w:t>. The Au@TiO</w:t>
      </w:r>
      <w:r w:rsidR="00E47B41" w:rsidRPr="00AD49D8">
        <w:rPr>
          <w:rFonts w:ascii="Times New Roman" w:hAnsi="Times New Roman" w:cs="Times New Roman"/>
          <w:sz w:val="24"/>
          <w:szCs w:val="24"/>
          <w:vertAlign w:val="subscript"/>
        </w:rPr>
        <w:t>2</w:t>
      </w:r>
      <w:r w:rsidR="00E47B41" w:rsidRPr="00AD49D8">
        <w:rPr>
          <w:rFonts w:ascii="Times New Roman" w:hAnsi="Times New Roman" w:cs="Times New Roman"/>
          <w:sz w:val="24"/>
          <w:szCs w:val="24"/>
        </w:rPr>
        <w:t xml:space="preserve"> particles, in contrast, are polydisperse and fractal. </w:t>
      </w:r>
      <w:r w:rsidR="00BC25CD" w:rsidRPr="00AD49D8">
        <w:rPr>
          <w:rFonts w:ascii="Times New Roman" w:hAnsi="Times New Roman" w:cs="Times New Roman"/>
          <w:sz w:val="24"/>
          <w:szCs w:val="24"/>
        </w:rPr>
        <w:t xml:space="preserve">An investigation </w:t>
      </w:r>
      <w:r w:rsidR="00814974" w:rsidRPr="00AD49D8">
        <w:rPr>
          <w:rFonts w:ascii="Times New Roman" w:hAnsi="Times New Roman" w:cs="Times New Roman"/>
          <w:sz w:val="24"/>
          <w:szCs w:val="24"/>
        </w:rPr>
        <w:t>to examine</w:t>
      </w:r>
      <w:r w:rsidR="00BC25CD" w:rsidRPr="00AD49D8">
        <w:rPr>
          <w:rFonts w:ascii="Times New Roman" w:hAnsi="Times New Roman" w:cs="Times New Roman"/>
          <w:sz w:val="24"/>
          <w:szCs w:val="24"/>
        </w:rPr>
        <w:t xml:space="preserve"> size, shape, and homogeneity of </w:t>
      </w:r>
      <w:r w:rsidR="009B60B9" w:rsidRPr="00AD49D8">
        <w:rPr>
          <w:rFonts w:ascii="Times New Roman" w:hAnsi="Times New Roman" w:cs="Times New Roman"/>
          <w:sz w:val="24"/>
          <w:szCs w:val="24"/>
        </w:rPr>
        <w:t xml:space="preserve">the </w:t>
      </w:r>
      <w:r w:rsidR="00BC25CD" w:rsidRPr="00AD49D8">
        <w:rPr>
          <w:rFonts w:ascii="Times New Roman" w:hAnsi="Times New Roman" w:cs="Times New Roman"/>
          <w:sz w:val="24"/>
          <w:szCs w:val="24"/>
        </w:rPr>
        <w:t>samples</w:t>
      </w:r>
      <w:r w:rsidR="009B60B9" w:rsidRPr="00AD49D8">
        <w:rPr>
          <w:rFonts w:ascii="Times New Roman" w:hAnsi="Times New Roman" w:cs="Times New Roman"/>
          <w:sz w:val="24"/>
          <w:szCs w:val="24"/>
        </w:rPr>
        <w:t xml:space="preserve"> </w:t>
      </w:r>
      <w:r w:rsidR="00814974" w:rsidRPr="00AD49D8">
        <w:rPr>
          <w:rFonts w:ascii="Times New Roman" w:hAnsi="Times New Roman" w:cs="Times New Roman"/>
          <w:sz w:val="24"/>
          <w:szCs w:val="24"/>
        </w:rPr>
        <w:t>was</w:t>
      </w:r>
      <w:r w:rsidR="009B60B9" w:rsidRPr="00AD49D8">
        <w:rPr>
          <w:rFonts w:ascii="Times New Roman" w:hAnsi="Times New Roman" w:cs="Times New Roman"/>
          <w:sz w:val="24"/>
          <w:szCs w:val="24"/>
        </w:rPr>
        <w:t xml:space="preserve"> conducted.</w:t>
      </w:r>
    </w:p>
    <w:p w14:paraId="5686D2C4" w14:textId="32DF7CFA" w:rsidR="00352104" w:rsidRPr="00AD49D8" w:rsidRDefault="00E323BC" w:rsidP="00E11061">
      <w:pPr>
        <w:spacing w:line="240" w:lineRule="auto"/>
        <w:ind w:firstLine="720"/>
        <w:jc w:val="both"/>
        <w:rPr>
          <w:rFonts w:ascii="Times New Roman" w:hAnsi="Times New Roman" w:cs="Times New Roman"/>
          <w:sz w:val="24"/>
          <w:szCs w:val="24"/>
        </w:rPr>
      </w:pPr>
      <w:r w:rsidRPr="00AD49D8">
        <w:rPr>
          <w:rFonts w:ascii="Times New Roman" w:hAnsi="Times New Roman" w:cs="Times New Roman"/>
          <w:sz w:val="24"/>
          <w:szCs w:val="24"/>
        </w:rPr>
        <w:t xml:space="preserve">The first examination was conducted on the ionic standards. </w:t>
      </w:r>
      <w:r w:rsidR="00E47B41" w:rsidRPr="00AD49D8">
        <w:rPr>
          <w:rFonts w:ascii="Times New Roman" w:hAnsi="Times New Roman" w:cs="Times New Roman"/>
          <w:sz w:val="24"/>
          <w:szCs w:val="24"/>
        </w:rPr>
        <w:t>The measurements of the ionic standard</w:t>
      </w:r>
      <w:r w:rsidR="0025046A" w:rsidRPr="00AD49D8">
        <w:rPr>
          <w:rFonts w:ascii="Times New Roman" w:hAnsi="Times New Roman" w:cs="Times New Roman"/>
          <w:sz w:val="24"/>
          <w:szCs w:val="24"/>
        </w:rPr>
        <w:t>s</w:t>
      </w:r>
      <w:r w:rsidR="00E47B41" w:rsidRPr="00AD49D8">
        <w:rPr>
          <w:rFonts w:ascii="Times New Roman" w:hAnsi="Times New Roman" w:cs="Times New Roman"/>
          <w:sz w:val="24"/>
          <w:szCs w:val="24"/>
        </w:rPr>
        <w:t xml:space="preserve"> were generally done in a narrow size range due to the monodisperse droplet </w:t>
      </w:r>
      <w:r w:rsidR="0096707C" w:rsidRPr="00AD49D8">
        <w:rPr>
          <w:rFonts w:ascii="Times New Roman" w:hAnsi="Times New Roman" w:cs="Times New Roman"/>
          <w:sz w:val="24"/>
          <w:szCs w:val="24"/>
        </w:rPr>
        <w:t>distribution that exits</w:t>
      </w:r>
      <w:r w:rsidR="00E47B41" w:rsidRPr="00AD49D8">
        <w:rPr>
          <w:rFonts w:ascii="Times New Roman" w:hAnsi="Times New Roman" w:cs="Times New Roman"/>
          <w:sz w:val="24"/>
          <w:szCs w:val="24"/>
        </w:rPr>
        <w:t xml:space="preserve"> the ES</w:t>
      </w:r>
      <w:r w:rsidR="0096707C" w:rsidRPr="00AD49D8">
        <w:rPr>
          <w:rFonts w:ascii="Times New Roman" w:hAnsi="Times New Roman" w:cs="Times New Roman"/>
          <w:sz w:val="24"/>
          <w:szCs w:val="24"/>
        </w:rPr>
        <w:t xml:space="preserve"> spray chamber</w:t>
      </w:r>
      <w:r w:rsidR="00E47B41" w:rsidRPr="00AD49D8">
        <w:rPr>
          <w:rFonts w:ascii="Times New Roman" w:hAnsi="Times New Roman" w:cs="Times New Roman"/>
          <w:sz w:val="24"/>
          <w:szCs w:val="24"/>
        </w:rPr>
        <w:t xml:space="preserve">. This decision was based on </w:t>
      </w:r>
      <w:r w:rsidR="00352104" w:rsidRPr="00AD49D8">
        <w:rPr>
          <w:rFonts w:ascii="Times New Roman" w:hAnsi="Times New Roman" w:cs="Times New Roman"/>
          <w:sz w:val="24"/>
          <w:szCs w:val="24"/>
        </w:rPr>
        <w:t xml:space="preserve">our </w:t>
      </w:r>
      <w:r w:rsidR="00E47B41" w:rsidRPr="00AD49D8">
        <w:rPr>
          <w:rFonts w:ascii="Times New Roman" w:hAnsi="Times New Roman" w:cs="Times New Roman"/>
          <w:sz w:val="24"/>
          <w:szCs w:val="24"/>
        </w:rPr>
        <w:t xml:space="preserve">experience </w:t>
      </w:r>
      <w:r w:rsidR="0025046A" w:rsidRPr="00AD49D8">
        <w:rPr>
          <w:rFonts w:ascii="Times New Roman" w:hAnsi="Times New Roman" w:cs="Times New Roman"/>
          <w:sz w:val="24"/>
          <w:szCs w:val="24"/>
        </w:rPr>
        <w:t xml:space="preserve">and expertise </w:t>
      </w:r>
      <w:r w:rsidR="00E47B41" w:rsidRPr="00AD49D8">
        <w:rPr>
          <w:rFonts w:ascii="Times New Roman" w:hAnsi="Times New Roman" w:cs="Times New Roman"/>
          <w:sz w:val="24"/>
          <w:szCs w:val="24"/>
        </w:rPr>
        <w:t xml:space="preserve">with conventional DMA-CPC number concentration measurements. Though no significant secondary population exists in the number distribution, the same may not be true for the mass distribution measured by </w:t>
      </w:r>
      <w:r w:rsidR="007303EA" w:rsidRPr="00AD49D8">
        <w:rPr>
          <w:rFonts w:ascii="Times New Roman" w:hAnsi="Times New Roman" w:cs="Times New Roman"/>
          <w:sz w:val="24"/>
          <w:szCs w:val="24"/>
        </w:rPr>
        <w:t>ES-</w:t>
      </w:r>
      <w:r w:rsidR="00E47B41" w:rsidRPr="00AD49D8">
        <w:rPr>
          <w:rFonts w:ascii="Times New Roman" w:hAnsi="Times New Roman" w:cs="Times New Roman"/>
          <w:sz w:val="24"/>
          <w:szCs w:val="24"/>
        </w:rPr>
        <w:t>DMA-ICP</w:t>
      </w:r>
      <w:r w:rsidR="00112F73" w:rsidRPr="00AD49D8">
        <w:rPr>
          <w:rFonts w:ascii="Times New Roman" w:hAnsi="Times New Roman" w:cs="Times New Roman"/>
          <w:sz w:val="24"/>
          <w:szCs w:val="24"/>
        </w:rPr>
        <w:t>-</w:t>
      </w:r>
      <w:r w:rsidR="00E47B41" w:rsidRPr="00AD49D8">
        <w:rPr>
          <w:rFonts w:ascii="Times New Roman" w:hAnsi="Times New Roman" w:cs="Times New Roman"/>
          <w:sz w:val="24"/>
          <w:szCs w:val="24"/>
        </w:rPr>
        <w:t xml:space="preserve">MS. It </w:t>
      </w:r>
      <w:r w:rsidR="00352104" w:rsidRPr="00AD49D8">
        <w:rPr>
          <w:rFonts w:ascii="Times New Roman" w:hAnsi="Times New Roman" w:cs="Times New Roman"/>
          <w:sz w:val="24"/>
          <w:szCs w:val="24"/>
        </w:rPr>
        <w:t xml:space="preserve">could be </w:t>
      </w:r>
      <w:r w:rsidR="00E47B41" w:rsidRPr="00AD49D8">
        <w:rPr>
          <w:rFonts w:ascii="Times New Roman" w:hAnsi="Times New Roman" w:cs="Times New Roman"/>
          <w:sz w:val="24"/>
          <w:szCs w:val="24"/>
        </w:rPr>
        <w:t>possible that a small number of large</w:t>
      </w:r>
      <w:r w:rsidR="00382AED" w:rsidRPr="00AD49D8">
        <w:rPr>
          <w:rFonts w:ascii="Times New Roman" w:hAnsi="Times New Roman" w:cs="Times New Roman"/>
          <w:sz w:val="24"/>
          <w:szCs w:val="24"/>
        </w:rPr>
        <w:t xml:space="preserve"> diameter</w:t>
      </w:r>
      <w:r w:rsidR="00E47B41" w:rsidRPr="00AD49D8">
        <w:rPr>
          <w:rFonts w:ascii="Times New Roman" w:hAnsi="Times New Roman" w:cs="Times New Roman"/>
          <w:sz w:val="24"/>
          <w:szCs w:val="24"/>
        </w:rPr>
        <w:t xml:space="preserve"> particles contain a significant portion of the total mass of the ionic standard</w:t>
      </w:r>
      <w:r w:rsidR="00352104" w:rsidRPr="00AD49D8">
        <w:rPr>
          <w:rFonts w:ascii="Times New Roman" w:hAnsi="Times New Roman" w:cs="Times New Roman"/>
          <w:sz w:val="24"/>
          <w:szCs w:val="24"/>
        </w:rPr>
        <w:t xml:space="preserve"> and contribute to an underestimation of the mass</w:t>
      </w:r>
      <w:r w:rsidR="00382AED" w:rsidRPr="00AD49D8">
        <w:rPr>
          <w:rFonts w:ascii="Times New Roman" w:hAnsi="Times New Roman" w:cs="Times New Roman"/>
          <w:sz w:val="24"/>
          <w:szCs w:val="24"/>
        </w:rPr>
        <w:t xml:space="preserve">. </w:t>
      </w:r>
      <w:r w:rsidR="00E47B41" w:rsidRPr="00AD49D8">
        <w:rPr>
          <w:rFonts w:ascii="Times New Roman" w:hAnsi="Times New Roman" w:cs="Times New Roman"/>
          <w:sz w:val="24"/>
          <w:szCs w:val="24"/>
        </w:rPr>
        <w:t>To test this, we measured the ionic standard over the entire measurable size range</w:t>
      </w:r>
      <w:r w:rsidR="00580044" w:rsidRPr="00AD49D8">
        <w:rPr>
          <w:rFonts w:ascii="Times New Roman" w:hAnsi="Times New Roman" w:cs="Times New Roman"/>
          <w:sz w:val="24"/>
          <w:szCs w:val="24"/>
        </w:rPr>
        <w:t xml:space="preserve"> (Figure S-2)</w:t>
      </w:r>
      <w:r w:rsidR="00E47B41" w:rsidRPr="00AD49D8">
        <w:rPr>
          <w:rFonts w:ascii="Times New Roman" w:hAnsi="Times New Roman" w:cs="Times New Roman"/>
          <w:sz w:val="24"/>
          <w:szCs w:val="24"/>
        </w:rPr>
        <w:t>, from 10</w:t>
      </w:r>
      <w:r w:rsidR="0065419D" w:rsidRPr="00AD49D8">
        <w:rPr>
          <w:rFonts w:ascii="Times New Roman" w:hAnsi="Times New Roman" w:cs="Times New Roman"/>
          <w:sz w:val="24"/>
          <w:szCs w:val="24"/>
        </w:rPr>
        <w:t xml:space="preserve"> nm</w:t>
      </w:r>
      <w:r w:rsidR="00E47B41" w:rsidRPr="00AD49D8">
        <w:rPr>
          <w:rFonts w:ascii="Times New Roman" w:hAnsi="Times New Roman" w:cs="Times New Roman"/>
          <w:sz w:val="24"/>
          <w:szCs w:val="24"/>
        </w:rPr>
        <w:t xml:space="preserve"> – 150</w:t>
      </w:r>
      <w:r w:rsidR="0065419D" w:rsidRPr="00AD49D8">
        <w:rPr>
          <w:rFonts w:ascii="Times New Roman" w:hAnsi="Times New Roman" w:cs="Times New Roman"/>
          <w:sz w:val="24"/>
          <w:szCs w:val="24"/>
        </w:rPr>
        <w:t xml:space="preserve"> nm</w:t>
      </w:r>
      <w:r w:rsidR="00E47B41" w:rsidRPr="00AD49D8">
        <w:rPr>
          <w:rFonts w:ascii="Times New Roman" w:hAnsi="Times New Roman" w:cs="Times New Roman"/>
          <w:sz w:val="24"/>
          <w:szCs w:val="24"/>
        </w:rPr>
        <w:t xml:space="preserve">, but detected no significant difference </w:t>
      </w:r>
      <w:r w:rsidR="008800E0" w:rsidRPr="00AD49D8">
        <w:rPr>
          <w:rFonts w:ascii="Times New Roman" w:hAnsi="Times New Roman" w:cs="Times New Roman"/>
          <w:sz w:val="24"/>
          <w:szCs w:val="24"/>
        </w:rPr>
        <w:t>from</w:t>
      </w:r>
      <w:r w:rsidR="00E47B41" w:rsidRPr="00AD49D8">
        <w:rPr>
          <w:rFonts w:ascii="Times New Roman" w:hAnsi="Times New Roman" w:cs="Times New Roman"/>
          <w:sz w:val="24"/>
          <w:szCs w:val="24"/>
        </w:rPr>
        <w:t xml:space="preserve"> the </w:t>
      </w:r>
      <w:r w:rsidR="008800E0" w:rsidRPr="00AD49D8">
        <w:rPr>
          <w:rFonts w:ascii="Times New Roman" w:hAnsi="Times New Roman" w:cs="Times New Roman"/>
          <w:sz w:val="24"/>
          <w:szCs w:val="24"/>
        </w:rPr>
        <w:t>narrower</w:t>
      </w:r>
      <w:r w:rsidR="00E47B41" w:rsidRPr="00AD49D8">
        <w:rPr>
          <w:rFonts w:ascii="Times New Roman" w:hAnsi="Times New Roman" w:cs="Times New Roman"/>
          <w:sz w:val="24"/>
          <w:szCs w:val="24"/>
        </w:rPr>
        <w:t xml:space="preserve"> measurements 16 nm – 40 nm. This suggests </w:t>
      </w:r>
      <w:r w:rsidR="004C5373" w:rsidRPr="00AD49D8">
        <w:rPr>
          <w:rFonts w:ascii="Times New Roman" w:hAnsi="Times New Roman" w:cs="Times New Roman"/>
          <w:sz w:val="24"/>
          <w:szCs w:val="24"/>
        </w:rPr>
        <w:t>the</w:t>
      </w:r>
      <w:r w:rsidR="00E47B41" w:rsidRPr="00AD49D8">
        <w:rPr>
          <w:rFonts w:ascii="Times New Roman" w:hAnsi="Times New Roman" w:cs="Times New Roman"/>
          <w:sz w:val="24"/>
          <w:szCs w:val="24"/>
        </w:rPr>
        <w:t xml:space="preserve"> measurement of the peak is sufficient</w:t>
      </w:r>
      <w:r w:rsidR="00352104" w:rsidRPr="00AD49D8">
        <w:rPr>
          <w:rFonts w:ascii="Times New Roman" w:hAnsi="Times New Roman" w:cs="Times New Roman"/>
          <w:sz w:val="24"/>
          <w:szCs w:val="24"/>
        </w:rPr>
        <w:t>, metal ions were entrained and detected in salt species consistently,</w:t>
      </w:r>
      <w:r w:rsidR="00E47B41" w:rsidRPr="00AD49D8">
        <w:rPr>
          <w:rFonts w:ascii="Times New Roman" w:hAnsi="Times New Roman" w:cs="Times New Roman"/>
          <w:sz w:val="24"/>
          <w:szCs w:val="24"/>
        </w:rPr>
        <w:t xml:space="preserve"> </w:t>
      </w:r>
      <w:proofErr w:type="gramStart"/>
      <w:r w:rsidR="00E47B41" w:rsidRPr="00AD49D8">
        <w:rPr>
          <w:rFonts w:ascii="Times New Roman" w:hAnsi="Times New Roman" w:cs="Times New Roman"/>
          <w:sz w:val="24"/>
          <w:szCs w:val="24"/>
        </w:rPr>
        <w:t xml:space="preserve">and </w:t>
      </w:r>
      <w:r w:rsidR="00352104" w:rsidRPr="00AD49D8">
        <w:rPr>
          <w:rFonts w:ascii="Times New Roman" w:hAnsi="Times New Roman" w:cs="Times New Roman"/>
          <w:sz w:val="24"/>
          <w:szCs w:val="24"/>
        </w:rPr>
        <w:t xml:space="preserve"> the</w:t>
      </w:r>
      <w:proofErr w:type="gramEnd"/>
      <w:r w:rsidR="00352104" w:rsidRPr="00AD49D8">
        <w:rPr>
          <w:rFonts w:ascii="Times New Roman" w:hAnsi="Times New Roman" w:cs="Times New Roman"/>
          <w:sz w:val="24"/>
          <w:szCs w:val="24"/>
        </w:rPr>
        <w:t xml:space="preserve"> method to determine mass was sufficient</w:t>
      </w:r>
      <w:r w:rsidR="00E47B41" w:rsidRPr="00AD49D8">
        <w:rPr>
          <w:rFonts w:ascii="Times New Roman" w:hAnsi="Times New Roman" w:cs="Times New Roman"/>
          <w:sz w:val="24"/>
          <w:szCs w:val="24"/>
        </w:rPr>
        <w:t xml:space="preserve">. </w:t>
      </w:r>
      <w:r w:rsidR="00352104" w:rsidRPr="00AD49D8">
        <w:rPr>
          <w:rFonts w:ascii="Times New Roman" w:hAnsi="Times New Roman" w:cs="Times New Roman"/>
          <w:sz w:val="24"/>
          <w:szCs w:val="24"/>
        </w:rPr>
        <w:t xml:space="preserve">For the pure component Au systems that generally agreed with the ionic standard, the contribution of anisotropy, </w:t>
      </w:r>
      <w:r w:rsidR="00966DBD" w:rsidRPr="00AD49D8">
        <w:rPr>
          <w:rFonts w:ascii="Times New Roman" w:hAnsi="Times New Roman" w:cs="Times New Roman"/>
          <w:sz w:val="24"/>
          <w:szCs w:val="24"/>
        </w:rPr>
        <w:t xml:space="preserve">small variations in </w:t>
      </w:r>
      <w:r w:rsidR="00352104" w:rsidRPr="00AD49D8">
        <w:rPr>
          <w:rFonts w:ascii="Times New Roman" w:hAnsi="Times New Roman" w:cs="Times New Roman"/>
          <w:sz w:val="24"/>
          <w:szCs w:val="24"/>
        </w:rPr>
        <w:t>shape</w:t>
      </w:r>
      <w:r w:rsidR="00966DBD" w:rsidRPr="00AD49D8">
        <w:rPr>
          <w:rFonts w:ascii="Times New Roman" w:hAnsi="Times New Roman" w:cs="Times New Roman"/>
          <w:sz w:val="24"/>
          <w:szCs w:val="24"/>
        </w:rPr>
        <w:t xml:space="preserve"> or mobility diameter</w:t>
      </w:r>
      <w:r w:rsidR="00352104" w:rsidRPr="00AD49D8">
        <w:rPr>
          <w:rFonts w:ascii="Times New Roman" w:hAnsi="Times New Roman" w:cs="Times New Roman"/>
          <w:sz w:val="24"/>
          <w:szCs w:val="24"/>
        </w:rPr>
        <w:t xml:space="preserve">, or composition of metallic state decorating the surface in the case of </w:t>
      </w:r>
      <w:proofErr w:type="spellStart"/>
      <w:r w:rsidR="00352104" w:rsidRPr="00AD49D8">
        <w:rPr>
          <w:rFonts w:ascii="Times New Roman" w:hAnsi="Times New Roman" w:cs="Times New Roman"/>
          <w:sz w:val="24"/>
          <w:szCs w:val="24"/>
        </w:rPr>
        <w:t>Pt@AuNP</w:t>
      </w:r>
      <w:proofErr w:type="spellEnd"/>
      <w:r w:rsidR="00352104" w:rsidRPr="00AD49D8">
        <w:rPr>
          <w:rFonts w:ascii="Times New Roman" w:hAnsi="Times New Roman" w:cs="Times New Roman"/>
          <w:sz w:val="24"/>
          <w:szCs w:val="24"/>
        </w:rPr>
        <w:t xml:space="preserve"> </w:t>
      </w:r>
      <w:r w:rsidR="00966DBD" w:rsidRPr="00AD49D8">
        <w:rPr>
          <w:rFonts w:ascii="Times New Roman" w:hAnsi="Times New Roman" w:cs="Times New Roman"/>
          <w:sz w:val="24"/>
          <w:szCs w:val="24"/>
        </w:rPr>
        <w:t xml:space="preserve">were not factors that contributed to uncertainty of the same magnitude </w:t>
      </w:r>
      <w:r w:rsidR="00352104" w:rsidRPr="00AD49D8">
        <w:rPr>
          <w:rFonts w:ascii="Times New Roman" w:hAnsi="Times New Roman" w:cs="Times New Roman"/>
          <w:sz w:val="24"/>
          <w:szCs w:val="24"/>
        </w:rPr>
        <w:t xml:space="preserve">observed </w:t>
      </w:r>
      <w:r w:rsidR="00966DBD" w:rsidRPr="00AD49D8">
        <w:rPr>
          <w:rFonts w:ascii="Times New Roman" w:hAnsi="Times New Roman" w:cs="Times New Roman"/>
          <w:sz w:val="24"/>
          <w:szCs w:val="24"/>
        </w:rPr>
        <w:t>discrepancies observed in Fig. 2 between pure components/ions and Au@TiO</w:t>
      </w:r>
      <w:r w:rsidR="00966DBD" w:rsidRPr="00AD49D8">
        <w:rPr>
          <w:rFonts w:ascii="Times New Roman" w:hAnsi="Times New Roman" w:cs="Times New Roman"/>
          <w:sz w:val="24"/>
          <w:szCs w:val="24"/>
          <w:vertAlign w:val="subscript"/>
        </w:rPr>
        <w:t>2</w:t>
      </w:r>
      <w:r w:rsidR="00966DBD" w:rsidRPr="00AD49D8">
        <w:rPr>
          <w:rFonts w:ascii="Times New Roman" w:hAnsi="Times New Roman" w:cs="Times New Roman"/>
          <w:sz w:val="24"/>
          <w:szCs w:val="24"/>
        </w:rPr>
        <w:t xml:space="preserve">. </w:t>
      </w:r>
    </w:p>
    <w:p w14:paraId="1889BAAF" w14:textId="7BE93189" w:rsidR="008873AA" w:rsidRPr="00AD49D8" w:rsidRDefault="00CB1C7D" w:rsidP="00E11061">
      <w:pPr>
        <w:spacing w:line="240" w:lineRule="auto"/>
        <w:ind w:firstLine="720"/>
        <w:jc w:val="both"/>
        <w:rPr>
          <w:rFonts w:ascii="Times New Roman" w:hAnsi="Times New Roman" w:cs="Times New Roman"/>
          <w:sz w:val="24"/>
          <w:szCs w:val="24"/>
        </w:rPr>
      </w:pPr>
      <w:r w:rsidRPr="00AD49D8">
        <w:rPr>
          <w:rFonts w:ascii="Times New Roman" w:hAnsi="Times New Roman" w:cs="Times New Roman"/>
          <w:sz w:val="24"/>
          <w:szCs w:val="24"/>
        </w:rPr>
        <w:t>Because TiO</w:t>
      </w:r>
      <w:r w:rsidRPr="00AD49D8">
        <w:rPr>
          <w:rFonts w:ascii="Times New Roman" w:hAnsi="Times New Roman" w:cs="Times New Roman"/>
          <w:sz w:val="24"/>
          <w:szCs w:val="24"/>
          <w:vertAlign w:val="subscript"/>
        </w:rPr>
        <w:t>2</w:t>
      </w:r>
      <w:r w:rsidRPr="00AD49D8">
        <w:rPr>
          <w:rFonts w:ascii="Times New Roman" w:hAnsi="Times New Roman" w:cs="Times New Roman"/>
          <w:sz w:val="24"/>
          <w:szCs w:val="24"/>
        </w:rPr>
        <w:t xml:space="preserve"> exhibits the diverging overestimation in the absence of Au (Fig. 3),</w:t>
      </w:r>
      <w:r w:rsidR="00E47B41" w:rsidRPr="00AD49D8">
        <w:rPr>
          <w:rFonts w:ascii="Times New Roman" w:hAnsi="Times New Roman" w:cs="Times New Roman"/>
          <w:sz w:val="24"/>
          <w:szCs w:val="24"/>
        </w:rPr>
        <w:t xml:space="preserve"> measurements of Au </w:t>
      </w:r>
      <w:r w:rsidRPr="00AD49D8">
        <w:rPr>
          <w:rFonts w:ascii="Times New Roman" w:hAnsi="Times New Roman" w:cs="Times New Roman"/>
          <w:sz w:val="24"/>
          <w:szCs w:val="24"/>
        </w:rPr>
        <w:t>clusters on Al</w:t>
      </w:r>
      <w:r w:rsidRPr="00AD49D8">
        <w:rPr>
          <w:rFonts w:ascii="Times New Roman" w:hAnsi="Times New Roman" w:cs="Times New Roman"/>
          <w:sz w:val="24"/>
          <w:szCs w:val="24"/>
          <w:vertAlign w:val="subscript"/>
        </w:rPr>
        <w:t>2</w:t>
      </w:r>
      <w:r w:rsidRPr="00AD49D8">
        <w:rPr>
          <w:rFonts w:ascii="Times New Roman" w:hAnsi="Times New Roman" w:cs="Times New Roman"/>
          <w:sz w:val="24"/>
          <w:szCs w:val="24"/>
        </w:rPr>
        <w:t>O</w:t>
      </w:r>
      <w:r w:rsidRPr="00AD49D8">
        <w:rPr>
          <w:rFonts w:ascii="Times New Roman" w:hAnsi="Times New Roman" w:cs="Times New Roman"/>
          <w:sz w:val="24"/>
          <w:szCs w:val="24"/>
          <w:vertAlign w:val="subscript"/>
        </w:rPr>
        <w:t xml:space="preserve">3 </w:t>
      </w:r>
      <w:r w:rsidR="00E47B41" w:rsidRPr="00AD49D8">
        <w:rPr>
          <w:rFonts w:ascii="Times New Roman" w:hAnsi="Times New Roman" w:cs="Times New Roman"/>
          <w:sz w:val="24"/>
          <w:szCs w:val="24"/>
        </w:rPr>
        <w:t xml:space="preserve">were </w:t>
      </w:r>
      <w:proofErr w:type="gramStart"/>
      <w:r w:rsidR="00E47B41" w:rsidRPr="00AD49D8">
        <w:rPr>
          <w:rFonts w:ascii="Times New Roman" w:hAnsi="Times New Roman" w:cs="Times New Roman"/>
          <w:sz w:val="24"/>
          <w:szCs w:val="24"/>
        </w:rPr>
        <w:t xml:space="preserve">made </w:t>
      </w:r>
      <w:r w:rsidRPr="00AD49D8">
        <w:rPr>
          <w:rFonts w:ascii="Times New Roman" w:hAnsi="Times New Roman" w:cs="Times New Roman"/>
          <w:sz w:val="24"/>
          <w:szCs w:val="24"/>
        </w:rPr>
        <w:t xml:space="preserve"> to</w:t>
      </w:r>
      <w:proofErr w:type="gramEnd"/>
      <w:r w:rsidRPr="00AD49D8">
        <w:rPr>
          <w:rFonts w:ascii="Times New Roman" w:hAnsi="Times New Roman" w:cs="Times New Roman"/>
          <w:sz w:val="24"/>
          <w:szCs w:val="24"/>
        </w:rPr>
        <w:t xml:space="preserve"> test whether overestimation was specific to TiO</w:t>
      </w:r>
      <w:r w:rsidRPr="00AD49D8">
        <w:rPr>
          <w:rFonts w:ascii="Times New Roman" w:hAnsi="Times New Roman" w:cs="Times New Roman"/>
          <w:sz w:val="24"/>
          <w:szCs w:val="24"/>
        </w:rPr>
        <w:softHyphen/>
      </w:r>
      <w:r w:rsidRPr="00AD49D8">
        <w:rPr>
          <w:rFonts w:ascii="Times New Roman" w:hAnsi="Times New Roman" w:cs="Times New Roman"/>
          <w:sz w:val="24"/>
          <w:szCs w:val="24"/>
          <w:vertAlign w:val="subscript"/>
        </w:rPr>
        <w:t>2</w:t>
      </w:r>
      <w:r w:rsidRPr="00AD49D8">
        <w:rPr>
          <w:rFonts w:ascii="Times New Roman" w:hAnsi="Times New Roman" w:cs="Times New Roman"/>
          <w:sz w:val="24"/>
          <w:szCs w:val="24"/>
        </w:rPr>
        <w:t xml:space="preserve"> or could be more generally applicable to metal oxide supports</w:t>
      </w:r>
      <w:r w:rsidR="00E47B41" w:rsidRPr="00AD49D8">
        <w:rPr>
          <w:rFonts w:ascii="Times New Roman" w:hAnsi="Times New Roman" w:cs="Times New Roman"/>
          <w:sz w:val="24"/>
          <w:szCs w:val="24"/>
        </w:rPr>
        <w:t>. The Au@Al</w:t>
      </w:r>
      <w:r w:rsidR="00E47B41" w:rsidRPr="00AD49D8">
        <w:rPr>
          <w:rFonts w:ascii="Times New Roman" w:hAnsi="Times New Roman" w:cs="Times New Roman"/>
          <w:sz w:val="24"/>
          <w:szCs w:val="24"/>
          <w:vertAlign w:val="subscript"/>
        </w:rPr>
        <w:t>2</w:t>
      </w:r>
      <w:r w:rsidR="00E47B41" w:rsidRPr="00AD49D8">
        <w:rPr>
          <w:rFonts w:ascii="Times New Roman" w:hAnsi="Times New Roman" w:cs="Times New Roman"/>
          <w:sz w:val="24"/>
          <w:szCs w:val="24"/>
        </w:rPr>
        <w:t>O</w:t>
      </w:r>
      <w:r w:rsidR="00E47B41" w:rsidRPr="00AD49D8">
        <w:rPr>
          <w:rFonts w:ascii="Times New Roman" w:hAnsi="Times New Roman" w:cs="Times New Roman"/>
          <w:sz w:val="24"/>
          <w:szCs w:val="24"/>
          <w:vertAlign w:val="subscript"/>
        </w:rPr>
        <w:t>3</w:t>
      </w:r>
      <w:r w:rsidR="00E47B41" w:rsidRPr="00AD49D8">
        <w:rPr>
          <w:rFonts w:ascii="Times New Roman" w:hAnsi="Times New Roman" w:cs="Times New Roman"/>
          <w:sz w:val="24"/>
          <w:szCs w:val="24"/>
        </w:rPr>
        <w:t xml:space="preserve"> also showed higher </w:t>
      </w:r>
      <w:r w:rsidR="007303EA" w:rsidRPr="00AD49D8">
        <w:rPr>
          <w:rFonts w:ascii="Times New Roman" w:hAnsi="Times New Roman" w:cs="Times New Roman"/>
          <w:sz w:val="24"/>
          <w:szCs w:val="24"/>
        </w:rPr>
        <w:t>ES-</w:t>
      </w:r>
      <w:r w:rsidR="00E47B41" w:rsidRPr="00AD49D8">
        <w:rPr>
          <w:rFonts w:ascii="Times New Roman" w:hAnsi="Times New Roman" w:cs="Times New Roman"/>
          <w:sz w:val="24"/>
          <w:szCs w:val="24"/>
        </w:rPr>
        <w:t>DMA-ICP</w:t>
      </w:r>
      <w:r w:rsidR="00112F73" w:rsidRPr="00AD49D8">
        <w:rPr>
          <w:rFonts w:ascii="Times New Roman" w:hAnsi="Times New Roman" w:cs="Times New Roman"/>
          <w:sz w:val="24"/>
          <w:szCs w:val="24"/>
        </w:rPr>
        <w:t>-</w:t>
      </w:r>
      <w:r w:rsidR="00E47B41" w:rsidRPr="00AD49D8">
        <w:rPr>
          <w:rFonts w:ascii="Times New Roman" w:hAnsi="Times New Roman" w:cs="Times New Roman"/>
          <w:sz w:val="24"/>
          <w:szCs w:val="24"/>
        </w:rPr>
        <w:t>MS response than the ionic standard</w:t>
      </w:r>
      <w:r w:rsidR="004A21A5" w:rsidRPr="00AD49D8">
        <w:rPr>
          <w:rFonts w:ascii="Times New Roman" w:hAnsi="Times New Roman" w:cs="Times New Roman"/>
          <w:sz w:val="24"/>
          <w:szCs w:val="24"/>
        </w:rPr>
        <w:t xml:space="preserve"> (Figure S-3)</w:t>
      </w:r>
      <w:r w:rsidR="00E47B41" w:rsidRPr="00AD49D8">
        <w:rPr>
          <w:rFonts w:ascii="Times New Roman" w:hAnsi="Times New Roman" w:cs="Times New Roman"/>
          <w:sz w:val="24"/>
          <w:szCs w:val="24"/>
        </w:rPr>
        <w:t xml:space="preserve">, indicating that the effect </w:t>
      </w:r>
      <w:r w:rsidR="002E5855" w:rsidRPr="00AD49D8">
        <w:rPr>
          <w:rFonts w:ascii="Times New Roman" w:hAnsi="Times New Roman" w:cs="Times New Roman"/>
          <w:sz w:val="24"/>
          <w:szCs w:val="24"/>
        </w:rPr>
        <w:t>is</w:t>
      </w:r>
      <w:r w:rsidR="00E47B41" w:rsidRPr="00AD49D8">
        <w:rPr>
          <w:rFonts w:ascii="Times New Roman" w:hAnsi="Times New Roman" w:cs="Times New Roman"/>
          <w:sz w:val="24"/>
          <w:szCs w:val="24"/>
        </w:rPr>
        <w:t xml:space="preserve"> a general characteristic of metal oxide </w:t>
      </w:r>
      <w:r w:rsidR="002E5855" w:rsidRPr="00AD49D8">
        <w:rPr>
          <w:rFonts w:ascii="Times New Roman" w:hAnsi="Times New Roman" w:cs="Times New Roman"/>
          <w:sz w:val="24"/>
          <w:szCs w:val="24"/>
        </w:rPr>
        <w:t>supports</w:t>
      </w:r>
      <w:r w:rsidRPr="00AD49D8">
        <w:rPr>
          <w:rFonts w:ascii="Times New Roman" w:hAnsi="Times New Roman" w:cs="Times New Roman"/>
          <w:sz w:val="24"/>
          <w:szCs w:val="24"/>
        </w:rPr>
        <w:t xml:space="preserve">, which has broad implications for </w:t>
      </w:r>
      <w:r w:rsidR="008873AA" w:rsidRPr="00AD49D8">
        <w:rPr>
          <w:rFonts w:ascii="Times New Roman" w:hAnsi="Times New Roman" w:cs="Times New Roman"/>
          <w:sz w:val="24"/>
          <w:szCs w:val="24"/>
        </w:rPr>
        <w:t>the use the hyphenated system for large number of fields similar material classes</w:t>
      </w:r>
      <w:r w:rsidR="00E47B41" w:rsidRPr="00AD49D8">
        <w:rPr>
          <w:rFonts w:ascii="Times New Roman" w:hAnsi="Times New Roman" w:cs="Times New Roman"/>
          <w:sz w:val="24"/>
          <w:szCs w:val="24"/>
        </w:rPr>
        <w:t>.</w:t>
      </w:r>
      <w:r w:rsidR="004A21A5" w:rsidRPr="00AD49D8">
        <w:rPr>
          <w:rFonts w:ascii="Times New Roman" w:hAnsi="Times New Roman" w:cs="Times New Roman"/>
          <w:sz w:val="24"/>
          <w:szCs w:val="24"/>
        </w:rPr>
        <w:t xml:space="preserve"> </w:t>
      </w:r>
      <w:r w:rsidR="005D0B86" w:rsidRPr="00AD49D8">
        <w:rPr>
          <w:rFonts w:ascii="Times New Roman" w:hAnsi="Times New Roman" w:cs="Times New Roman"/>
          <w:sz w:val="24"/>
          <w:szCs w:val="24"/>
        </w:rPr>
        <w:t xml:space="preserve">Both </w:t>
      </w:r>
      <w:r w:rsidR="004A21A5" w:rsidRPr="00AD49D8">
        <w:rPr>
          <w:rFonts w:ascii="Times New Roman" w:hAnsi="Times New Roman" w:cs="Times New Roman"/>
          <w:sz w:val="24"/>
          <w:szCs w:val="24"/>
        </w:rPr>
        <w:t>metal oxides had broad distributions, but the modes differed, as shown in Figure S-4.</w:t>
      </w:r>
      <w:r w:rsidR="00E47B41" w:rsidRPr="00AD49D8">
        <w:rPr>
          <w:rFonts w:ascii="Times New Roman" w:hAnsi="Times New Roman" w:cs="Times New Roman"/>
          <w:sz w:val="24"/>
          <w:szCs w:val="24"/>
        </w:rPr>
        <w:t xml:space="preserve"> </w:t>
      </w:r>
    </w:p>
    <w:p w14:paraId="6B539122" w14:textId="4AFB0B0C" w:rsidR="00A71A21" w:rsidRPr="00AD49D8" w:rsidRDefault="008873AA" w:rsidP="00E11061">
      <w:pPr>
        <w:spacing w:line="240" w:lineRule="auto"/>
        <w:ind w:firstLine="720"/>
        <w:jc w:val="both"/>
        <w:rPr>
          <w:rFonts w:ascii="Times New Roman" w:hAnsi="Times New Roman" w:cs="Times New Roman"/>
          <w:sz w:val="24"/>
          <w:szCs w:val="24"/>
        </w:rPr>
      </w:pPr>
      <w:r w:rsidRPr="00AD49D8">
        <w:rPr>
          <w:rFonts w:ascii="Times New Roman" w:hAnsi="Times New Roman" w:cs="Times New Roman"/>
          <w:sz w:val="24"/>
          <w:szCs w:val="24"/>
        </w:rPr>
        <w:t>Although we identified the metal oxide support to be one contribution to the overestimation, the contribution o</w:t>
      </w:r>
      <w:r w:rsidR="00C87037" w:rsidRPr="00AD49D8">
        <w:rPr>
          <w:rFonts w:ascii="Times New Roman" w:hAnsi="Times New Roman" w:cs="Times New Roman"/>
          <w:sz w:val="24"/>
          <w:szCs w:val="24"/>
        </w:rPr>
        <w:t>f</w:t>
      </w:r>
      <w:r w:rsidRPr="00AD49D8">
        <w:rPr>
          <w:rFonts w:ascii="Times New Roman" w:hAnsi="Times New Roman" w:cs="Times New Roman"/>
          <w:sz w:val="24"/>
          <w:szCs w:val="24"/>
        </w:rPr>
        <w:t xml:space="preserve"> the Au or more generally the size of an active component on the support might also introduce uncertainty in quantifying the relative elemental ratios</w:t>
      </w:r>
      <w:r w:rsidR="00C87037" w:rsidRPr="00AD49D8">
        <w:rPr>
          <w:rFonts w:ascii="Times New Roman" w:hAnsi="Times New Roman" w:cs="Times New Roman"/>
          <w:sz w:val="24"/>
          <w:szCs w:val="24"/>
        </w:rPr>
        <w:t xml:space="preserve"> across the size distribution</w:t>
      </w:r>
      <w:r w:rsidRPr="00AD49D8">
        <w:rPr>
          <w:rFonts w:ascii="Times New Roman" w:hAnsi="Times New Roman" w:cs="Times New Roman"/>
          <w:sz w:val="24"/>
          <w:szCs w:val="24"/>
        </w:rPr>
        <w:t xml:space="preserve">. </w:t>
      </w:r>
      <w:r w:rsidR="00C87037" w:rsidRPr="00AD49D8">
        <w:rPr>
          <w:rFonts w:ascii="Times New Roman" w:hAnsi="Times New Roman" w:cs="Times New Roman"/>
          <w:sz w:val="24"/>
          <w:szCs w:val="24"/>
        </w:rPr>
        <w:t>To test this hypothesis, we</w:t>
      </w:r>
      <w:r w:rsidR="00E47B41" w:rsidRPr="00AD49D8">
        <w:rPr>
          <w:rFonts w:ascii="Times New Roman" w:hAnsi="Times New Roman" w:cs="Times New Roman"/>
          <w:sz w:val="24"/>
          <w:szCs w:val="24"/>
        </w:rPr>
        <w:t xml:space="preserve"> load</w:t>
      </w:r>
      <w:r w:rsidR="00C87037" w:rsidRPr="00AD49D8">
        <w:rPr>
          <w:rFonts w:ascii="Times New Roman" w:hAnsi="Times New Roman" w:cs="Times New Roman"/>
          <w:sz w:val="24"/>
          <w:szCs w:val="24"/>
        </w:rPr>
        <w:t>ed</w:t>
      </w:r>
      <w:r w:rsidR="00E47B41" w:rsidRPr="00AD49D8">
        <w:rPr>
          <w:rFonts w:ascii="Times New Roman" w:hAnsi="Times New Roman" w:cs="Times New Roman"/>
          <w:sz w:val="24"/>
          <w:szCs w:val="24"/>
        </w:rPr>
        <w:t xml:space="preserve"> larger gold nanoparticles </w:t>
      </w:r>
      <w:r w:rsidR="00C87037" w:rsidRPr="00AD49D8">
        <w:rPr>
          <w:rFonts w:ascii="Times New Roman" w:hAnsi="Times New Roman" w:cs="Times New Roman"/>
          <w:sz w:val="24"/>
          <w:szCs w:val="24"/>
        </w:rPr>
        <w:t xml:space="preserve">that individually counted be observed </w:t>
      </w:r>
      <w:r w:rsidR="00A71A21" w:rsidRPr="00AD49D8">
        <w:rPr>
          <w:rFonts w:ascii="Times New Roman" w:hAnsi="Times New Roman" w:cs="Times New Roman"/>
          <w:sz w:val="24"/>
          <w:szCs w:val="24"/>
        </w:rPr>
        <w:t xml:space="preserve">with ICPMS </w:t>
      </w:r>
      <w:r w:rsidR="00E47B41" w:rsidRPr="00AD49D8">
        <w:rPr>
          <w:rFonts w:ascii="Times New Roman" w:hAnsi="Times New Roman" w:cs="Times New Roman"/>
          <w:sz w:val="24"/>
          <w:szCs w:val="24"/>
        </w:rPr>
        <w:t xml:space="preserve">onto titania. </w:t>
      </w:r>
      <w:r w:rsidR="00A71A21" w:rsidRPr="00AD49D8">
        <w:rPr>
          <w:rFonts w:ascii="Times New Roman" w:hAnsi="Times New Roman" w:cs="Times New Roman"/>
          <w:sz w:val="24"/>
          <w:szCs w:val="24"/>
        </w:rPr>
        <w:t>The contribution from larger Au did not improve the agreement of the ionic and Au@TiO</w:t>
      </w:r>
      <w:r w:rsidR="00A71A21" w:rsidRPr="00AD49D8">
        <w:rPr>
          <w:rFonts w:ascii="Times New Roman" w:hAnsi="Times New Roman" w:cs="Times New Roman"/>
          <w:sz w:val="24"/>
          <w:szCs w:val="24"/>
          <w:vertAlign w:val="subscript"/>
        </w:rPr>
        <w:t>2</w:t>
      </w:r>
      <w:r w:rsidR="00A71A21" w:rsidRPr="00AD49D8">
        <w:rPr>
          <w:rFonts w:ascii="Times New Roman" w:hAnsi="Times New Roman" w:cs="Times New Roman"/>
          <w:sz w:val="24"/>
          <w:szCs w:val="24"/>
        </w:rPr>
        <w:t xml:space="preserve"> on a scale that suggested underestimation of Au was a primary contributing factor to the observed differences (Fig. S5</w:t>
      </w:r>
      <w:proofErr w:type="gramStart"/>
      <w:r w:rsidR="00A71A21" w:rsidRPr="00AD49D8">
        <w:rPr>
          <w:rFonts w:ascii="Times New Roman" w:hAnsi="Times New Roman" w:cs="Times New Roman"/>
          <w:sz w:val="24"/>
          <w:szCs w:val="24"/>
        </w:rPr>
        <w:t>),</w:t>
      </w:r>
      <w:r w:rsidR="0025046A" w:rsidRPr="00AD49D8">
        <w:rPr>
          <w:rFonts w:ascii="Times New Roman" w:hAnsi="Times New Roman" w:cs="Times New Roman"/>
          <w:sz w:val="24"/>
          <w:szCs w:val="24"/>
        </w:rPr>
        <w:t>,</w:t>
      </w:r>
      <w:proofErr w:type="gramEnd"/>
      <w:r w:rsidR="0025046A" w:rsidRPr="00AD49D8">
        <w:rPr>
          <w:rFonts w:ascii="Times New Roman" w:hAnsi="Times New Roman" w:cs="Times New Roman"/>
          <w:sz w:val="24"/>
          <w:szCs w:val="24"/>
        </w:rPr>
        <w:t xml:space="preserve"> i.e., the size of the Au cluster is not miscounted in the ICPMS due to detect</w:t>
      </w:r>
      <w:r w:rsidR="00CF71B2" w:rsidRPr="00AD49D8">
        <w:rPr>
          <w:rFonts w:ascii="Times New Roman" w:hAnsi="Times New Roman" w:cs="Times New Roman"/>
          <w:sz w:val="24"/>
          <w:szCs w:val="24"/>
        </w:rPr>
        <w:t>ion</w:t>
      </w:r>
      <w:r w:rsidR="0025046A" w:rsidRPr="00AD49D8">
        <w:rPr>
          <w:rFonts w:ascii="Times New Roman" w:hAnsi="Times New Roman" w:cs="Times New Roman"/>
          <w:sz w:val="24"/>
          <w:szCs w:val="24"/>
        </w:rPr>
        <w:t xml:space="preserve"> limits related to the Au concentration present per metal oxide</w:t>
      </w:r>
      <w:r w:rsidR="0096707C" w:rsidRPr="00AD49D8">
        <w:rPr>
          <w:rFonts w:ascii="Times New Roman" w:hAnsi="Times New Roman" w:cs="Times New Roman"/>
          <w:sz w:val="24"/>
          <w:szCs w:val="24"/>
        </w:rPr>
        <w:t xml:space="preserve"> particle</w:t>
      </w:r>
      <w:r w:rsidR="0025046A" w:rsidRPr="00AD49D8">
        <w:rPr>
          <w:rFonts w:ascii="Times New Roman" w:hAnsi="Times New Roman" w:cs="Times New Roman"/>
          <w:sz w:val="24"/>
          <w:szCs w:val="24"/>
        </w:rPr>
        <w:t xml:space="preserve">. </w:t>
      </w:r>
    </w:p>
    <w:p w14:paraId="3E860283" w14:textId="08C1A026" w:rsidR="0014143B" w:rsidRPr="00AD49D8" w:rsidRDefault="00A54219" w:rsidP="00995481">
      <w:pPr>
        <w:spacing w:line="240" w:lineRule="auto"/>
        <w:ind w:firstLine="720"/>
        <w:jc w:val="both"/>
        <w:rPr>
          <w:rFonts w:ascii="Times New Roman" w:hAnsi="Times New Roman" w:cs="Times New Roman"/>
          <w:sz w:val="24"/>
          <w:szCs w:val="24"/>
        </w:rPr>
      </w:pPr>
      <w:r w:rsidRPr="00AD49D8">
        <w:rPr>
          <w:rFonts w:ascii="Times New Roman" w:hAnsi="Times New Roman" w:cs="Times New Roman"/>
          <w:sz w:val="24"/>
          <w:szCs w:val="24"/>
        </w:rPr>
        <w:t>As stated previously, the</w:t>
      </w:r>
      <w:r w:rsidR="00CE03B4" w:rsidRPr="00AD49D8">
        <w:rPr>
          <w:rFonts w:ascii="Times New Roman" w:hAnsi="Times New Roman" w:cs="Times New Roman"/>
          <w:sz w:val="24"/>
          <w:szCs w:val="24"/>
        </w:rPr>
        <w:t xml:space="preserve"> </w:t>
      </w:r>
      <w:r w:rsidRPr="00AD49D8">
        <w:rPr>
          <w:rFonts w:ascii="Times New Roman" w:hAnsi="Times New Roman" w:cs="Times New Roman"/>
          <w:sz w:val="24"/>
          <w:szCs w:val="24"/>
        </w:rPr>
        <w:t>clear</w:t>
      </w:r>
      <w:r w:rsidR="00CE03B4" w:rsidRPr="00AD49D8">
        <w:rPr>
          <w:rFonts w:ascii="Times New Roman" w:hAnsi="Times New Roman" w:cs="Times New Roman"/>
          <w:sz w:val="24"/>
          <w:szCs w:val="24"/>
        </w:rPr>
        <w:t xml:space="preserve"> </w:t>
      </w:r>
      <w:r w:rsidR="00802EA2" w:rsidRPr="00AD49D8">
        <w:rPr>
          <w:rFonts w:ascii="Times New Roman" w:hAnsi="Times New Roman" w:cs="Times New Roman"/>
          <w:sz w:val="24"/>
          <w:szCs w:val="24"/>
        </w:rPr>
        <w:t xml:space="preserve">physical </w:t>
      </w:r>
      <w:r w:rsidR="00CE03B4" w:rsidRPr="00AD49D8">
        <w:rPr>
          <w:rFonts w:ascii="Times New Roman" w:hAnsi="Times New Roman" w:cs="Times New Roman"/>
          <w:sz w:val="24"/>
          <w:szCs w:val="24"/>
        </w:rPr>
        <w:t>distinctions</w:t>
      </w:r>
      <w:r w:rsidR="00913345" w:rsidRPr="00AD49D8">
        <w:rPr>
          <w:rFonts w:ascii="Times New Roman" w:hAnsi="Times New Roman" w:cs="Times New Roman"/>
          <w:sz w:val="24"/>
          <w:szCs w:val="24"/>
        </w:rPr>
        <w:t xml:space="preserve"> between Au@TiO</w:t>
      </w:r>
      <w:r w:rsidR="00913345" w:rsidRPr="00AD49D8">
        <w:rPr>
          <w:rFonts w:ascii="Times New Roman" w:hAnsi="Times New Roman" w:cs="Times New Roman"/>
          <w:sz w:val="24"/>
          <w:szCs w:val="24"/>
          <w:vertAlign w:val="subscript"/>
        </w:rPr>
        <w:t>2</w:t>
      </w:r>
      <w:r w:rsidR="00913345" w:rsidRPr="00AD49D8">
        <w:rPr>
          <w:rFonts w:ascii="Times New Roman" w:hAnsi="Times New Roman" w:cs="Times New Roman"/>
          <w:sz w:val="24"/>
          <w:szCs w:val="24"/>
        </w:rPr>
        <w:t xml:space="preserve"> and</w:t>
      </w:r>
      <w:r w:rsidR="004136A8" w:rsidRPr="00AD49D8">
        <w:rPr>
          <w:rFonts w:ascii="Times New Roman" w:hAnsi="Times New Roman" w:cs="Times New Roman"/>
          <w:sz w:val="24"/>
          <w:szCs w:val="24"/>
        </w:rPr>
        <w:t xml:space="preserve"> the</w:t>
      </w:r>
      <w:r w:rsidR="00913345" w:rsidRPr="00AD49D8">
        <w:rPr>
          <w:rFonts w:ascii="Times New Roman" w:hAnsi="Times New Roman" w:cs="Times New Roman"/>
          <w:sz w:val="24"/>
          <w:szCs w:val="24"/>
        </w:rPr>
        <w:t xml:space="preserve"> ionic standard</w:t>
      </w:r>
      <w:r w:rsidR="00CE03B4" w:rsidRPr="00AD49D8">
        <w:rPr>
          <w:rFonts w:ascii="Times New Roman" w:hAnsi="Times New Roman" w:cs="Times New Roman"/>
          <w:sz w:val="24"/>
          <w:szCs w:val="24"/>
        </w:rPr>
        <w:t xml:space="preserve"> are the particle shapes and size distribution</w:t>
      </w:r>
      <w:r w:rsidR="00623445" w:rsidRPr="00AD49D8">
        <w:rPr>
          <w:rFonts w:ascii="Times New Roman" w:hAnsi="Times New Roman" w:cs="Times New Roman"/>
          <w:sz w:val="24"/>
          <w:szCs w:val="24"/>
        </w:rPr>
        <w:t>s</w:t>
      </w:r>
      <w:r w:rsidR="00CE03B4" w:rsidRPr="00AD49D8">
        <w:rPr>
          <w:rFonts w:ascii="Times New Roman" w:hAnsi="Times New Roman" w:cs="Times New Roman"/>
          <w:sz w:val="24"/>
          <w:szCs w:val="24"/>
        </w:rPr>
        <w:t>. Both the dried ionic standard particles and the</w:t>
      </w:r>
      <w:r w:rsidR="00E67564" w:rsidRPr="00AD49D8">
        <w:rPr>
          <w:rFonts w:ascii="Times New Roman" w:hAnsi="Times New Roman" w:cs="Times New Roman"/>
          <w:sz w:val="24"/>
          <w:szCs w:val="24"/>
        </w:rPr>
        <w:t xml:space="preserve"> </w:t>
      </w:r>
      <w:r w:rsidR="00F97A04" w:rsidRPr="00AD49D8">
        <w:rPr>
          <w:rFonts w:ascii="Times New Roman" w:hAnsi="Times New Roman" w:cs="Times New Roman"/>
          <w:sz w:val="24"/>
          <w:szCs w:val="24"/>
        </w:rPr>
        <w:t>AuNPs</w:t>
      </w:r>
      <w:r w:rsidR="00CE03B4" w:rsidRPr="00AD49D8">
        <w:rPr>
          <w:rFonts w:ascii="Times New Roman" w:hAnsi="Times New Roman" w:cs="Times New Roman"/>
          <w:sz w:val="24"/>
          <w:szCs w:val="24"/>
        </w:rPr>
        <w:t xml:space="preserve"> </w:t>
      </w:r>
      <w:r w:rsidR="003752D4" w:rsidRPr="00AD49D8">
        <w:rPr>
          <w:rFonts w:ascii="Times New Roman" w:hAnsi="Times New Roman" w:cs="Times New Roman"/>
          <w:sz w:val="24"/>
          <w:szCs w:val="24"/>
        </w:rPr>
        <w:t>are</w:t>
      </w:r>
      <w:r w:rsidR="00CE03B4" w:rsidRPr="00AD49D8">
        <w:rPr>
          <w:rFonts w:ascii="Times New Roman" w:hAnsi="Times New Roman" w:cs="Times New Roman"/>
          <w:sz w:val="24"/>
          <w:szCs w:val="24"/>
        </w:rPr>
        <w:t xml:space="preserve"> </w:t>
      </w:r>
      <w:r w:rsidR="00E67564" w:rsidRPr="00AD49D8">
        <w:rPr>
          <w:rFonts w:ascii="Times New Roman" w:hAnsi="Times New Roman" w:cs="Times New Roman"/>
          <w:sz w:val="24"/>
          <w:szCs w:val="24"/>
        </w:rPr>
        <w:t xml:space="preserve">nearly </w:t>
      </w:r>
      <w:r w:rsidR="00CE03B4" w:rsidRPr="00AD49D8">
        <w:rPr>
          <w:rFonts w:ascii="Times New Roman" w:hAnsi="Times New Roman" w:cs="Times New Roman"/>
          <w:sz w:val="24"/>
          <w:szCs w:val="24"/>
        </w:rPr>
        <w:t xml:space="preserve">spherical and have a narrow distribution </w:t>
      </w:r>
      <w:r w:rsidR="003752D4" w:rsidRPr="00AD49D8">
        <w:rPr>
          <w:rFonts w:ascii="Times New Roman" w:hAnsi="Times New Roman" w:cs="Times New Roman"/>
          <w:sz w:val="24"/>
          <w:szCs w:val="24"/>
        </w:rPr>
        <w:t xml:space="preserve">with a </w:t>
      </w:r>
      <w:r w:rsidR="002D11AF" w:rsidRPr="00AD49D8">
        <w:rPr>
          <w:rFonts w:ascii="Times New Roman" w:hAnsi="Times New Roman" w:cs="Times New Roman"/>
          <w:sz w:val="24"/>
          <w:szCs w:val="24"/>
        </w:rPr>
        <w:t xml:space="preserve">half </w:t>
      </w:r>
      <w:r w:rsidR="003752D4" w:rsidRPr="00AD49D8">
        <w:rPr>
          <w:rFonts w:ascii="Times New Roman" w:hAnsi="Times New Roman" w:cs="Times New Roman"/>
          <w:sz w:val="24"/>
          <w:szCs w:val="24"/>
        </w:rPr>
        <w:t xml:space="preserve">width at half max </w:t>
      </w:r>
      <w:r w:rsidR="00CE03B4" w:rsidRPr="00AD49D8">
        <w:rPr>
          <w:rFonts w:ascii="Times New Roman" w:hAnsi="Times New Roman" w:cs="Times New Roman"/>
          <w:sz w:val="24"/>
          <w:szCs w:val="24"/>
        </w:rPr>
        <w:t xml:space="preserve">on the </w:t>
      </w:r>
      <w:r w:rsidR="00CE03B4" w:rsidRPr="00AD49D8">
        <w:rPr>
          <w:rFonts w:ascii="Times New Roman" w:hAnsi="Times New Roman" w:cs="Times New Roman"/>
          <w:sz w:val="24"/>
          <w:szCs w:val="24"/>
        </w:rPr>
        <w:lastRenderedPageBreak/>
        <w:t xml:space="preserve">order of </w:t>
      </w:r>
      <w:r w:rsidR="002D11AF" w:rsidRPr="00AD49D8">
        <w:rPr>
          <w:rFonts w:ascii="Times New Roman" w:hAnsi="Times New Roman" w:cs="Times New Roman"/>
          <w:sz w:val="24"/>
          <w:szCs w:val="24"/>
        </w:rPr>
        <w:t>5</w:t>
      </w:r>
      <w:r w:rsidR="00CE03B4" w:rsidRPr="00AD49D8">
        <w:rPr>
          <w:rFonts w:ascii="Times New Roman" w:hAnsi="Times New Roman" w:cs="Times New Roman"/>
          <w:sz w:val="24"/>
          <w:szCs w:val="24"/>
        </w:rPr>
        <w:t xml:space="preserve"> nm. The metal oxides used as scaffolds</w:t>
      </w:r>
      <w:r w:rsidR="002D11AF" w:rsidRPr="00AD49D8">
        <w:rPr>
          <w:rFonts w:ascii="Times New Roman" w:hAnsi="Times New Roman" w:cs="Times New Roman"/>
          <w:sz w:val="24"/>
          <w:szCs w:val="24"/>
        </w:rPr>
        <w:t xml:space="preserve"> have an agglomerate morphology with primary spherules on the order of 20</w:t>
      </w:r>
      <w:r w:rsidR="005C6495" w:rsidRPr="00AD49D8">
        <w:rPr>
          <w:rFonts w:ascii="Times New Roman" w:hAnsi="Times New Roman" w:cs="Times New Roman"/>
          <w:sz w:val="24"/>
          <w:szCs w:val="24"/>
        </w:rPr>
        <w:t xml:space="preserve"> nm</w:t>
      </w:r>
      <w:r w:rsidR="002D11AF" w:rsidRPr="00AD49D8">
        <w:rPr>
          <w:rFonts w:ascii="Times New Roman" w:hAnsi="Times New Roman" w:cs="Times New Roman"/>
          <w:sz w:val="24"/>
          <w:szCs w:val="24"/>
        </w:rPr>
        <w:t xml:space="preserve"> </w:t>
      </w:r>
      <w:r w:rsidR="00E93BAE" w:rsidRPr="00AD49D8">
        <w:rPr>
          <w:rFonts w:ascii="Times New Roman" w:hAnsi="Times New Roman" w:cs="Times New Roman"/>
          <w:sz w:val="24"/>
          <w:szCs w:val="24"/>
        </w:rPr>
        <w:t>–</w:t>
      </w:r>
      <w:r w:rsidR="002D11AF" w:rsidRPr="00AD49D8">
        <w:rPr>
          <w:rFonts w:ascii="Times New Roman" w:hAnsi="Times New Roman" w:cs="Times New Roman"/>
          <w:sz w:val="24"/>
          <w:szCs w:val="24"/>
        </w:rPr>
        <w:t xml:space="preserve"> 40</w:t>
      </w:r>
      <w:r w:rsidR="005C6495" w:rsidRPr="00AD49D8">
        <w:rPr>
          <w:rFonts w:ascii="Times New Roman" w:hAnsi="Times New Roman" w:cs="Times New Roman"/>
          <w:sz w:val="24"/>
          <w:szCs w:val="24"/>
        </w:rPr>
        <w:t xml:space="preserve"> nm</w:t>
      </w:r>
      <w:r w:rsidR="002D11AF" w:rsidRPr="00AD49D8">
        <w:rPr>
          <w:rFonts w:ascii="Times New Roman" w:hAnsi="Times New Roman" w:cs="Times New Roman"/>
          <w:sz w:val="24"/>
          <w:szCs w:val="24"/>
        </w:rPr>
        <w:t xml:space="preserve"> and have a broad range of mobility sizes</w:t>
      </w:r>
      <w:r w:rsidR="00CE03B4" w:rsidRPr="00AD49D8">
        <w:rPr>
          <w:rFonts w:ascii="Times New Roman" w:hAnsi="Times New Roman" w:cs="Times New Roman"/>
          <w:sz w:val="24"/>
          <w:szCs w:val="24"/>
        </w:rPr>
        <w:t xml:space="preserve"> </w:t>
      </w:r>
      <w:r w:rsidR="00D45344" w:rsidRPr="00AD49D8">
        <w:rPr>
          <w:rFonts w:ascii="Times New Roman" w:hAnsi="Times New Roman" w:cs="Times New Roman"/>
          <w:sz w:val="24"/>
          <w:szCs w:val="24"/>
        </w:rPr>
        <w:t xml:space="preserve">with a </w:t>
      </w:r>
      <w:r w:rsidR="002D11AF" w:rsidRPr="00AD49D8">
        <w:rPr>
          <w:rFonts w:ascii="Times New Roman" w:hAnsi="Times New Roman" w:cs="Times New Roman"/>
          <w:sz w:val="24"/>
          <w:szCs w:val="24"/>
        </w:rPr>
        <w:t>half</w:t>
      </w:r>
      <w:r w:rsidR="00D45344" w:rsidRPr="00AD49D8">
        <w:rPr>
          <w:rFonts w:ascii="Times New Roman" w:hAnsi="Times New Roman" w:cs="Times New Roman"/>
          <w:sz w:val="24"/>
          <w:szCs w:val="24"/>
        </w:rPr>
        <w:t xml:space="preserve"> width at half max</w:t>
      </w:r>
      <w:r w:rsidR="00CE03B4" w:rsidRPr="00AD49D8">
        <w:rPr>
          <w:rFonts w:ascii="Times New Roman" w:hAnsi="Times New Roman" w:cs="Times New Roman"/>
          <w:sz w:val="24"/>
          <w:szCs w:val="24"/>
        </w:rPr>
        <w:t xml:space="preserve"> on the order of </w:t>
      </w:r>
      <w:r w:rsidR="009C748D" w:rsidRPr="00AD49D8">
        <w:rPr>
          <w:rFonts w:ascii="Times New Roman" w:hAnsi="Times New Roman" w:cs="Times New Roman"/>
          <w:sz w:val="24"/>
          <w:szCs w:val="24"/>
        </w:rPr>
        <w:t>6</w:t>
      </w:r>
      <w:r w:rsidR="002D11AF" w:rsidRPr="00AD49D8">
        <w:rPr>
          <w:rFonts w:ascii="Times New Roman" w:hAnsi="Times New Roman" w:cs="Times New Roman"/>
          <w:sz w:val="24"/>
          <w:szCs w:val="24"/>
        </w:rPr>
        <w:t>0</w:t>
      </w:r>
      <w:r w:rsidR="00CE03B4" w:rsidRPr="00AD49D8">
        <w:rPr>
          <w:rFonts w:ascii="Times New Roman" w:hAnsi="Times New Roman" w:cs="Times New Roman"/>
          <w:sz w:val="24"/>
          <w:szCs w:val="24"/>
        </w:rPr>
        <w:t xml:space="preserve"> nm</w:t>
      </w:r>
      <w:r w:rsidR="002D11AF" w:rsidRPr="00AD49D8">
        <w:rPr>
          <w:rFonts w:ascii="Times New Roman" w:hAnsi="Times New Roman" w:cs="Times New Roman"/>
          <w:sz w:val="24"/>
          <w:szCs w:val="24"/>
        </w:rPr>
        <w:t xml:space="preserve"> for a 1</w:t>
      </w:r>
      <w:r w:rsidR="00B75C97" w:rsidRPr="00AD49D8">
        <w:rPr>
          <w:rFonts w:ascii="Times New Roman" w:hAnsi="Times New Roman" w:cs="Times New Roman"/>
          <w:sz w:val="24"/>
          <w:szCs w:val="24"/>
        </w:rPr>
        <w:t>5</w:t>
      </w:r>
      <w:r w:rsidR="002D11AF" w:rsidRPr="00AD49D8">
        <w:rPr>
          <w:rFonts w:ascii="Times New Roman" w:hAnsi="Times New Roman" w:cs="Times New Roman"/>
          <w:sz w:val="24"/>
          <w:szCs w:val="24"/>
        </w:rPr>
        <w:t xml:space="preserve">0 nm mass </w:t>
      </w:r>
      <w:r w:rsidR="00452EC4" w:rsidRPr="00AD49D8">
        <w:rPr>
          <w:rFonts w:ascii="Times New Roman" w:hAnsi="Times New Roman" w:cs="Times New Roman"/>
          <w:sz w:val="24"/>
          <w:szCs w:val="24"/>
        </w:rPr>
        <w:t>mode</w:t>
      </w:r>
      <w:r w:rsidR="002D11AF" w:rsidRPr="00AD49D8">
        <w:rPr>
          <w:rFonts w:ascii="Times New Roman" w:hAnsi="Times New Roman" w:cs="Times New Roman"/>
          <w:sz w:val="24"/>
          <w:szCs w:val="24"/>
        </w:rPr>
        <w:t xml:space="preserve"> diameter</w:t>
      </w:r>
      <w:r w:rsidR="00CE03B4" w:rsidRPr="00AD49D8">
        <w:rPr>
          <w:rFonts w:ascii="Times New Roman" w:hAnsi="Times New Roman" w:cs="Times New Roman"/>
          <w:sz w:val="24"/>
          <w:szCs w:val="24"/>
        </w:rPr>
        <w:t>.</w:t>
      </w:r>
      <w:r w:rsidR="001039D9" w:rsidRPr="00AD49D8">
        <w:rPr>
          <w:rFonts w:ascii="Times New Roman" w:hAnsi="Times New Roman" w:cs="Times New Roman"/>
          <w:sz w:val="24"/>
          <w:szCs w:val="24"/>
        </w:rPr>
        <w:t xml:space="preserve"> A possible explanation is that the charging efficiency of the metal oxides is higher than the corresponding efficiency for the pure metal</w:t>
      </w:r>
      <w:r w:rsidR="00802EA2" w:rsidRPr="00AD49D8">
        <w:rPr>
          <w:rFonts w:ascii="Times New Roman" w:hAnsi="Times New Roman" w:cs="Times New Roman"/>
          <w:sz w:val="24"/>
          <w:szCs w:val="24"/>
        </w:rPr>
        <w:t>,</w:t>
      </w:r>
      <w:r w:rsidR="001039D9" w:rsidRPr="00AD49D8">
        <w:rPr>
          <w:rFonts w:ascii="Times New Roman" w:hAnsi="Times New Roman" w:cs="Times New Roman"/>
          <w:sz w:val="24"/>
          <w:szCs w:val="24"/>
        </w:rPr>
        <w:t xml:space="preserve"> </w:t>
      </w:r>
      <w:r w:rsidR="00802EA2" w:rsidRPr="00AD49D8">
        <w:rPr>
          <w:rFonts w:ascii="Times New Roman" w:hAnsi="Times New Roman" w:cs="Times New Roman"/>
          <w:sz w:val="24"/>
          <w:szCs w:val="24"/>
        </w:rPr>
        <w:t>a hypothesis that has not</w:t>
      </w:r>
      <w:r w:rsidR="001039D9" w:rsidRPr="00AD49D8">
        <w:rPr>
          <w:rFonts w:ascii="Times New Roman" w:hAnsi="Times New Roman" w:cs="Times New Roman"/>
          <w:sz w:val="24"/>
          <w:szCs w:val="24"/>
        </w:rPr>
        <w:t xml:space="preserve"> been previously reported</w:t>
      </w:r>
      <w:r w:rsidR="00802EA2" w:rsidRPr="00AD49D8">
        <w:rPr>
          <w:rFonts w:ascii="Times New Roman" w:hAnsi="Times New Roman" w:cs="Times New Roman"/>
          <w:sz w:val="24"/>
          <w:szCs w:val="24"/>
        </w:rPr>
        <w:t xml:space="preserve"> or demonstrated to the best of our knowledge</w:t>
      </w:r>
      <w:r w:rsidR="001039D9" w:rsidRPr="00AD49D8">
        <w:rPr>
          <w:rFonts w:ascii="Times New Roman" w:hAnsi="Times New Roman" w:cs="Times New Roman"/>
          <w:sz w:val="24"/>
          <w:szCs w:val="24"/>
        </w:rPr>
        <w:t>.</w:t>
      </w:r>
      <w:r w:rsidR="006D2697" w:rsidRPr="00AD49D8">
        <w:rPr>
          <w:rFonts w:ascii="Times New Roman" w:hAnsi="Times New Roman" w:cs="Times New Roman"/>
          <w:sz w:val="24"/>
          <w:szCs w:val="24"/>
        </w:rPr>
        <w:t xml:space="preserve"> </w:t>
      </w:r>
    </w:p>
    <w:p w14:paraId="466CDC7C" w14:textId="4D7D6F26" w:rsidR="008C35A9" w:rsidRPr="00AD49D8" w:rsidRDefault="005857B8" w:rsidP="00995481">
      <w:pPr>
        <w:spacing w:line="240" w:lineRule="auto"/>
        <w:ind w:firstLine="720"/>
        <w:jc w:val="both"/>
        <w:rPr>
          <w:rFonts w:ascii="Times New Roman" w:hAnsi="Times New Roman" w:cs="Times New Roman"/>
          <w:sz w:val="24"/>
          <w:szCs w:val="24"/>
        </w:rPr>
      </w:pPr>
      <w:r w:rsidRPr="00AD49D8">
        <w:rPr>
          <w:rFonts w:ascii="Times New Roman" w:hAnsi="Times New Roman" w:cs="Times New Roman"/>
          <w:sz w:val="24"/>
          <w:szCs w:val="24"/>
        </w:rPr>
        <w:t>A</w:t>
      </w:r>
      <w:r w:rsidR="00D45344" w:rsidRPr="00AD49D8">
        <w:rPr>
          <w:rFonts w:ascii="Times New Roman" w:hAnsi="Times New Roman" w:cs="Times New Roman"/>
          <w:sz w:val="24"/>
          <w:szCs w:val="24"/>
        </w:rPr>
        <w:t xml:space="preserve"> likely </w:t>
      </w:r>
      <w:r w:rsidR="003813CF" w:rsidRPr="00AD49D8">
        <w:rPr>
          <w:rFonts w:ascii="Times New Roman" w:hAnsi="Times New Roman" w:cs="Times New Roman"/>
          <w:sz w:val="24"/>
          <w:szCs w:val="24"/>
        </w:rPr>
        <w:t xml:space="preserve">DMA related </w:t>
      </w:r>
      <w:r w:rsidR="00D45344" w:rsidRPr="00AD49D8">
        <w:rPr>
          <w:rFonts w:ascii="Times New Roman" w:hAnsi="Times New Roman" w:cs="Times New Roman"/>
          <w:sz w:val="24"/>
          <w:szCs w:val="24"/>
        </w:rPr>
        <w:t>source of</w:t>
      </w:r>
      <w:r w:rsidR="003813CF" w:rsidRPr="00AD49D8">
        <w:rPr>
          <w:rFonts w:ascii="Times New Roman" w:hAnsi="Times New Roman" w:cs="Times New Roman"/>
          <w:sz w:val="24"/>
          <w:szCs w:val="24"/>
        </w:rPr>
        <w:t xml:space="preserve"> the overcounting of metal oxide particles</w:t>
      </w:r>
      <w:r w:rsidR="00D45344" w:rsidRPr="00AD49D8">
        <w:rPr>
          <w:rFonts w:ascii="Times New Roman" w:hAnsi="Times New Roman" w:cs="Times New Roman"/>
          <w:sz w:val="24"/>
          <w:szCs w:val="24"/>
        </w:rPr>
        <w:t xml:space="preserve"> is multiple charging, as broad distributions </w:t>
      </w:r>
      <w:r w:rsidR="009C1E68" w:rsidRPr="00AD49D8">
        <w:rPr>
          <w:rFonts w:ascii="Times New Roman" w:hAnsi="Times New Roman" w:cs="Times New Roman"/>
          <w:sz w:val="24"/>
          <w:szCs w:val="24"/>
        </w:rPr>
        <w:t xml:space="preserve">could </w:t>
      </w:r>
      <w:r w:rsidR="00D45344" w:rsidRPr="00AD49D8">
        <w:rPr>
          <w:rFonts w:ascii="Times New Roman" w:hAnsi="Times New Roman" w:cs="Times New Roman"/>
          <w:sz w:val="24"/>
          <w:szCs w:val="24"/>
        </w:rPr>
        <w:t xml:space="preserve">have </w:t>
      </w:r>
      <w:r w:rsidR="009C1E68" w:rsidRPr="00AD49D8">
        <w:rPr>
          <w:rFonts w:ascii="Times New Roman" w:hAnsi="Times New Roman" w:cs="Times New Roman"/>
          <w:sz w:val="24"/>
          <w:szCs w:val="24"/>
        </w:rPr>
        <w:t>large</w:t>
      </w:r>
      <w:r w:rsidR="00D45344" w:rsidRPr="00AD49D8">
        <w:rPr>
          <w:rFonts w:ascii="Times New Roman" w:hAnsi="Times New Roman" w:cs="Times New Roman"/>
          <w:sz w:val="24"/>
          <w:szCs w:val="24"/>
        </w:rPr>
        <w:t xml:space="preserve"> overlap between various charge states, while monodisperse solutions have more defined separations between charge states</w:t>
      </w:r>
      <w:r w:rsidR="00102E4D" w:rsidRPr="00AD49D8">
        <w:rPr>
          <w:rFonts w:ascii="Times New Roman" w:hAnsi="Times New Roman" w:cs="Times New Roman"/>
          <w:sz w:val="24"/>
          <w:szCs w:val="24"/>
        </w:rPr>
        <w:t>.</w:t>
      </w:r>
      <w:r w:rsidR="00E319C4" w:rsidRPr="00AD49D8">
        <w:rPr>
          <w:rFonts w:ascii="Times New Roman" w:hAnsi="Times New Roman" w:cs="Times New Roman"/>
          <w:sz w:val="24"/>
          <w:szCs w:val="24"/>
        </w:rPr>
        <w:t xml:space="preserve"> Equation 2 demonstrates the inverse relationship between mobility</w:t>
      </w:r>
      <w:r w:rsidR="004B4F44" w:rsidRPr="00AD49D8">
        <w:rPr>
          <w:rFonts w:ascii="Times New Roman" w:hAnsi="Times New Roman" w:cs="Times New Roman"/>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Z</m:t>
            </m:r>
          </m:e>
          <m:sub>
            <m:r>
              <w:rPr>
                <w:rFonts w:ascii="Cambria Math" w:hAnsi="Cambria Math" w:cs="Times New Roman"/>
                <w:sz w:val="24"/>
                <w:szCs w:val="24"/>
              </w:rPr>
              <m:t>p</m:t>
            </m:r>
          </m:sub>
        </m:sSub>
      </m:oMath>
      <w:r w:rsidR="004B4F44" w:rsidRPr="00AD49D8">
        <w:rPr>
          <w:rFonts w:ascii="Times New Roman" w:hAnsi="Times New Roman" w:cs="Times New Roman"/>
          <w:sz w:val="24"/>
          <w:szCs w:val="24"/>
        </w:rPr>
        <w:t>)</w:t>
      </w:r>
      <w:r w:rsidR="00E319C4" w:rsidRPr="00AD49D8">
        <w:rPr>
          <w:rFonts w:ascii="Times New Roman" w:hAnsi="Times New Roman" w:cs="Times New Roman"/>
          <w:sz w:val="24"/>
          <w:szCs w:val="24"/>
        </w:rPr>
        <w:t xml:space="preserve"> and diameter</w:t>
      </w:r>
      <w:r w:rsidR="004B4F44" w:rsidRPr="00AD49D8">
        <w:rPr>
          <w:rFonts w:ascii="Times New Roman" w:hAnsi="Times New Roman" w:cs="Times New Roman"/>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D</m:t>
            </m:r>
          </m:e>
          <m:sub>
            <m:r>
              <w:rPr>
                <w:rFonts w:ascii="Cambria Math" w:hAnsi="Cambria Math" w:cs="Times New Roman"/>
                <w:sz w:val="24"/>
                <w:szCs w:val="24"/>
              </w:rPr>
              <m:t>p</m:t>
            </m:r>
          </m:sub>
        </m:sSub>
      </m:oMath>
      <w:r w:rsidR="004B4F44" w:rsidRPr="00AD49D8">
        <w:rPr>
          <w:rFonts w:ascii="Times New Roman" w:hAnsi="Times New Roman" w:cs="Times New Roman"/>
          <w:sz w:val="24"/>
          <w:szCs w:val="24"/>
        </w:rPr>
        <w:t>)</w:t>
      </w:r>
      <w:r w:rsidR="00E319C4" w:rsidRPr="00AD49D8">
        <w:rPr>
          <w:rFonts w:ascii="Times New Roman" w:hAnsi="Times New Roman" w:cs="Times New Roman"/>
          <w:sz w:val="24"/>
          <w:szCs w:val="24"/>
        </w:rPr>
        <w:t xml:space="preserve"> that is complicated by </w:t>
      </w:r>
      <w:r w:rsidR="004B4F44" w:rsidRPr="00AD49D8">
        <w:rPr>
          <w:rFonts w:ascii="Times New Roman" w:hAnsi="Times New Roman" w:cs="Times New Roman"/>
          <w:sz w:val="24"/>
          <w:szCs w:val="24"/>
        </w:rPr>
        <w:t>different charge states (</w:t>
      </w:r>
      <m:oMath>
        <m:r>
          <w:rPr>
            <w:rFonts w:ascii="Cambria Math" w:hAnsi="Cambria Math" w:cs="Times New Roman"/>
            <w:sz w:val="24"/>
            <w:szCs w:val="24"/>
          </w:rPr>
          <m:t>n</m:t>
        </m:r>
      </m:oMath>
      <w:r w:rsidR="004B4F44" w:rsidRPr="00AD49D8">
        <w:rPr>
          <w:rFonts w:ascii="Times New Roman" w:hAnsi="Times New Roman" w:cs="Times New Roman"/>
          <w:sz w:val="24"/>
          <w:szCs w:val="24"/>
        </w:rPr>
        <w:t>). To investigate this effect</w:t>
      </w:r>
      <w:r w:rsidR="00D45344" w:rsidRPr="00AD49D8">
        <w:rPr>
          <w:rFonts w:ascii="Times New Roman" w:hAnsi="Times New Roman" w:cs="Times New Roman"/>
          <w:sz w:val="24"/>
          <w:szCs w:val="24"/>
        </w:rPr>
        <w:t>, we measured the widest size range possible with the current configuration: 10</w:t>
      </w:r>
      <w:r w:rsidR="007B24D6" w:rsidRPr="00AD49D8">
        <w:rPr>
          <w:rFonts w:ascii="Times New Roman" w:hAnsi="Times New Roman" w:cs="Times New Roman"/>
          <w:sz w:val="24"/>
          <w:szCs w:val="24"/>
        </w:rPr>
        <w:t xml:space="preserve"> nm</w:t>
      </w:r>
      <w:r w:rsidR="00D45344" w:rsidRPr="00AD49D8">
        <w:rPr>
          <w:rFonts w:ascii="Times New Roman" w:hAnsi="Times New Roman" w:cs="Times New Roman"/>
          <w:sz w:val="24"/>
          <w:szCs w:val="24"/>
        </w:rPr>
        <w:t xml:space="preserve"> – 2</w:t>
      </w:r>
      <w:r w:rsidR="00B75C97" w:rsidRPr="00AD49D8">
        <w:rPr>
          <w:rFonts w:ascii="Times New Roman" w:hAnsi="Times New Roman" w:cs="Times New Roman"/>
          <w:sz w:val="24"/>
          <w:szCs w:val="24"/>
        </w:rPr>
        <w:t>3</w:t>
      </w:r>
      <w:r w:rsidR="00D45344" w:rsidRPr="00AD49D8">
        <w:rPr>
          <w:rFonts w:ascii="Times New Roman" w:hAnsi="Times New Roman" w:cs="Times New Roman"/>
          <w:sz w:val="24"/>
          <w:szCs w:val="24"/>
        </w:rPr>
        <w:t>0</w:t>
      </w:r>
      <w:r w:rsidR="007B24D6" w:rsidRPr="00AD49D8">
        <w:rPr>
          <w:rFonts w:ascii="Times New Roman" w:hAnsi="Times New Roman" w:cs="Times New Roman"/>
          <w:sz w:val="24"/>
          <w:szCs w:val="24"/>
        </w:rPr>
        <w:t xml:space="preserve"> nm</w:t>
      </w:r>
      <w:r w:rsidR="00D45344" w:rsidRPr="00AD49D8">
        <w:rPr>
          <w:rFonts w:ascii="Times New Roman" w:hAnsi="Times New Roman" w:cs="Times New Roman"/>
          <w:sz w:val="24"/>
          <w:szCs w:val="24"/>
        </w:rPr>
        <w:t xml:space="preserve"> and used the data to extrapolate a full </w:t>
      </w:r>
      <w:r w:rsidR="007303EA" w:rsidRPr="00AD49D8">
        <w:rPr>
          <w:rFonts w:ascii="Times New Roman" w:hAnsi="Times New Roman" w:cs="Times New Roman"/>
          <w:sz w:val="24"/>
          <w:szCs w:val="24"/>
        </w:rPr>
        <w:t>ES-</w:t>
      </w:r>
      <w:r w:rsidR="00D45344" w:rsidRPr="00AD49D8">
        <w:rPr>
          <w:rFonts w:ascii="Times New Roman" w:hAnsi="Times New Roman" w:cs="Times New Roman"/>
          <w:sz w:val="24"/>
          <w:szCs w:val="24"/>
        </w:rPr>
        <w:t>DMA-ICP</w:t>
      </w:r>
      <w:r w:rsidR="00112F73" w:rsidRPr="00AD49D8">
        <w:rPr>
          <w:rFonts w:ascii="Times New Roman" w:hAnsi="Times New Roman" w:cs="Times New Roman"/>
          <w:sz w:val="24"/>
          <w:szCs w:val="24"/>
        </w:rPr>
        <w:t>-</w:t>
      </w:r>
      <w:r w:rsidR="00D45344" w:rsidRPr="00AD49D8">
        <w:rPr>
          <w:rFonts w:ascii="Times New Roman" w:hAnsi="Times New Roman" w:cs="Times New Roman"/>
          <w:sz w:val="24"/>
          <w:szCs w:val="24"/>
        </w:rPr>
        <w:t>MS measurement from baseline to baseline</w:t>
      </w:r>
      <w:r w:rsidR="008B365E" w:rsidRPr="00AD49D8">
        <w:rPr>
          <w:rFonts w:ascii="Times New Roman" w:hAnsi="Times New Roman" w:cs="Times New Roman"/>
          <w:sz w:val="24"/>
          <w:szCs w:val="24"/>
        </w:rPr>
        <w:t xml:space="preserve"> (Figure </w:t>
      </w:r>
      <w:r w:rsidR="00980D00" w:rsidRPr="00AD49D8">
        <w:rPr>
          <w:rFonts w:ascii="Times New Roman" w:hAnsi="Times New Roman" w:cs="Times New Roman"/>
          <w:sz w:val="24"/>
          <w:szCs w:val="24"/>
        </w:rPr>
        <w:t>7</w:t>
      </w:r>
      <w:r w:rsidR="0057742C" w:rsidRPr="00AD49D8">
        <w:rPr>
          <w:rFonts w:ascii="Times New Roman" w:hAnsi="Times New Roman" w:cs="Times New Roman"/>
          <w:sz w:val="24"/>
          <w:szCs w:val="24"/>
        </w:rPr>
        <w:t>A</w:t>
      </w:r>
      <w:r w:rsidR="008B365E" w:rsidRPr="00AD49D8">
        <w:rPr>
          <w:rFonts w:ascii="Times New Roman" w:hAnsi="Times New Roman" w:cs="Times New Roman"/>
          <w:sz w:val="24"/>
          <w:szCs w:val="24"/>
        </w:rPr>
        <w:t>)</w:t>
      </w:r>
      <w:r w:rsidR="00D45344" w:rsidRPr="00AD49D8">
        <w:rPr>
          <w:rFonts w:ascii="Times New Roman" w:hAnsi="Times New Roman" w:cs="Times New Roman"/>
          <w:sz w:val="24"/>
          <w:szCs w:val="24"/>
        </w:rPr>
        <w:t xml:space="preserve">. </w:t>
      </w:r>
      <w:r w:rsidR="008C707C" w:rsidRPr="00AD49D8">
        <w:rPr>
          <w:rFonts w:ascii="Times New Roman" w:hAnsi="Times New Roman" w:cs="Times New Roman"/>
          <w:sz w:val="24"/>
          <w:szCs w:val="24"/>
        </w:rPr>
        <w:t>This distribution</w:t>
      </w:r>
      <w:r w:rsidR="00E11061" w:rsidRPr="00AD49D8">
        <w:rPr>
          <w:rFonts w:ascii="Times New Roman" w:hAnsi="Times New Roman" w:cs="Times New Roman"/>
          <w:sz w:val="24"/>
          <w:szCs w:val="24"/>
        </w:rPr>
        <w:t xml:space="preserve"> </w:t>
      </w:r>
      <w:r w:rsidR="008C707C" w:rsidRPr="00AD49D8">
        <w:rPr>
          <w:rFonts w:ascii="Times New Roman" w:hAnsi="Times New Roman" w:cs="Times New Roman"/>
          <w:sz w:val="24"/>
          <w:szCs w:val="24"/>
        </w:rPr>
        <w:t>is assumed to be representative of other measurements made at different flow ratios that allow for more sensitive detection by the ICP</w:t>
      </w:r>
      <w:r w:rsidR="00112F73" w:rsidRPr="00AD49D8">
        <w:rPr>
          <w:rFonts w:ascii="Times New Roman" w:hAnsi="Times New Roman" w:cs="Times New Roman"/>
          <w:sz w:val="24"/>
          <w:szCs w:val="24"/>
        </w:rPr>
        <w:t>-</w:t>
      </w:r>
      <w:r w:rsidR="008C707C" w:rsidRPr="00AD49D8">
        <w:rPr>
          <w:rFonts w:ascii="Times New Roman" w:hAnsi="Times New Roman" w:cs="Times New Roman"/>
          <w:sz w:val="24"/>
          <w:szCs w:val="24"/>
        </w:rPr>
        <w:t>MS.</w:t>
      </w:r>
      <w:r w:rsidR="00CA76FC" w:rsidRPr="00AD49D8">
        <w:rPr>
          <w:rFonts w:ascii="Times New Roman" w:hAnsi="Times New Roman" w:cs="Times New Roman"/>
          <w:sz w:val="24"/>
          <w:szCs w:val="24"/>
        </w:rPr>
        <w:t xml:space="preserve"> The charge correction assumes the largest particles are 3</w:t>
      </w:r>
      <w:r w:rsidR="00B75C97" w:rsidRPr="00AD49D8">
        <w:rPr>
          <w:rFonts w:ascii="Times New Roman" w:hAnsi="Times New Roman" w:cs="Times New Roman"/>
          <w:sz w:val="24"/>
          <w:szCs w:val="24"/>
        </w:rPr>
        <w:t>1</w:t>
      </w:r>
      <w:r w:rsidR="00CA76FC" w:rsidRPr="00AD49D8">
        <w:rPr>
          <w:rFonts w:ascii="Times New Roman" w:hAnsi="Times New Roman" w:cs="Times New Roman"/>
          <w:sz w:val="24"/>
          <w:szCs w:val="24"/>
        </w:rPr>
        <w:t>0 nm, meaning the mass detected at 3</w:t>
      </w:r>
      <w:r w:rsidR="00B75C97" w:rsidRPr="00AD49D8">
        <w:rPr>
          <w:rFonts w:ascii="Times New Roman" w:hAnsi="Times New Roman" w:cs="Times New Roman"/>
          <w:sz w:val="24"/>
          <w:szCs w:val="24"/>
        </w:rPr>
        <w:t>1</w:t>
      </w:r>
      <w:r w:rsidR="00CA76FC" w:rsidRPr="00AD49D8">
        <w:rPr>
          <w:rFonts w:ascii="Times New Roman" w:hAnsi="Times New Roman" w:cs="Times New Roman"/>
          <w:sz w:val="24"/>
          <w:szCs w:val="24"/>
        </w:rPr>
        <w:t>0 nm corresponds only to singly charged 3</w:t>
      </w:r>
      <w:r w:rsidR="00B75C97" w:rsidRPr="00AD49D8">
        <w:rPr>
          <w:rFonts w:ascii="Times New Roman" w:hAnsi="Times New Roman" w:cs="Times New Roman"/>
          <w:sz w:val="24"/>
          <w:szCs w:val="24"/>
        </w:rPr>
        <w:t>1</w:t>
      </w:r>
      <w:r w:rsidR="00CA76FC" w:rsidRPr="00AD49D8">
        <w:rPr>
          <w:rFonts w:ascii="Times New Roman" w:hAnsi="Times New Roman" w:cs="Times New Roman"/>
          <w:sz w:val="24"/>
          <w:szCs w:val="24"/>
        </w:rPr>
        <w:t>0 nm particles. From this starting point, the proportion of doubly and triply charged particles are calculated for each step and are corrected at the smaller diameter that corresponds to a singly charged particle with the same mobility.</w:t>
      </w:r>
      <w:r w:rsidR="00E319C4" w:rsidRPr="00AD49D8">
        <w:rPr>
          <w:rFonts w:ascii="Times New Roman" w:hAnsi="Times New Roman" w:cs="Times New Roman"/>
          <w:sz w:val="24"/>
          <w:szCs w:val="24"/>
        </w:rPr>
        <w:t xml:space="preserve"> The correction shown in Figure </w:t>
      </w:r>
      <w:r w:rsidR="00980D00" w:rsidRPr="00AD49D8">
        <w:rPr>
          <w:rFonts w:ascii="Times New Roman" w:hAnsi="Times New Roman" w:cs="Times New Roman"/>
          <w:sz w:val="24"/>
          <w:szCs w:val="24"/>
        </w:rPr>
        <w:t>7</w:t>
      </w:r>
      <w:r w:rsidR="0057742C" w:rsidRPr="00AD49D8">
        <w:rPr>
          <w:rFonts w:ascii="Times New Roman" w:hAnsi="Times New Roman" w:cs="Times New Roman"/>
          <w:sz w:val="24"/>
          <w:szCs w:val="24"/>
        </w:rPr>
        <w:t>B</w:t>
      </w:r>
      <w:r w:rsidR="00E319C4" w:rsidRPr="00AD49D8">
        <w:rPr>
          <w:rFonts w:ascii="Times New Roman" w:hAnsi="Times New Roman" w:cs="Times New Roman"/>
          <w:sz w:val="24"/>
          <w:szCs w:val="24"/>
        </w:rPr>
        <w:t xml:space="preserve"> was applied to </w:t>
      </w:r>
      <w:r w:rsidR="009361B7" w:rsidRPr="00AD49D8">
        <w:rPr>
          <w:rFonts w:ascii="Times New Roman" w:hAnsi="Times New Roman" w:cs="Times New Roman"/>
          <w:sz w:val="24"/>
          <w:szCs w:val="24"/>
        </w:rPr>
        <w:t xml:space="preserve">all other </w:t>
      </w:r>
      <w:r w:rsidR="00E319C4" w:rsidRPr="00AD49D8">
        <w:rPr>
          <w:rFonts w:ascii="Times New Roman" w:hAnsi="Times New Roman" w:cs="Times New Roman"/>
          <w:sz w:val="24"/>
          <w:szCs w:val="24"/>
        </w:rPr>
        <w:t>Au@TiO</w:t>
      </w:r>
      <w:r w:rsidR="00E319C4" w:rsidRPr="00AD49D8">
        <w:rPr>
          <w:rFonts w:ascii="Times New Roman" w:hAnsi="Times New Roman" w:cs="Times New Roman"/>
          <w:sz w:val="24"/>
          <w:szCs w:val="24"/>
          <w:vertAlign w:val="subscript"/>
        </w:rPr>
        <w:t>2</w:t>
      </w:r>
      <w:r w:rsidR="00E319C4" w:rsidRPr="00AD49D8">
        <w:rPr>
          <w:rFonts w:ascii="Times New Roman" w:hAnsi="Times New Roman" w:cs="Times New Roman"/>
          <w:sz w:val="24"/>
          <w:szCs w:val="24"/>
        </w:rPr>
        <w:t xml:space="preserve"> measurements.</w:t>
      </w:r>
      <w:r w:rsidR="00102E4D" w:rsidRPr="00AD49D8">
        <w:rPr>
          <w:rFonts w:ascii="Times New Roman" w:hAnsi="Times New Roman" w:cs="Times New Roman"/>
          <w:sz w:val="24"/>
          <w:szCs w:val="24"/>
        </w:rPr>
        <w:t xml:space="preserve"> </w:t>
      </w:r>
      <w:r w:rsidR="0021250F" w:rsidRPr="00AD49D8">
        <w:rPr>
          <w:rFonts w:ascii="Times New Roman" w:hAnsi="Times New Roman" w:cs="Times New Roman"/>
          <w:sz w:val="24"/>
          <w:szCs w:val="24"/>
        </w:rPr>
        <w:t xml:space="preserve">Figure </w:t>
      </w:r>
      <w:r w:rsidR="00980D00" w:rsidRPr="00AD49D8">
        <w:rPr>
          <w:rFonts w:ascii="Times New Roman" w:hAnsi="Times New Roman" w:cs="Times New Roman"/>
          <w:sz w:val="24"/>
          <w:szCs w:val="24"/>
        </w:rPr>
        <w:t>7</w:t>
      </w:r>
      <w:r w:rsidR="0057742C" w:rsidRPr="00AD49D8">
        <w:rPr>
          <w:rFonts w:ascii="Times New Roman" w:hAnsi="Times New Roman" w:cs="Times New Roman"/>
          <w:sz w:val="24"/>
          <w:szCs w:val="24"/>
        </w:rPr>
        <w:t>C</w:t>
      </w:r>
      <w:r w:rsidR="0021250F" w:rsidRPr="00AD49D8">
        <w:rPr>
          <w:rFonts w:ascii="Times New Roman" w:hAnsi="Times New Roman" w:cs="Times New Roman"/>
          <w:sz w:val="24"/>
          <w:szCs w:val="24"/>
        </w:rPr>
        <w:t xml:space="preserve"> shows the mass distribution of Au@TiO</w:t>
      </w:r>
      <w:r w:rsidR="0021250F" w:rsidRPr="00AD49D8">
        <w:rPr>
          <w:rFonts w:ascii="Times New Roman" w:hAnsi="Times New Roman" w:cs="Times New Roman"/>
          <w:sz w:val="24"/>
          <w:szCs w:val="24"/>
          <w:vertAlign w:val="subscript"/>
        </w:rPr>
        <w:t xml:space="preserve">2 </w:t>
      </w:r>
      <w:r w:rsidR="0021250F" w:rsidRPr="00AD49D8">
        <w:rPr>
          <w:rFonts w:ascii="Times New Roman" w:hAnsi="Times New Roman" w:cs="Times New Roman"/>
          <w:sz w:val="24"/>
          <w:szCs w:val="24"/>
        </w:rPr>
        <w:t xml:space="preserve">with this correction, which can be used to determine the relative mass concentration of gold and titanium across the size distribution. </w:t>
      </w:r>
      <w:r w:rsidR="00EF538E" w:rsidRPr="00AD49D8">
        <w:rPr>
          <w:rFonts w:ascii="Times New Roman" w:hAnsi="Times New Roman" w:cs="Times New Roman"/>
          <w:sz w:val="24"/>
          <w:szCs w:val="24"/>
        </w:rPr>
        <w:t>The charge correction improved the agreement between the ionic standard and Au@TiO</w:t>
      </w:r>
      <w:r w:rsidR="00EF538E" w:rsidRPr="00AD49D8">
        <w:rPr>
          <w:rFonts w:ascii="Times New Roman" w:hAnsi="Times New Roman" w:cs="Times New Roman"/>
          <w:sz w:val="24"/>
          <w:szCs w:val="24"/>
          <w:vertAlign w:val="subscript"/>
        </w:rPr>
        <w:t>2</w:t>
      </w:r>
      <w:r w:rsidR="00EF538E" w:rsidRPr="00AD49D8">
        <w:rPr>
          <w:rFonts w:ascii="Times New Roman" w:hAnsi="Times New Roman" w:cs="Times New Roman"/>
          <w:sz w:val="24"/>
          <w:szCs w:val="24"/>
        </w:rPr>
        <w:t xml:space="preserve"> but did not completely bridge the difference. Table </w:t>
      </w:r>
      <w:r w:rsidR="00F26491" w:rsidRPr="00AD49D8">
        <w:rPr>
          <w:rFonts w:ascii="Times New Roman" w:hAnsi="Times New Roman" w:cs="Times New Roman"/>
          <w:sz w:val="24"/>
          <w:szCs w:val="24"/>
        </w:rPr>
        <w:t>2</w:t>
      </w:r>
      <w:r w:rsidR="00EF538E" w:rsidRPr="00AD49D8">
        <w:rPr>
          <w:rFonts w:ascii="Times New Roman" w:hAnsi="Times New Roman" w:cs="Times New Roman"/>
          <w:sz w:val="24"/>
          <w:szCs w:val="24"/>
        </w:rPr>
        <w:t xml:space="preserve"> demonstrates the improved agreement between the ionic standards and Au@TiO</w:t>
      </w:r>
      <w:r w:rsidR="00EF538E" w:rsidRPr="00AD49D8">
        <w:rPr>
          <w:rFonts w:ascii="Times New Roman" w:hAnsi="Times New Roman" w:cs="Times New Roman"/>
          <w:sz w:val="24"/>
          <w:szCs w:val="24"/>
          <w:vertAlign w:val="subscript"/>
        </w:rPr>
        <w:t>2</w:t>
      </w:r>
      <w:r w:rsidR="00EF538E" w:rsidRPr="00AD49D8">
        <w:rPr>
          <w:rFonts w:ascii="Times New Roman" w:hAnsi="Times New Roman" w:cs="Times New Roman"/>
          <w:sz w:val="24"/>
          <w:szCs w:val="24"/>
        </w:rPr>
        <w:t xml:space="preserve"> when multiple charging is accounted for. However, the method is still overcounting these particles</w:t>
      </w:r>
      <w:r w:rsidR="002F4202" w:rsidRPr="00AD49D8">
        <w:rPr>
          <w:rFonts w:ascii="Times New Roman" w:hAnsi="Times New Roman" w:cs="Times New Roman"/>
          <w:sz w:val="24"/>
          <w:szCs w:val="24"/>
        </w:rPr>
        <w:t>, as</w:t>
      </w:r>
      <w:r w:rsidR="00EF538E" w:rsidRPr="00AD49D8">
        <w:rPr>
          <w:rFonts w:ascii="Times New Roman" w:hAnsi="Times New Roman" w:cs="Times New Roman"/>
          <w:sz w:val="24"/>
          <w:szCs w:val="24"/>
        </w:rPr>
        <w:t xml:space="preserve"> </w:t>
      </w:r>
      <w:r w:rsidR="002F4202" w:rsidRPr="00AD49D8">
        <w:rPr>
          <w:rFonts w:ascii="Times New Roman" w:hAnsi="Times New Roman" w:cs="Times New Roman"/>
          <w:sz w:val="24"/>
          <w:szCs w:val="24"/>
        </w:rPr>
        <w:t>t</w:t>
      </w:r>
      <w:r w:rsidR="00EF538E" w:rsidRPr="00AD49D8">
        <w:rPr>
          <w:rFonts w:ascii="Times New Roman" w:hAnsi="Times New Roman" w:cs="Times New Roman"/>
          <w:sz w:val="24"/>
          <w:szCs w:val="24"/>
        </w:rPr>
        <w:t xml:space="preserve">he results in Table </w:t>
      </w:r>
      <w:r w:rsidR="00F26491" w:rsidRPr="00AD49D8">
        <w:rPr>
          <w:rFonts w:ascii="Times New Roman" w:hAnsi="Times New Roman" w:cs="Times New Roman"/>
          <w:sz w:val="24"/>
          <w:szCs w:val="24"/>
        </w:rPr>
        <w:t>2</w:t>
      </w:r>
      <w:r w:rsidR="00EF538E" w:rsidRPr="00AD49D8">
        <w:rPr>
          <w:rFonts w:ascii="Times New Roman" w:hAnsi="Times New Roman" w:cs="Times New Roman"/>
          <w:sz w:val="24"/>
          <w:szCs w:val="24"/>
        </w:rPr>
        <w:t xml:space="preserve"> only include the mass between 10</w:t>
      </w:r>
      <w:r w:rsidR="00B06E3D" w:rsidRPr="00AD49D8">
        <w:rPr>
          <w:rFonts w:ascii="Times New Roman" w:hAnsi="Times New Roman" w:cs="Times New Roman"/>
          <w:sz w:val="24"/>
          <w:szCs w:val="24"/>
        </w:rPr>
        <w:t xml:space="preserve"> nm</w:t>
      </w:r>
      <w:r w:rsidR="00EF538E" w:rsidRPr="00AD49D8">
        <w:rPr>
          <w:rFonts w:ascii="Times New Roman" w:hAnsi="Times New Roman" w:cs="Times New Roman"/>
          <w:sz w:val="24"/>
          <w:szCs w:val="24"/>
        </w:rPr>
        <w:t xml:space="preserve"> – 150</w:t>
      </w:r>
      <w:r w:rsidR="00B06E3D" w:rsidRPr="00AD49D8">
        <w:rPr>
          <w:rFonts w:ascii="Times New Roman" w:hAnsi="Times New Roman" w:cs="Times New Roman"/>
          <w:sz w:val="24"/>
          <w:szCs w:val="24"/>
        </w:rPr>
        <w:t xml:space="preserve"> nm</w:t>
      </w:r>
      <w:r w:rsidR="00EF538E" w:rsidRPr="00AD49D8">
        <w:rPr>
          <w:rFonts w:ascii="Times New Roman" w:hAnsi="Times New Roman" w:cs="Times New Roman"/>
          <w:sz w:val="24"/>
          <w:szCs w:val="24"/>
        </w:rPr>
        <w:t xml:space="preserve"> and a significant portion of the total mass is expected at larger sizes.</w:t>
      </w:r>
      <w:r w:rsidR="00113646" w:rsidRPr="00AD49D8">
        <w:rPr>
          <w:rFonts w:ascii="Times New Roman" w:hAnsi="Times New Roman" w:cs="Times New Roman"/>
          <w:sz w:val="24"/>
          <w:szCs w:val="24"/>
        </w:rPr>
        <w:t xml:space="preserve"> As a result, a percent error of approximately -60%</w:t>
      </w:r>
      <w:r w:rsidR="00EF2892" w:rsidRPr="00AD49D8">
        <w:rPr>
          <w:rFonts w:ascii="Times New Roman" w:hAnsi="Times New Roman" w:cs="Times New Roman"/>
          <w:sz w:val="24"/>
          <w:szCs w:val="24"/>
        </w:rPr>
        <w:t xml:space="preserve"> is expected</w:t>
      </w:r>
      <w:r w:rsidR="00113646" w:rsidRPr="00AD49D8">
        <w:rPr>
          <w:rFonts w:ascii="Times New Roman" w:hAnsi="Times New Roman" w:cs="Times New Roman"/>
          <w:sz w:val="24"/>
          <w:szCs w:val="24"/>
        </w:rPr>
        <w:t xml:space="preserve"> for proper agreement between </w:t>
      </w:r>
      <w:r w:rsidR="00EF2892" w:rsidRPr="00AD49D8">
        <w:rPr>
          <w:rFonts w:ascii="Times New Roman" w:hAnsi="Times New Roman" w:cs="Times New Roman"/>
          <w:sz w:val="24"/>
          <w:szCs w:val="24"/>
        </w:rPr>
        <w:t>the ionic standard and Au@TiO</w:t>
      </w:r>
      <w:r w:rsidR="00A2794F" w:rsidRPr="00AD49D8">
        <w:rPr>
          <w:rFonts w:ascii="Times New Roman" w:hAnsi="Times New Roman" w:cs="Times New Roman"/>
          <w:sz w:val="24"/>
          <w:szCs w:val="24"/>
          <w:vertAlign w:val="subscript"/>
        </w:rPr>
        <w:t>2</w:t>
      </w:r>
      <w:r w:rsidR="00EF2892" w:rsidRPr="00AD49D8">
        <w:rPr>
          <w:rFonts w:ascii="Times New Roman" w:hAnsi="Times New Roman" w:cs="Times New Roman"/>
          <w:sz w:val="24"/>
          <w:szCs w:val="24"/>
        </w:rPr>
        <w:t xml:space="preserve">. The measurement is still overcounting by about a factor of </w:t>
      </w:r>
      <w:r w:rsidR="00FF4470" w:rsidRPr="00AD49D8">
        <w:rPr>
          <w:rFonts w:ascii="Times New Roman" w:hAnsi="Times New Roman" w:cs="Times New Roman"/>
          <w:sz w:val="24"/>
          <w:szCs w:val="24"/>
        </w:rPr>
        <w:t>3</w:t>
      </w:r>
      <w:r w:rsidR="00EF2892" w:rsidRPr="00AD49D8">
        <w:rPr>
          <w:rFonts w:ascii="Times New Roman" w:hAnsi="Times New Roman" w:cs="Times New Roman"/>
          <w:sz w:val="24"/>
          <w:szCs w:val="24"/>
        </w:rPr>
        <w:t xml:space="preserve"> – </w:t>
      </w:r>
      <w:r w:rsidR="00FF4470" w:rsidRPr="00AD49D8">
        <w:rPr>
          <w:rFonts w:ascii="Times New Roman" w:hAnsi="Times New Roman" w:cs="Times New Roman"/>
          <w:sz w:val="24"/>
          <w:szCs w:val="24"/>
        </w:rPr>
        <w:t>5</w:t>
      </w:r>
      <w:r w:rsidR="00EF2892" w:rsidRPr="00AD49D8">
        <w:rPr>
          <w:rFonts w:ascii="Times New Roman" w:hAnsi="Times New Roman" w:cs="Times New Roman"/>
          <w:sz w:val="24"/>
          <w:szCs w:val="24"/>
        </w:rPr>
        <w:t xml:space="preserve">, as the measured percent errors </w:t>
      </w:r>
      <w:r w:rsidR="00593BF4" w:rsidRPr="00AD49D8">
        <w:rPr>
          <w:rFonts w:ascii="Times New Roman" w:hAnsi="Times New Roman" w:cs="Times New Roman"/>
          <w:sz w:val="24"/>
          <w:szCs w:val="24"/>
        </w:rPr>
        <w:t>range from</w:t>
      </w:r>
      <w:r w:rsidR="00EF2892" w:rsidRPr="00AD49D8">
        <w:rPr>
          <w:rFonts w:ascii="Times New Roman" w:hAnsi="Times New Roman" w:cs="Times New Roman"/>
          <w:sz w:val="24"/>
          <w:szCs w:val="24"/>
        </w:rPr>
        <w:t xml:space="preserve"> </w:t>
      </w:r>
      <w:r w:rsidR="00FF4470" w:rsidRPr="00AD49D8">
        <w:rPr>
          <w:rFonts w:ascii="Times New Roman" w:hAnsi="Times New Roman" w:cs="Times New Roman"/>
          <w:sz w:val="24"/>
          <w:szCs w:val="24"/>
        </w:rPr>
        <w:t>21</w:t>
      </w:r>
      <w:r w:rsidR="00B06E3D" w:rsidRPr="00AD49D8">
        <w:rPr>
          <w:rFonts w:ascii="Times New Roman" w:hAnsi="Times New Roman" w:cs="Times New Roman"/>
          <w:sz w:val="24"/>
          <w:szCs w:val="24"/>
        </w:rPr>
        <w:t xml:space="preserve">% </w:t>
      </w:r>
      <w:r w:rsidR="00593BF4" w:rsidRPr="00AD49D8">
        <w:rPr>
          <w:rFonts w:ascii="Times New Roman" w:hAnsi="Times New Roman" w:cs="Times New Roman"/>
          <w:sz w:val="24"/>
          <w:szCs w:val="24"/>
        </w:rPr>
        <w:t>–</w:t>
      </w:r>
      <w:r w:rsidR="00EF2892" w:rsidRPr="00AD49D8">
        <w:rPr>
          <w:rFonts w:ascii="Times New Roman" w:hAnsi="Times New Roman" w:cs="Times New Roman"/>
          <w:sz w:val="24"/>
          <w:szCs w:val="24"/>
        </w:rPr>
        <w:t xml:space="preserve"> </w:t>
      </w:r>
      <w:r w:rsidR="00593BF4" w:rsidRPr="00AD49D8">
        <w:rPr>
          <w:rFonts w:ascii="Times New Roman" w:hAnsi="Times New Roman" w:cs="Times New Roman"/>
          <w:sz w:val="24"/>
          <w:szCs w:val="24"/>
        </w:rPr>
        <w:t>3</w:t>
      </w:r>
      <w:r w:rsidR="00FF4470" w:rsidRPr="00AD49D8">
        <w:rPr>
          <w:rFonts w:ascii="Times New Roman" w:hAnsi="Times New Roman" w:cs="Times New Roman"/>
          <w:sz w:val="24"/>
          <w:szCs w:val="24"/>
        </w:rPr>
        <w:t>4</w:t>
      </w:r>
      <w:r w:rsidR="00B06E3D" w:rsidRPr="00AD49D8">
        <w:rPr>
          <w:rFonts w:ascii="Times New Roman" w:hAnsi="Times New Roman" w:cs="Times New Roman"/>
          <w:sz w:val="24"/>
          <w:szCs w:val="24"/>
        </w:rPr>
        <w:t>%</w:t>
      </w:r>
      <w:r w:rsidR="00EF2892" w:rsidRPr="00AD49D8">
        <w:rPr>
          <w:rFonts w:ascii="Times New Roman" w:hAnsi="Times New Roman" w:cs="Times New Roman"/>
          <w:sz w:val="24"/>
          <w:szCs w:val="24"/>
        </w:rPr>
        <w:t xml:space="preserve"> for </w:t>
      </w:r>
      <w:r w:rsidR="00FF4470" w:rsidRPr="00AD49D8">
        <w:rPr>
          <w:rFonts w:ascii="Times New Roman" w:hAnsi="Times New Roman" w:cs="Times New Roman"/>
          <w:sz w:val="24"/>
          <w:szCs w:val="24"/>
        </w:rPr>
        <w:t xml:space="preserve">gold </w:t>
      </w:r>
      <w:r w:rsidR="00EF2892" w:rsidRPr="00AD49D8">
        <w:rPr>
          <w:rFonts w:ascii="Times New Roman" w:hAnsi="Times New Roman" w:cs="Times New Roman"/>
          <w:sz w:val="24"/>
          <w:szCs w:val="24"/>
        </w:rPr>
        <w:t>and</w:t>
      </w:r>
      <w:r w:rsidR="00593BF4" w:rsidRPr="00AD49D8">
        <w:rPr>
          <w:rFonts w:ascii="Times New Roman" w:hAnsi="Times New Roman" w:cs="Times New Roman"/>
          <w:sz w:val="24"/>
          <w:szCs w:val="24"/>
        </w:rPr>
        <w:t xml:space="preserve"> </w:t>
      </w:r>
      <w:r w:rsidR="00FF4470" w:rsidRPr="00AD49D8">
        <w:rPr>
          <w:rFonts w:ascii="Times New Roman" w:hAnsi="Times New Roman" w:cs="Times New Roman"/>
          <w:sz w:val="24"/>
          <w:szCs w:val="24"/>
        </w:rPr>
        <w:t>57</w:t>
      </w:r>
      <w:r w:rsidR="00B06E3D" w:rsidRPr="00AD49D8">
        <w:rPr>
          <w:rFonts w:ascii="Times New Roman" w:hAnsi="Times New Roman" w:cs="Times New Roman"/>
          <w:sz w:val="24"/>
          <w:szCs w:val="24"/>
        </w:rPr>
        <w:t>%</w:t>
      </w:r>
      <w:r w:rsidR="00593BF4" w:rsidRPr="00AD49D8">
        <w:rPr>
          <w:rFonts w:ascii="Times New Roman" w:hAnsi="Times New Roman" w:cs="Times New Roman"/>
          <w:sz w:val="24"/>
          <w:szCs w:val="24"/>
        </w:rPr>
        <w:t xml:space="preserve"> – </w:t>
      </w:r>
      <w:r w:rsidR="00FF4470" w:rsidRPr="00AD49D8">
        <w:rPr>
          <w:rFonts w:ascii="Times New Roman" w:hAnsi="Times New Roman" w:cs="Times New Roman"/>
          <w:sz w:val="24"/>
          <w:szCs w:val="24"/>
        </w:rPr>
        <w:t>85</w:t>
      </w:r>
      <w:r w:rsidR="00B06E3D" w:rsidRPr="00AD49D8">
        <w:rPr>
          <w:rFonts w:ascii="Times New Roman" w:hAnsi="Times New Roman" w:cs="Times New Roman"/>
          <w:sz w:val="24"/>
          <w:szCs w:val="24"/>
        </w:rPr>
        <w:t>%</w:t>
      </w:r>
      <w:r w:rsidR="00593BF4" w:rsidRPr="00AD49D8">
        <w:rPr>
          <w:rFonts w:ascii="Times New Roman" w:hAnsi="Times New Roman" w:cs="Times New Roman"/>
          <w:sz w:val="24"/>
          <w:szCs w:val="24"/>
        </w:rPr>
        <w:t xml:space="preserve"> for</w:t>
      </w:r>
      <w:r w:rsidR="00FF4470" w:rsidRPr="00AD49D8">
        <w:rPr>
          <w:rFonts w:ascii="Times New Roman" w:hAnsi="Times New Roman" w:cs="Times New Roman"/>
          <w:sz w:val="24"/>
          <w:szCs w:val="24"/>
        </w:rPr>
        <w:t xml:space="preserve"> titanium</w:t>
      </w:r>
      <w:r w:rsidR="00EF2892" w:rsidRPr="00AD49D8">
        <w:rPr>
          <w:rFonts w:ascii="Times New Roman" w:hAnsi="Times New Roman" w:cs="Times New Roman"/>
          <w:sz w:val="24"/>
          <w:szCs w:val="24"/>
        </w:rPr>
        <w:t>.</w:t>
      </w:r>
      <w:r w:rsidR="009C1E68" w:rsidRPr="00AD49D8">
        <w:rPr>
          <w:rFonts w:ascii="Times New Roman" w:hAnsi="Times New Roman" w:cs="Times New Roman"/>
          <w:sz w:val="24"/>
          <w:szCs w:val="24"/>
        </w:rPr>
        <w:t xml:space="preserve"> </w:t>
      </w:r>
      <w:r w:rsidR="0071368A" w:rsidRPr="00AD49D8">
        <w:rPr>
          <w:rFonts w:ascii="Times New Roman" w:hAnsi="Times New Roman" w:cs="Times New Roman"/>
          <w:sz w:val="24"/>
          <w:szCs w:val="24"/>
        </w:rPr>
        <w:t>Additional work is necessary for refining the model to improve accuracy, but general correction factors can be applied for reproducible overcounting of well controlled systems, such as the Au@TiO</w:t>
      </w:r>
      <w:r w:rsidR="0071368A" w:rsidRPr="00AD49D8">
        <w:rPr>
          <w:rFonts w:ascii="Times New Roman" w:hAnsi="Times New Roman" w:cs="Times New Roman"/>
          <w:sz w:val="24"/>
          <w:szCs w:val="24"/>
          <w:vertAlign w:val="subscript"/>
        </w:rPr>
        <w:t>2</w:t>
      </w:r>
      <w:r w:rsidR="0071368A" w:rsidRPr="00AD49D8">
        <w:rPr>
          <w:rFonts w:ascii="Times New Roman" w:hAnsi="Times New Roman" w:cs="Times New Roman"/>
          <w:sz w:val="24"/>
          <w:szCs w:val="24"/>
        </w:rPr>
        <w:t xml:space="preserve"> HNP used here and widely implemented into applied research.</w:t>
      </w:r>
    </w:p>
    <w:p w14:paraId="0255E9DC" w14:textId="5D75DA74" w:rsidR="00166675" w:rsidRPr="00AD49D8" w:rsidRDefault="0071368A" w:rsidP="00995481">
      <w:pPr>
        <w:spacing w:line="240" w:lineRule="auto"/>
        <w:ind w:firstLine="720"/>
        <w:jc w:val="both"/>
        <w:rPr>
          <w:rFonts w:ascii="Times New Roman" w:hAnsi="Times New Roman" w:cs="Times New Roman"/>
          <w:sz w:val="24"/>
          <w:szCs w:val="24"/>
        </w:rPr>
      </w:pPr>
      <w:r w:rsidRPr="00AD49D8">
        <w:rPr>
          <w:rFonts w:ascii="Times New Roman" w:hAnsi="Times New Roman" w:cs="Times New Roman"/>
          <w:sz w:val="24"/>
          <w:szCs w:val="24"/>
        </w:rPr>
        <w:t xml:space="preserve">Identification of the other major sources for </w:t>
      </w:r>
      <w:r w:rsidR="00BC03D6" w:rsidRPr="00AD49D8">
        <w:rPr>
          <w:rFonts w:ascii="Times New Roman" w:hAnsi="Times New Roman" w:cs="Times New Roman"/>
          <w:sz w:val="24"/>
          <w:szCs w:val="24"/>
        </w:rPr>
        <w:t xml:space="preserve">the </w:t>
      </w:r>
      <w:r w:rsidRPr="00AD49D8">
        <w:rPr>
          <w:rFonts w:ascii="Times New Roman" w:hAnsi="Times New Roman" w:cs="Times New Roman"/>
          <w:sz w:val="24"/>
          <w:szCs w:val="24"/>
        </w:rPr>
        <w:t>over</w:t>
      </w:r>
      <w:r w:rsidR="00BC03D6" w:rsidRPr="00AD49D8">
        <w:rPr>
          <w:rFonts w:ascii="Times New Roman" w:hAnsi="Times New Roman" w:cs="Times New Roman"/>
          <w:sz w:val="24"/>
          <w:szCs w:val="24"/>
        </w:rPr>
        <w:t>estimation, counting,</w:t>
      </w:r>
      <w:r w:rsidRPr="00AD49D8">
        <w:rPr>
          <w:rFonts w:ascii="Times New Roman" w:hAnsi="Times New Roman" w:cs="Times New Roman"/>
          <w:sz w:val="24"/>
          <w:szCs w:val="24"/>
        </w:rPr>
        <w:t xml:space="preserve"> or refining the charge modelling through improved data on the </w:t>
      </w:r>
      <w:r w:rsidR="00BC03D6" w:rsidRPr="00AD49D8">
        <w:rPr>
          <w:rFonts w:ascii="Times New Roman" w:hAnsi="Times New Roman" w:cs="Times New Roman"/>
          <w:sz w:val="24"/>
          <w:szCs w:val="24"/>
        </w:rPr>
        <w:t>charge distribution on</w:t>
      </w:r>
      <w:r w:rsidRPr="00AD49D8">
        <w:rPr>
          <w:rFonts w:ascii="Times New Roman" w:hAnsi="Times New Roman" w:cs="Times New Roman"/>
          <w:sz w:val="24"/>
          <w:szCs w:val="24"/>
        </w:rPr>
        <w:t xml:space="preserve"> metal oxides </w:t>
      </w:r>
      <w:r w:rsidR="00BC03D6" w:rsidRPr="00AD49D8">
        <w:rPr>
          <w:rFonts w:ascii="Times New Roman" w:hAnsi="Times New Roman" w:cs="Times New Roman"/>
          <w:sz w:val="24"/>
          <w:szCs w:val="24"/>
        </w:rPr>
        <w:t>formed in</w:t>
      </w:r>
      <w:r w:rsidRPr="00AD49D8">
        <w:rPr>
          <w:rFonts w:ascii="Times New Roman" w:hAnsi="Times New Roman" w:cs="Times New Roman"/>
          <w:sz w:val="24"/>
          <w:szCs w:val="24"/>
        </w:rPr>
        <w:t xml:space="preserve"> ES </w:t>
      </w:r>
      <w:r w:rsidR="00BC03D6" w:rsidRPr="00AD49D8">
        <w:rPr>
          <w:rFonts w:ascii="Times New Roman" w:hAnsi="Times New Roman" w:cs="Times New Roman"/>
          <w:sz w:val="24"/>
          <w:szCs w:val="24"/>
        </w:rPr>
        <w:t>are</w:t>
      </w:r>
      <w:r w:rsidRPr="00AD49D8">
        <w:rPr>
          <w:rFonts w:ascii="Times New Roman" w:hAnsi="Times New Roman" w:cs="Times New Roman"/>
          <w:sz w:val="24"/>
          <w:szCs w:val="24"/>
        </w:rPr>
        <w:t xml:space="preserve"> necessary for is further improved accuracy. However, our work identified a major source of error in quantification active supported catalysts that was previous unreported and has broad implications for </w:t>
      </w:r>
      <w:r w:rsidR="00BC03D6" w:rsidRPr="00AD49D8">
        <w:rPr>
          <w:rFonts w:ascii="Times New Roman" w:hAnsi="Times New Roman" w:cs="Times New Roman"/>
          <w:sz w:val="24"/>
          <w:szCs w:val="24"/>
        </w:rPr>
        <w:t>numerous</w:t>
      </w:r>
      <w:r w:rsidRPr="00AD49D8">
        <w:rPr>
          <w:rFonts w:ascii="Times New Roman" w:hAnsi="Times New Roman" w:cs="Times New Roman"/>
          <w:sz w:val="24"/>
          <w:szCs w:val="24"/>
        </w:rPr>
        <w:t xml:space="preserve"> scientific fields that rely on particle number calculations and mass determination of multiple component systems. </w:t>
      </w:r>
      <w:r w:rsidR="006320BF" w:rsidRPr="00AD49D8">
        <w:rPr>
          <w:rFonts w:ascii="Times New Roman" w:hAnsi="Times New Roman" w:cs="Times New Roman"/>
          <w:sz w:val="24"/>
          <w:szCs w:val="24"/>
        </w:rPr>
        <w:t xml:space="preserve">Further developments can be made on similar systems with experimental designs that incorporate different DMA geometries or a more efficient GED such that the DMA sheath flow could use air instead of argon to sample agglomerates larger than 150 nm. </w:t>
      </w:r>
      <w:r w:rsidR="008C35A9" w:rsidRPr="00AD49D8">
        <w:rPr>
          <w:rFonts w:ascii="Times New Roman" w:hAnsi="Times New Roman" w:cs="Times New Roman"/>
          <w:sz w:val="24"/>
          <w:szCs w:val="24"/>
        </w:rPr>
        <w:t xml:space="preserve">Solving this analytical challenge provides a </w:t>
      </w:r>
      <w:r w:rsidR="003D59D2" w:rsidRPr="00AD49D8">
        <w:rPr>
          <w:rFonts w:ascii="Times New Roman" w:hAnsi="Times New Roman" w:cs="Times New Roman"/>
          <w:sz w:val="24"/>
          <w:szCs w:val="24"/>
        </w:rPr>
        <w:t xml:space="preserve">general method </w:t>
      </w:r>
      <w:r w:rsidR="008C35A9" w:rsidRPr="00AD49D8">
        <w:rPr>
          <w:rFonts w:ascii="Times New Roman" w:hAnsi="Times New Roman" w:cs="Times New Roman"/>
          <w:sz w:val="24"/>
          <w:szCs w:val="24"/>
        </w:rPr>
        <w:t xml:space="preserve">for more accurate determination of the active nanoparticle distribution across the entire population. </w:t>
      </w:r>
      <w:r w:rsidR="004C5373" w:rsidRPr="00AD49D8">
        <w:rPr>
          <w:rFonts w:ascii="Times New Roman" w:hAnsi="Times New Roman" w:cs="Times New Roman"/>
          <w:sz w:val="24"/>
          <w:szCs w:val="24"/>
        </w:rPr>
        <w:t>The</w:t>
      </w:r>
      <w:r w:rsidR="008C35A9" w:rsidRPr="00AD49D8">
        <w:rPr>
          <w:rFonts w:ascii="Times New Roman" w:hAnsi="Times New Roman" w:cs="Times New Roman"/>
          <w:sz w:val="24"/>
          <w:szCs w:val="24"/>
        </w:rPr>
        <w:t xml:space="preserve"> current method </w:t>
      </w:r>
      <w:r w:rsidR="00670031" w:rsidRPr="00AD49D8">
        <w:rPr>
          <w:rFonts w:ascii="Times New Roman" w:hAnsi="Times New Roman" w:cs="Times New Roman"/>
          <w:sz w:val="24"/>
          <w:szCs w:val="24"/>
        </w:rPr>
        <w:t>can</w:t>
      </w:r>
      <w:r w:rsidR="000E3F6B" w:rsidRPr="00AD49D8">
        <w:rPr>
          <w:rFonts w:ascii="Times New Roman" w:hAnsi="Times New Roman" w:cs="Times New Roman"/>
          <w:sz w:val="24"/>
          <w:szCs w:val="24"/>
        </w:rPr>
        <w:t xml:space="preserve"> </w:t>
      </w:r>
      <w:r w:rsidRPr="00AD49D8">
        <w:rPr>
          <w:rFonts w:ascii="Times New Roman" w:hAnsi="Times New Roman" w:cs="Times New Roman"/>
          <w:sz w:val="24"/>
          <w:szCs w:val="24"/>
        </w:rPr>
        <w:t xml:space="preserve">be used to </w:t>
      </w:r>
      <w:r w:rsidR="000E3F6B" w:rsidRPr="00AD49D8">
        <w:rPr>
          <w:rFonts w:ascii="Times New Roman" w:hAnsi="Times New Roman" w:cs="Times New Roman"/>
          <w:sz w:val="24"/>
          <w:szCs w:val="24"/>
        </w:rPr>
        <w:t>detect preferential gold adsorption at different titania sizes,</w:t>
      </w:r>
      <w:r w:rsidR="00965440" w:rsidRPr="00AD49D8">
        <w:rPr>
          <w:rFonts w:ascii="Times New Roman" w:hAnsi="Times New Roman" w:cs="Times New Roman"/>
          <w:sz w:val="24"/>
          <w:szCs w:val="24"/>
        </w:rPr>
        <w:t xml:space="preserve"> which could be caused by</w:t>
      </w:r>
      <w:r w:rsidR="000E3F6B" w:rsidRPr="00AD49D8">
        <w:rPr>
          <w:rFonts w:ascii="Times New Roman" w:hAnsi="Times New Roman" w:cs="Times New Roman"/>
          <w:sz w:val="24"/>
          <w:szCs w:val="24"/>
        </w:rPr>
        <w:t xml:space="preserve"> </w:t>
      </w:r>
      <w:r w:rsidR="00965440" w:rsidRPr="00AD49D8">
        <w:rPr>
          <w:rFonts w:ascii="Times New Roman" w:hAnsi="Times New Roman" w:cs="Times New Roman"/>
          <w:sz w:val="24"/>
          <w:szCs w:val="24"/>
        </w:rPr>
        <w:t>different</w:t>
      </w:r>
      <w:r w:rsidR="000E3F6B" w:rsidRPr="00AD49D8">
        <w:rPr>
          <w:rFonts w:ascii="Times New Roman" w:hAnsi="Times New Roman" w:cs="Times New Roman"/>
          <w:sz w:val="24"/>
          <w:szCs w:val="24"/>
        </w:rPr>
        <w:t xml:space="preserve"> preparation method</w:t>
      </w:r>
      <w:r w:rsidR="00965440" w:rsidRPr="00AD49D8">
        <w:rPr>
          <w:rFonts w:ascii="Times New Roman" w:hAnsi="Times New Roman" w:cs="Times New Roman"/>
          <w:sz w:val="24"/>
          <w:szCs w:val="24"/>
        </w:rPr>
        <w:t>s</w:t>
      </w:r>
      <w:r w:rsidR="000E3F6B" w:rsidRPr="00AD49D8">
        <w:rPr>
          <w:rFonts w:ascii="Times New Roman" w:hAnsi="Times New Roman" w:cs="Times New Roman"/>
          <w:sz w:val="24"/>
          <w:szCs w:val="24"/>
        </w:rPr>
        <w:t xml:space="preserve">. </w:t>
      </w:r>
      <w:r w:rsidRPr="00AD49D8">
        <w:rPr>
          <w:rFonts w:ascii="Times New Roman" w:hAnsi="Times New Roman" w:cs="Times New Roman"/>
          <w:sz w:val="24"/>
          <w:szCs w:val="24"/>
        </w:rPr>
        <w:t>Here</w:t>
      </w:r>
      <w:r w:rsidR="00F527C9" w:rsidRPr="00AD49D8">
        <w:rPr>
          <w:rFonts w:ascii="Times New Roman" w:hAnsi="Times New Roman" w:cs="Times New Roman"/>
          <w:sz w:val="24"/>
          <w:szCs w:val="24"/>
        </w:rPr>
        <w:t>,</w:t>
      </w:r>
      <w:r w:rsidR="000E3F6B" w:rsidRPr="00AD49D8">
        <w:rPr>
          <w:rFonts w:ascii="Times New Roman" w:hAnsi="Times New Roman" w:cs="Times New Roman"/>
          <w:sz w:val="24"/>
          <w:szCs w:val="24"/>
        </w:rPr>
        <w:t xml:space="preserve"> the mass ratio of gold to titanium is constant across the distribution with small variations likely due to the low concentration of gold</w:t>
      </w:r>
      <w:r w:rsidRPr="00AD49D8">
        <w:rPr>
          <w:rFonts w:ascii="Times New Roman" w:hAnsi="Times New Roman" w:cs="Times New Roman"/>
          <w:sz w:val="24"/>
          <w:szCs w:val="24"/>
        </w:rPr>
        <w:t xml:space="preserve">, but synthesis </w:t>
      </w:r>
      <w:r w:rsidRPr="00AD49D8">
        <w:rPr>
          <w:rFonts w:ascii="Times New Roman" w:hAnsi="Times New Roman" w:cs="Times New Roman"/>
          <w:sz w:val="24"/>
          <w:szCs w:val="24"/>
        </w:rPr>
        <w:lastRenderedPageBreak/>
        <w:t xml:space="preserve">modifications could </w:t>
      </w:r>
      <w:r w:rsidR="00CE6FE5" w:rsidRPr="00AD49D8">
        <w:rPr>
          <w:rFonts w:ascii="Times New Roman" w:hAnsi="Times New Roman" w:cs="Times New Roman"/>
          <w:sz w:val="24"/>
          <w:szCs w:val="24"/>
        </w:rPr>
        <w:t xml:space="preserve">change the distribution </w:t>
      </w:r>
      <w:r w:rsidRPr="00AD49D8">
        <w:rPr>
          <w:rFonts w:ascii="Times New Roman" w:hAnsi="Times New Roman" w:cs="Times New Roman"/>
          <w:sz w:val="24"/>
          <w:szCs w:val="24"/>
        </w:rPr>
        <w:t>based on design needs</w:t>
      </w:r>
      <w:r w:rsidR="000E3F6B" w:rsidRPr="00AD49D8">
        <w:rPr>
          <w:rFonts w:ascii="Times New Roman" w:hAnsi="Times New Roman" w:cs="Times New Roman"/>
          <w:sz w:val="24"/>
          <w:szCs w:val="24"/>
        </w:rPr>
        <w:t>.</w:t>
      </w:r>
      <w:r w:rsidR="00F364BD" w:rsidRPr="00AD49D8">
        <w:rPr>
          <w:rFonts w:ascii="Times New Roman" w:hAnsi="Times New Roman" w:cs="Times New Roman"/>
          <w:sz w:val="24"/>
          <w:szCs w:val="24"/>
        </w:rPr>
        <w:t xml:space="preserve"> </w:t>
      </w:r>
      <w:r w:rsidRPr="00AD49D8">
        <w:rPr>
          <w:rFonts w:ascii="Times New Roman" w:hAnsi="Times New Roman" w:cs="Times New Roman"/>
          <w:sz w:val="24"/>
          <w:szCs w:val="24"/>
        </w:rPr>
        <w:t>Furthermore, ES-DMA-ICPMS is a tool that should</w:t>
      </w:r>
      <w:r w:rsidR="00965440" w:rsidRPr="00AD49D8">
        <w:rPr>
          <w:rFonts w:ascii="Times New Roman" w:hAnsi="Times New Roman" w:cs="Times New Roman"/>
          <w:sz w:val="24"/>
          <w:szCs w:val="24"/>
        </w:rPr>
        <w:t xml:space="preserve"> help to </w:t>
      </w:r>
      <w:r w:rsidR="00BC03D6" w:rsidRPr="00AD49D8">
        <w:rPr>
          <w:rFonts w:ascii="Times New Roman" w:hAnsi="Times New Roman" w:cs="Times New Roman"/>
          <w:sz w:val="24"/>
          <w:szCs w:val="24"/>
        </w:rPr>
        <w:t xml:space="preserve">elucidate </w:t>
      </w:r>
      <w:r w:rsidR="00965440" w:rsidRPr="00AD49D8">
        <w:rPr>
          <w:rFonts w:ascii="Times New Roman" w:hAnsi="Times New Roman" w:cs="Times New Roman"/>
          <w:sz w:val="24"/>
          <w:szCs w:val="24"/>
        </w:rPr>
        <w:t>differences of key particle features</w:t>
      </w:r>
      <w:r w:rsidR="00BC03D6" w:rsidRPr="00AD49D8">
        <w:rPr>
          <w:rFonts w:ascii="Times New Roman" w:hAnsi="Times New Roman" w:cs="Times New Roman"/>
          <w:sz w:val="24"/>
          <w:szCs w:val="24"/>
        </w:rPr>
        <w:t xml:space="preserve"> of existing and emerging materials</w:t>
      </w:r>
      <w:r w:rsidR="00965440" w:rsidRPr="00AD49D8">
        <w:rPr>
          <w:rFonts w:ascii="Times New Roman" w:hAnsi="Times New Roman" w:cs="Times New Roman"/>
          <w:sz w:val="24"/>
          <w:szCs w:val="24"/>
        </w:rPr>
        <w:t>, such as catalytic activity, between batches that were intended to be nominally equivalent</w:t>
      </w:r>
      <w:r w:rsidR="00BC03D6" w:rsidRPr="00AD49D8">
        <w:rPr>
          <w:rFonts w:ascii="Times New Roman" w:hAnsi="Times New Roman" w:cs="Times New Roman"/>
          <w:sz w:val="24"/>
          <w:szCs w:val="24"/>
        </w:rPr>
        <w:t xml:space="preserve"> and eventually accelerate design</w:t>
      </w:r>
      <w:r w:rsidR="00965440" w:rsidRPr="00AD49D8">
        <w:rPr>
          <w:rFonts w:ascii="Times New Roman" w:hAnsi="Times New Roman" w:cs="Times New Roman"/>
          <w:sz w:val="24"/>
          <w:szCs w:val="24"/>
        </w:rPr>
        <w:t>.</w:t>
      </w:r>
      <w:r w:rsidR="008C35A9" w:rsidRPr="00AD49D8">
        <w:rPr>
          <w:rFonts w:ascii="Times New Roman" w:hAnsi="Times New Roman" w:cs="Times New Roman"/>
          <w:sz w:val="24"/>
          <w:szCs w:val="24"/>
        </w:rPr>
        <w:t xml:space="preserve"> </w:t>
      </w:r>
      <w:r w:rsidR="00BC03D6" w:rsidRPr="00AD49D8">
        <w:rPr>
          <w:rFonts w:ascii="Times New Roman" w:hAnsi="Times New Roman" w:cs="Times New Roman"/>
          <w:sz w:val="24"/>
          <w:szCs w:val="24"/>
        </w:rPr>
        <w:t xml:space="preserve">The current development of appropriate calibration procedures allows immediate implementation for examining a broad class of metal supported nanoparticles being used in optical, catalytic, and other applications. </w:t>
      </w:r>
    </w:p>
    <w:p w14:paraId="1BBF1FB9" w14:textId="002367B7" w:rsidR="00566E65" w:rsidRPr="00AD49D8" w:rsidRDefault="00566E65" w:rsidP="00995481">
      <w:pPr>
        <w:spacing w:line="240" w:lineRule="auto"/>
        <w:jc w:val="both"/>
        <w:rPr>
          <w:rFonts w:ascii="Times New Roman" w:hAnsi="Times New Roman" w:cs="Times New Roman"/>
          <w:sz w:val="24"/>
          <w:szCs w:val="24"/>
        </w:rPr>
      </w:pPr>
    </w:p>
    <w:p w14:paraId="7DE491D4" w14:textId="36DEB8FA" w:rsidR="00566E65" w:rsidRPr="00AD49D8" w:rsidRDefault="009F6060" w:rsidP="00995481">
      <w:pPr>
        <w:spacing w:line="240" w:lineRule="auto"/>
        <w:jc w:val="both"/>
        <w:rPr>
          <w:rFonts w:ascii="Times New Roman" w:hAnsi="Times New Roman" w:cs="Times New Roman"/>
          <w:sz w:val="24"/>
          <w:szCs w:val="24"/>
        </w:rPr>
      </w:pPr>
      <w:r w:rsidRPr="00AD49D8">
        <w:rPr>
          <w:rFonts w:ascii="Times New Roman" w:hAnsi="Times New Roman" w:cs="Times New Roman"/>
          <w:b/>
          <w:bCs/>
          <w:sz w:val="24"/>
          <w:szCs w:val="24"/>
        </w:rPr>
        <w:t xml:space="preserve">1.5 </w:t>
      </w:r>
      <w:r w:rsidR="00566E65" w:rsidRPr="00AD49D8">
        <w:rPr>
          <w:rFonts w:ascii="Times New Roman" w:hAnsi="Times New Roman" w:cs="Times New Roman"/>
          <w:b/>
          <w:bCs/>
          <w:sz w:val="24"/>
          <w:szCs w:val="24"/>
        </w:rPr>
        <w:t>Conclusion</w:t>
      </w:r>
      <w:r w:rsidR="00566E65" w:rsidRPr="00AD49D8">
        <w:rPr>
          <w:rFonts w:ascii="Times New Roman" w:hAnsi="Times New Roman" w:cs="Times New Roman"/>
          <w:sz w:val="24"/>
          <w:szCs w:val="24"/>
        </w:rPr>
        <w:t>:</w:t>
      </w:r>
    </w:p>
    <w:p w14:paraId="15B36531" w14:textId="57416DE3" w:rsidR="00566E65" w:rsidRPr="00AD49D8" w:rsidRDefault="00667C45" w:rsidP="00995481">
      <w:pPr>
        <w:spacing w:line="240" w:lineRule="auto"/>
        <w:jc w:val="both"/>
        <w:rPr>
          <w:rFonts w:ascii="Times New Roman" w:hAnsi="Times New Roman" w:cs="Times New Roman"/>
          <w:sz w:val="24"/>
          <w:szCs w:val="24"/>
        </w:rPr>
      </w:pPr>
      <w:r w:rsidRPr="00AD49D8">
        <w:rPr>
          <w:rFonts w:ascii="Times New Roman" w:hAnsi="Times New Roman" w:cs="Times New Roman"/>
          <w:sz w:val="24"/>
          <w:szCs w:val="24"/>
        </w:rPr>
        <w:tab/>
        <w:t xml:space="preserve">We </w:t>
      </w:r>
      <w:r w:rsidR="00CA19F6" w:rsidRPr="00AD49D8">
        <w:rPr>
          <w:rFonts w:ascii="Times New Roman" w:hAnsi="Times New Roman" w:cs="Times New Roman"/>
          <w:sz w:val="24"/>
          <w:szCs w:val="24"/>
        </w:rPr>
        <w:t xml:space="preserve">made improvements on </w:t>
      </w:r>
      <w:r w:rsidRPr="00AD49D8">
        <w:rPr>
          <w:rFonts w:ascii="Times New Roman" w:hAnsi="Times New Roman" w:cs="Times New Roman"/>
          <w:sz w:val="24"/>
          <w:szCs w:val="24"/>
        </w:rPr>
        <w:t xml:space="preserve">a universal calibration method for </w:t>
      </w:r>
      <w:r w:rsidR="007303EA" w:rsidRPr="00AD49D8">
        <w:rPr>
          <w:rFonts w:ascii="Times New Roman" w:hAnsi="Times New Roman" w:cs="Times New Roman"/>
          <w:sz w:val="24"/>
          <w:szCs w:val="24"/>
        </w:rPr>
        <w:t>ES-</w:t>
      </w:r>
      <w:r w:rsidRPr="00AD49D8">
        <w:rPr>
          <w:rFonts w:ascii="Times New Roman" w:hAnsi="Times New Roman" w:cs="Times New Roman"/>
          <w:sz w:val="24"/>
          <w:szCs w:val="24"/>
        </w:rPr>
        <w:t>DMA-ICP</w:t>
      </w:r>
      <w:r w:rsidR="00112F73" w:rsidRPr="00AD49D8">
        <w:rPr>
          <w:rFonts w:ascii="Times New Roman" w:hAnsi="Times New Roman" w:cs="Times New Roman"/>
          <w:sz w:val="24"/>
          <w:szCs w:val="24"/>
        </w:rPr>
        <w:t>-</w:t>
      </w:r>
      <w:r w:rsidRPr="00AD49D8">
        <w:rPr>
          <w:rFonts w:ascii="Times New Roman" w:hAnsi="Times New Roman" w:cs="Times New Roman"/>
          <w:sz w:val="24"/>
          <w:szCs w:val="24"/>
        </w:rPr>
        <w:t>MS measurements.</w:t>
      </w:r>
      <w:r w:rsidR="00832D13" w:rsidRPr="00AD49D8">
        <w:rPr>
          <w:rFonts w:ascii="Times New Roman" w:hAnsi="Times New Roman" w:cs="Times New Roman"/>
          <w:sz w:val="24"/>
          <w:szCs w:val="24"/>
        </w:rPr>
        <w:t xml:space="preserve"> </w:t>
      </w:r>
      <w:r w:rsidR="00694E25" w:rsidRPr="00AD49D8">
        <w:rPr>
          <w:rFonts w:ascii="Times New Roman" w:hAnsi="Times New Roman" w:cs="Times New Roman"/>
          <w:sz w:val="24"/>
          <w:szCs w:val="24"/>
        </w:rPr>
        <w:t>The calibration</w:t>
      </w:r>
      <w:r w:rsidR="00CA19F6" w:rsidRPr="00AD49D8">
        <w:rPr>
          <w:rFonts w:ascii="Times New Roman" w:hAnsi="Times New Roman" w:cs="Times New Roman"/>
          <w:sz w:val="24"/>
          <w:szCs w:val="24"/>
        </w:rPr>
        <w:t xml:space="preserve"> efforts used</w:t>
      </w:r>
      <w:r w:rsidRPr="00AD49D8">
        <w:rPr>
          <w:rFonts w:ascii="Times New Roman" w:hAnsi="Times New Roman" w:cs="Times New Roman"/>
          <w:sz w:val="24"/>
          <w:szCs w:val="24"/>
        </w:rPr>
        <w:t xml:space="preserve"> ionic standard</w:t>
      </w:r>
      <w:r w:rsidR="00CA2840" w:rsidRPr="00AD49D8">
        <w:rPr>
          <w:rFonts w:ascii="Times New Roman" w:hAnsi="Times New Roman" w:cs="Times New Roman"/>
          <w:sz w:val="24"/>
          <w:szCs w:val="24"/>
        </w:rPr>
        <w:t>s</w:t>
      </w:r>
      <w:r w:rsidRPr="00AD49D8">
        <w:rPr>
          <w:rFonts w:ascii="Times New Roman" w:hAnsi="Times New Roman" w:cs="Times New Roman"/>
          <w:sz w:val="24"/>
          <w:szCs w:val="24"/>
        </w:rPr>
        <w:t xml:space="preserve"> </w:t>
      </w:r>
      <w:r w:rsidR="00CA2840" w:rsidRPr="00AD49D8">
        <w:rPr>
          <w:rFonts w:ascii="Times New Roman" w:hAnsi="Times New Roman" w:cs="Times New Roman"/>
          <w:sz w:val="24"/>
          <w:szCs w:val="24"/>
        </w:rPr>
        <w:t xml:space="preserve">for </w:t>
      </w:r>
      <w:r w:rsidRPr="00AD49D8">
        <w:rPr>
          <w:rFonts w:ascii="Times New Roman" w:hAnsi="Times New Roman" w:cs="Times New Roman"/>
          <w:sz w:val="24"/>
          <w:szCs w:val="24"/>
        </w:rPr>
        <w:t>the element</w:t>
      </w:r>
      <w:r w:rsidR="00CA2840" w:rsidRPr="00AD49D8">
        <w:rPr>
          <w:rFonts w:ascii="Times New Roman" w:hAnsi="Times New Roman" w:cs="Times New Roman"/>
          <w:sz w:val="24"/>
          <w:szCs w:val="24"/>
        </w:rPr>
        <w:t>s</w:t>
      </w:r>
      <w:r w:rsidRPr="00AD49D8">
        <w:rPr>
          <w:rFonts w:ascii="Times New Roman" w:hAnsi="Times New Roman" w:cs="Times New Roman"/>
          <w:sz w:val="24"/>
          <w:szCs w:val="24"/>
        </w:rPr>
        <w:t xml:space="preserve"> of interest</w:t>
      </w:r>
      <w:r w:rsidR="00CA2840" w:rsidRPr="00AD49D8">
        <w:rPr>
          <w:rFonts w:ascii="Times New Roman" w:hAnsi="Times New Roman" w:cs="Times New Roman"/>
          <w:sz w:val="24"/>
          <w:szCs w:val="24"/>
        </w:rPr>
        <w:t xml:space="preserve"> </w:t>
      </w:r>
      <w:proofErr w:type="gramStart"/>
      <w:r w:rsidR="00CA2840" w:rsidRPr="00AD49D8">
        <w:rPr>
          <w:rFonts w:ascii="Times New Roman" w:hAnsi="Times New Roman" w:cs="Times New Roman"/>
          <w:sz w:val="24"/>
          <w:szCs w:val="24"/>
        </w:rPr>
        <w:t xml:space="preserve">and </w:t>
      </w:r>
      <w:r w:rsidRPr="00AD49D8">
        <w:rPr>
          <w:rFonts w:ascii="Times New Roman" w:hAnsi="Times New Roman" w:cs="Times New Roman"/>
          <w:sz w:val="24"/>
          <w:szCs w:val="24"/>
        </w:rPr>
        <w:t xml:space="preserve"> can</w:t>
      </w:r>
      <w:proofErr w:type="gramEnd"/>
      <w:r w:rsidRPr="00AD49D8">
        <w:rPr>
          <w:rFonts w:ascii="Times New Roman" w:hAnsi="Times New Roman" w:cs="Times New Roman"/>
          <w:sz w:val="24"/>
          <w:szCs w:val="24"/>
        </w:rPr>
        <w:t xml:space="preserve"> detect multiple elements simultaneously</w:t>
      </w:r>
      <w:r w:rsidR="00CA2840" w:rsidRPr="00AD49D8">
        <w:rPr>
          <w:rFonts w:ascii="Times New Roman" w:hAnsi="Times New Roman" w:cs="Times New Roman"/>
          <w:sz w:val="24"/>
          <w:szCs w:val="24"/>
        </w:rPr>
        <w:t>,</w:t>
      </w:r>
      <w:r w:rsidRPr="00AD49D8">
        <w:rPr>
          <w:rFonts w:ascii="Times New Roman" w:hAnsi="Times New Roman" w:cs="Times New Roman"/>
          <w:sz w:val="24"/>
          <w:szCs w:val="24"/>
        </w:rPr>
        <w:t xml:space="preserve"> which is advantageous for hybrid particles like those used for catalyst applications. </w:t>
      </w:r>
      <w:r w:rsidR="00CA2840" w:rsidRPr="00AD49D8">
        <w:rPr>
          <w:rFonts w:ascii="Times New Roman" w:hAnsi="Times New Roman" w:cs="Times New Roman"/>
          <w:sz w:val="24"/>
          <w:szCs w:val="24"/>
        </w:rPr>
        <w:t xml:space="preserve">We identified previously unreported </w:t>
      </w:r>
      <w:r w:rsidRPr="00AD49D8">
        <w:rPr>
          <w:rFonts w:ascii="Times New Roman" w:hAnsi="Times New Roman" w:cs="Times New Roman"/>
          <w:sz w:val="24"/>
          <w:szCs w:val="24"/>
        </w:rPr>
        <w:t xml:space="preserve">issues with overcounting for </w:t>
      </w:r>
      <w:r w:rsidR="00CA19F6" w:rsidRPr="00AD49D8">
        <w:rPr>
          <w:rFonts w:ascii="Times New Roman" w:hAnsi="Times New Roman" w:cs="Times New Roman"/>
          <w:sz w:val="24"/>
          <w:szCs w:val="24"/>
        </w:rPr>
        <w:t>metal oxide</w:t>
      </w:r>
      <w:r w:rsidR="00CA2840" w:rsidRPr="00AD49D8">
        <w:rPr>
          <w:rFonts w:ascii="Times New Roman" w:hAnsi="Times New Roman" w:cs="Times New Roman"/>
          <w:sz w:val="24"/>
          <w:szCs w:val="24"/>
        </w:rPr>
        <w:t xml:space="preserve"> supports that have broad implications for the broad scientific community</w:t>
      </w:r>
      <w:r w:rsidRPr="00AD49D8">
        <w:rPr>
          <w:rFonts w:ascii="Times New Roman" w:hAnsi="Times New Roman" w:cs="Times New Roman"/>
          <w:sz w:val="24"/>
          <w:szCs w:val="24"/>
        </w:rPr>
        <w:t xml:space="preserve">. </w:t>
      </w:r>
      <w:r w:rsidR="00CA2840" w:rsidRPr="00AD49D8">
        <w:rPr>
          <w:rFonts w:ascii="Times New Roman" w:hAnsi="Times New Roman" w:cs="Times New Roman"/>
          <w:sz w:val="24"/>
          <w:szCs w:val="24"/>
        </w:rPr>
        <w:t xml:space="preserve">Through thorough investigation of the possible sources of uncertainty </w:t>
      </w:r>
      <w:r w:rsidR="00D10FFF" w:rsidRPr="00AD49D8">
        <w:rPr>
          <w:rFonts w:ascii="Times New Roman" w:hAnsi="Times New Roman" w:cs="Times New Roman"/>
          <w:sz w:val="24"/>
          <w:szCs w:val="24"/>
        </w:rPr>
        <w:t>for</w:t>
      </w:r>
      <w:r w:rsidR="00CA2840" w:rsidRPr="00AD49D8">
        <w:rPr>
          <w:rFonts w:ascii="Times New Roman" w:hAnsi="Times New Roman" w:cs="Times New Roman"/>
          <w:sz w:val="24"/>
          <w:szCs w:val="24"/>
        </w:rPr>
        <w:t xml:space="preserve"> </w:t>
      </w:r>
      <w:proofErr w:type="gramStart"/>
      <w:r w:rsidR="00D10FFF" w:rsidRPr="00AD49D8">
        <w:rPr>
          <w:rFonts w:ascii="Times New Roman" w:hAnsi="Times New Roman" w:cs="Times New Roman"/>
          <w:sz w:val="24"/>
          <w:szCs w:val="24"/>
        </w:rPr>
        <w:t xml:space="preserve">quantification </w:t>
      </w:r>
      <w:r w:rsidRPr="00AD49D8">
        <w:rPr>
          <w:rFonts w:ascii="Times New Roman" w:hAnsi="Times New Roman" w:cs="Times New Roman"/>
          <w:sz w:val="24"/>
          <w:szCs w:val="24"/>
        </w:rPr>
        <w:t xml:space="preserve"> </w:t>
      </w:r>
      <w:r w:rsidR="00D10FFF" w:rsidRPr="00AD49D8">
        <w:rPr>
          <w:rFonts w:ascii="Times New Roman" w:hAnsi="Times New Roman" w:cs="Times New Roman"/>
          <w:sz w:val="24"/>
          <w:szCs w:val="24"/>
        </w:rPr>
        <w:t>particle</w:t>
      </w:r>
      <w:proofErr w:type="gramEnd"/>
      <w:r w:rsidR="00D10FFF" w:rsidRPr="00AD49D8">
        <w:rPr>
          <w:rFonts w:ascii="Times New Roman" w:hAnsi="Times New Roman" w:cs="Times New Roman"/>
          <w:sz w:val="24"/>
          <w:szCs w:val="24"/>
        </w:rPr>
        <w:t xml:space="preserve"> charging  from the </w:t>
      </w:r>
      <w:r w:rsidR="00832D13" w:rsidRPr="00AD49D8">
        <w:rPr>
          <w:rFonts w:ascii="Times New Roman" w:hAnsi="Times New Roman" w:cs="Times New Roman"/>
          <w:sz w:val="24"/>
          <w:szCs w:val="24"/>
        </w:rPr>
        <w:t>ES</w:t>
      </w:r>
      <w:r w:rsidR="00D10FFF" w:rsidRPr="00AD49D8">
        <w:rPr>
          <w:rFonts w:ascii="Times New Roman" w:hAnsi="Times New Roman" w:cs="Times New Roman"/>
          <w:sz w:val="24"/>
          <w:szCs w:val="24"/>
        </w:rPr>
        <w:t xml:space="preserve"> process affecting mass distribution measurements within the DMA were the identified as the largest contributions</w:t>
      </w:r>
      <w:r w:rsidRPr="00AD49D8">
        <w:rPr>
          <w:rFonts w:ascii="Times New Roman" w:hAnsi="Times New Roman" w:cs="Times New Roman"/>
          <w:sz w:val="24"/>
          <w:szCs w:val="24"/>
        </w:rPr>
        <w:t xml:space="preserve">. </w:t>
      </w:r>
      <w:r w:rsidR="00C62641" w:rsidRPr="00AD49D8">
        <w:rPr>
          <w:rFonts w:ascii="Times New Roman" w:hAnsi="Times New Roman" w:cs="Times New Roman"/>
          <w:sz w:val="24"/>
          <w:szCs w:val="24"/>
        </w:rPr>
        <w:t xml:space="preserve">Multiple charging was hypothesized as </w:t>
      </w:r>
      <w:r w:rsidR="003813CF" w:rsidRPr="00AD49D8">
        <w:rPr>
          <w:rFonts w:ascii="Times New Roman" w:hAnsi="Times New Roman" w:cs="Times New Roman"/>
          <w:sz w:val="24"/>
          <w:szCs w:val="24"/>
        </w:rPr>
        <w:t xml:space="preserve">one </w:t>
      </w:r>
      <w:r w:rsidR="00C62641" w:rsidRPr="00AD49D8">
        <w:rPr>
          <w:rFonts w:ascii="Times New Roman" w:hAnsi="Times New Roman" w:cs="Times New Roman"/>
          <w:sz w:val="24"/>
          <w:szCs w:val="24"/>
        </w:rPr>
        <w:t xml:space="preserve">likely source of the overcounting, and the correction for +2 and +3 charged particles improved the agreement between the ionic standard and metal oxide particles. </w:t>
      </w:r>
      <w:r w:rsidR="008A06F1" w:rsidRPr="00AD49D8">
        <w:rPr>
          <w:rFonts w:ascii="Times New Roman" w:hAnsi="Times New Roman" w:cs="Times New Roman"/>
          <w:sz w:val="24"/>
          <w:szCs w:val="24"/>
        </w:rPr>
        <w:t>The total mass of TiO</w:t>
      </w:r>
      <w:r w:rsidR="008A06F1" w:rsidRPr="00AD49D8">
        <w:rPr>
          <w:rFonts w:ascii="Times New Roman" w:hAnsi="Times New Roman" w:cs="Times New Roman"/>
          <w:sz w:val="24"/>
          <w:szCs w:val="24"/>
          <w:vertAlign w:val="subscript"/>
        </w:rPr>
        <w:t>2</w:t>
      </w:r>
      <w:r w:rsidR="008A06F1" w:rsidRPr="00AD49D8">
        <w:rPr>
          <w:rFonts w:ascii="Times New Roman" w:hAnsi="Times New Roman" w:cs="Times New Roman"/>
          <w:sz w:val="24"/>
          <w:szCs w:val="24"/>
        </w:rPr>
        <w:t xml:space="preserve"> was reduced by 34% with the </w:t>
      </w:r>
      <w:proofErr w:type="gramStart"/>
      <w:r w:rsidR="008A06F1" w:rsidRPr="00AD49D8">
        <w:rPr>
          <w:rFonts w:ascii="Times New Roman" w:hAnsi="Times New Roman" w:cs="Times New Roman"/>
          <w:sz w:val="24"/>
          <w:szCs w:val="24"/>
        </w:rPr>
        <w:t>+2 charge</w:t>
      </w:r>
      <w:proofErr w:type="gramEnd"/>
      <w:r w:rsidR="008A06F1" w:rsidRPr="00AD49D8">
        <w:rPr>
          <w:rFonts w:ascii="Times New Roman" w:hAnsi="Times New Roman" w:cs="Times New Roman"/>
          <w:sz w:val="24"/>
          <w:szCs w:val="24"/>
        </w:rPr>
        <w:t xml:space="preserve"> correction and 37% with the +2 and +3 charge correction</w:t>
      </w:r>
      <w:r w:rsidR="008D1B25" w:rsidRPr="00AD49D8">
        <w:rPr>
          <w:rFonts w:ascii="Times New Roman" w:hAnsi="Times New Roman" w:cs="Times New Roman"/>
          <w:sz w:val="24"/>
          <w:szCs w:val="24"/>
        </w:rPr>
        <w:t>, and the work showed this was consistent with other similar crystal size oxide supports</w:t>
      </w:r>
      <w:r w:rsidR="008A06F1" w:rsidRPr="00AD49D8">
        <w:rPr>
          <w:rFonts w:ascii="Times New Roman" w:hAnsi="Times New Roman" w:cs="Times New Roman"/>
          <w:sz w:val="24"/>
          <w:szCs w:val="24"/>
        </w:rPr>
        <w:t>.</w:t>
      </w:r>
      <w:r w:rsidR="003813CF" w:rsidRPr="00AD49D8">
        <w:rPr>
          <w:rFonts w:ascii="Times New Roman" w:hAnsi="Times New Roman" w:cs="Times New Roman"/>
          <w:sz w:val="24"/>
          <w:szCs w:val="24"/>
        </w:rPr>
        <w:t xml:space="preserve"> </w:t>
      </w:r>
      <w:r w:rsidR="00D10FFF" w:rsidRPr="00AD49D8">
        <w:rPr>
          <w:rFonts w:ascii="Times New Roman" w:hAnsi="Times New Roman" w:cs="Times New Roman"/>
          <w:sz w:val="24"/>
          <w:szCs w:val="24"/>
        </w:rPr>
        <w:t xml:space="preserve"> Because metal oxides are ubiquitous in applied systems, our work identifies </w:t>
      </w:r>
      <w:r w:rsidR="008D1B25" w:rsidRPr="00AD49D8">
        <w:rPr>
          <w:rFonts w:ascii="Times New Roman" w:hAnsi="Times New Roman" w:cs="Times New Roman"/>
          <w:sz w:val="24"/>
          <w:szCs w:val="24"/>
        </w:rPr>
        <w:t xml:space="preserve">a major source of error </w:t>
      </w:r>
      <w:r w:rsidR="00D10FFF" w:rsidRPr="00AD49D8">
        <w:rPr>
          <w:rFonts w:ascii="Times New Roman" w:hAnsi="Times New Roman" w:cs="Times New Roman"/>
          <w:sz w:val="24"/>
          <w:szCs w:val="24"/>
        </w:rPr>
        <w:t xml:space="preserve">and provides a solution for generating reproducible accuracy </w:t>
      </w:r>
      <w:r w:rsidR="008D1B25" w:rsidRPr="00AD49D8">
        <w:rPr>
          <w:rFonts w:ascii="Times New Roman" w:hAnsi="Times New Roman" w:cs="Times New Roman"/>
          <w:sz w:val="24"/>
          <w:szCs w:val="24"/>
        </w:rPr>
        <w:t>for determining mass ratios across</w:t>
      </w:r>
      <w:r w:rsidR="00D10FFF" w:rsidRPr="00AD49D8">
        <w:rPr>
          <w:rFonts w:ascii="Times New Roman" w:hAnsi="Times New Roman" w:cs="Times New Roman"/>
          <w:sz w:val="24"/>
          <w:szCs w:val="24"/>
        </w:rPr>
        <w:t xml:space="preserve"> heterogeneous size distributions.</w:t>
      </w:r>
      <w:r w:rsidR="008D1B25" w:rsidRPr="00AD49D8">
        <w:rPr>
          <w:rFonts w:ascii="Times New Roman" w:hAnsi="Times New Roman" w:cs="Times New Roman"/>
          <w:sz w:val="24"/>
          <w:szCs w:val="24"/>
        </w:rPr>
        <w:t xml:space="preserve"> We demonstrated this capability to be used to investigate the synthetic parameter space to control loading across each particle size population based on application need</w:t>
      </w:r>
      <w:proofErr w:type="gramStart"/>
      <w:r w:rsidR="008D1B25" w:rsidRPr="00AD49D8">
        <w:rPr>
          <w:rFonts w:ascii="Times New Roman" w:hAnsi="Times New Roman" w:cs="Times New Roman"/>
          <w:sz w:val="24"/>
          <w:szCs w:val="24"/>
        </w:rPr>
        <w:t xml:space="preserve">. </w:t>
      </w:r>
      <w:r w:rsidR="00C62641" w:rsidRPr="00AD49D8">
        <w:rPr>
          <w:rFonts w:ascii="Times New Roman" w:hAnsi="Times New Roman" w:cs="Times New Roman"/>
          <w:sz w:val="24"/>
          <w:szCs w:val="24"/>
        </w:rPr>
        <w:t>.</w:t>
      </w:r>
      <w:proofErr w:type="gramEnd"/>
      <w:r w:rsidR="008C18D1" w:rsidRPr="00AD49D8">
        <w:rPr>
          <w:rFonts w:ascii="Times New Roman" w:hAnsi="Times New Roman" w:cs="Times New Roman"/>
          <w:sz w:val="24"/>
          <w:szCs w:val="24"/>
        </w:rPr>
        <w:t xml:space="preserve"> </w:t>
      </w:r>
      <w:r w:rsidR="00D10FFF" w:rsidRPr="00AD49D8">
        <w:rPr>
          <w:rFonts w:ascii="Times New Roman" w:hAnsi="Times New Roman" w:cs="Times New Roman"/>
          <w:sz w:val="24"/>
          <w:szCs w:val="24"/>
        </w:rPr>
        <w:t xml:space="preserve">More generally, ES-DMA-ICP-MS is a powerful tool that can rapidly average thousands of particles and provide statistically meaningful data </w:t>
      </w:r>
      <w:r w:rsidR="008D1B25" w:rsidRPr="00AD49D8">
        <w:rPr>
          <w:rFonts w:ascii="Times New Roman" w:hAnsi="Times New Roman" w:cs="Times New Roman"/>
          <w:sz w:val="24"/>
          <w:szCs w:val="24"/>
        </w:rPr>
        <w:t>for material classes that have generally been limited to more limited sampling alternatives, such as electron microscopy.</w:t>
      </w:r>
    </w:p>
    <w:p w14:paraId="321654A0" w14:textId="50B87EC7" w:rsidR="00667C45" w:rsidRPr="00AD49D8" w:rsidRDefault="00667C45" w:rsidP="00995481">
      <w:pPr>
        <w:spacing w:line="240" w:lineRule="auto"/>
        <w:jc w:val="both"/>
        <w:rPr>
          <w:rFonts w:ascii="Times New Roman" w:hAnsi="Times New Roman" w:cs="Times New Roman"/>
          <w:sz w:val="24"/>
          <w:szCs w:val="24"/>
        </w:rPr>
      </w:pPr>
    </w:p>
    <w:p w14:paraId="50E47C79" w14:textId="34A4CACA" w:rsidR="0070186A" w:rsidRPr="00AD49D8" w:rsidRDefault="00270FD2" w:rsidP="00995481">
      <w:pPr>
        <w:spacing w:line="240" w:lineRule="auto"/>
        <w:jc w:val="both"/>
        <w:rPr>
          <w:rFonts w:ascii="Times New Roman" w:hAnsi="Times New Roman" w:cs="Times New Roman"/>
          <w:b/>
          <w:bCs/>
          <w:sz w:val="24"/>
          <w:szCs w:val="24"/>
        </w:rPr>
      </w:pPr>
      <w:r w:rsidRPr="00AD49D8">
        <w:rPr>
          <w:rFonts w:ascii="Times New Roman" w:hAnsi="Times New Roman" w:cs="Times New Roman"/>
          <w:b/>
          <w:bCs/>
          <w:sz w:val="24"/>
          <w:szCs w:val="24"/>
        </w:rPr>
        <w:t xml:space="preserve">1.6 </w:t>
      </w:r>
      <w:r w:rsidR="0070186A" w:rsidRPr="00AD49D8">
        <w:rPr>
          <w:rFonts w:ascii="Times New Roman" w:hAnsi="Times New Roman" w:cs="Times New Roman"/>
          <w:b/>
          <w:bCs/>
          <w:sz w:val="24"/>
          <w:szCs w:val="24"/>
        </w:rPr>
        <w:t>Acknowledgements</w:t>
      </w:r>
      <w:r w:rsidR="001D7916" w:rsidRPr="00AD49D8">
        <w:rPr>
          <w:rFonts w:ascii="Times New Roman" w:hAnsi="Times New Roman" w:cs="Times New Roman"/>
          <w:b/>
          <w:bCs/>
          <w:sz w:val="24"/>
          <w:szCs w:val="24"/>
        </w:rPr>
        <w:t>:</w:t>
      </w:r>
    </w:p>
    <w:p w14:paraId="7B8F5C37" w14:textId="2400BA36" w:rsidR="0070186A" w:rsidRPr="00AD49D8" w:rsidRDefault="0070186A" w:rsidP="00995481">
      <w:pPr>
        <w:spacing w:line="240" w:lineRule="auto"/>
        <w:jc w:val="both"/>
        <w:rPr>
          <w:rFonts w:ascii="Times New Roman" w:hAnsi="Times New Roman" w:cs="Times New Roman"/>
          <w:sz w:val="24"/>
          <w:szCs w:val="24"/>
        </w:rPr>
      </w:pPr>
      <w:r w:rsidRPr="00AD49D8">
        <w:rPr>
          <w:rFonts w:ascii="Times New Roman" w:hAnsi="Times New Roman" w:cs="Times New Roman"/>
          <w:sz w:val="24"/>
          <w:szCs w:val="24"/>
        </w:rPr>
        <w:tab/>
        <w:t xml:space="preserve">KD was supported in part by the National Institute of Standards and Technology, Materials Measurement Science Division </w:t>
      </w:r>
      <w:r w:rsidR="007C17AD" w:rsidRPr="00AD49D8">
        <w:rPr>
          <w:rFonts w:ascii="Times New Roman" w:hAnsi="Times New Roman" w:cs="Times New Roman"/>
          <w:sz w:val="24"/>
          <w:szCs w:val="24"/>
        </w:rPr>
        <w:t xml:space="preserve">under Grant </w:t>
      </w:r>
      <w:r w:rsidRPr="00AD49D8">
        <w:rPr>
          <w:rFonts w:ascii="Times New Roman" w:hAnsi="Times New Roman" w:cs="Times New Roman"/>
          <w:sz w:val="24"/>
          <w:szCs w:val="24"/>
        </w:rPr>
        <w:t>70NANB17H057. We thank Vince Hackley</w:t>
      </w:r>
      <w:r w:rsidR="00DE675D" w:rsidRPr="00AD49D8">
        <w:rPr>
          <w:rFonts w:ascii="Times New Roman" w:hAnsi="Times New Roman" w:cs="Times New Roman"/>
          <w:sz w:val="24"/>
          <w:szCs w:val="24"/>
        </w:rPr>
        <w:t xml:space="preserve"> </w:t>
      </w:r>
      <w:r w:rsidRPr="00AD49D8">
        <w:rPr>
          <w:rFonts w:ascii="Times New Roman" w:hAnsi="Times New Roman" w:cs="Times New Roman"/>
          <w:sz w:val="24"/>
          <w:szCs w:val="24"/>
        </w:rPr>
        <w:t>from the National Institute of Standards and Technology</w:t>
      </w:r>
      <w:r w:rsidR="00DE675D" w:rsidRPr="00AD49D8">
        <w:rPr>
          <w:rFonts w:ascii="Times New Roman" w:hAnsi="Times New Roman" w:cs="Times New Roman"/>
          <w:sz w:val="24"/>
          <w:szCs w:val="24"/>
        </w:rPr>
        <w:t xml:space="preserve"> (NIST)</w:t>
      </w:r>
      <w:r w:rsidRPr="00AD49D8">
        <w:rPr>
          <w:rFonts w:ascii="Times New Roman" w:hAnsi="Times New Roman" w:cs="Times New Roman"/>
          <w:sz w:val="24"/>
          <w:szCs w:val="24"/>
        </w:rPr>
        <w:t xml:space="preserve"> for access to the </w:t>
      </w:r>
      <w:r w:rsidR="00DE675D" w:rsidRPr="00AD49D8">
        <w:rPr>
          <w:rFonts w:ascii="Times New Roman" w:hAnsi="Times New Roman" w:cs="Times New Roman"/>
          <w:sz w:val="24"/>
          <w:szCs w:val="24"/>
        </w:rPr>
        <w:t>quality control AuNPs</w:t>
      </w:r>
      <w:r w:rsidRPr="00AD49D8">
        <w:rPr>
          <w:rFonts w:ascii="Times New Roman" w:hAnsi="Times New Roman" w:cs="Times New Roman"/>
          <w:sz w:val="24"/>
          <w:szCs w:val="24"/>
        </w:rPr>
        <w:t>.</w:t>
      </w:r>
      <w:r w:rsidR="00DE675D" w:rsidRPr="00AD49D8">
        <w:rPr>
          <w:rFonts w:ascii="Times New Roman" w:hAnsi="Times New Roman" w:cs="Times New Roman"/>
          <w:sz w:val="24"/>
          <w:szCs w:val="24"/>
        </w:rPr>
        <w:t xml:space="preserve"> We thank NIST colleagues Karen E. Murphy, Ingo H. </w:t>
      </w:r>
      <w:proofErr w:type="spellStart"/>
      <w:r w:rsidR="00DE675D" w:rsidRPr="00AD49D8">
        <w:rPr>
          <w:rFonts w:ascii="Times New Roman" w:hAnsi="Times New Roman" w:cs="Times New Roman"/>
          <w:sz w:val="24"/>
          <w:szCs w:val="24"/>
        </w:rPr>
        <w:t>Strenge</w:t>
      </w:r>
      <w:proofErr w:type="spellEnd"/>
      <w:r w:rsidR="00DE675D" w:rsidRPr="00AD49D8">
        <w:rPr>
          <w:rFonts w:ascii="Times New Roman" w:hAnsi="Times New Roman" w:cs="Times New Roman"/>
          <w:sz w:val="24"/>
          <w:szCs w:val="24"/>
        </w:rPr>
        <w:t xml:space="preserve">, and Monique E. Johnson for their contribution to the in-house determination of the mass concentration of quality control AuNPs by </w:t>
      </w:r>
      <w:proofErr w:type="spellStart"/>
      <w:r w:rsidR="00DE675D" w:rsidRPr="00AD49D8">
        <w:rPr>
          <w:rFonts w:ascii="Times New Roman" w:hAnsi="Times New Roman" w:cs="Times New Roman"/>
          <w:sz w:val="24"/>
          <w:szCs w:val="24"/>
        </w:rPr>
        <w:t>sp</w:t>
      </w:r>
      <w:proofErr w:type="spellEnd"/>
      <w:r w:rsidR="00DE675D" w:rsidRPr="00AD49D8">
        <w:rPr>
          <w:rFonts w:ascii="Times New Roman" w:hAnsi="Times New Roman" w:cs="Times New Roman"/>
          <w:sz w:val="24"/>
          <w:szCs w:val="24"/>
        </w:rPr>
        <w:t xml:space="preserve">-ICP-MS. </w:t>
      </w:r>
      <w:r w:rsidR="00E31C97" w:rsidRPr="00AD49D8">
        <w:rPr>
          <w:rFonts w:ascii="Times New Roman" w:hAnsi="Times New Roman" w:cs="Times New Roman"/>
          <w:sz w:val="24"/>
          <w:szCs w:val="24"/>
        </w:rPr>
        <w:t xml:space="preserve">We thank T.J. Cho </w:t>
      </w:r>
      <w:r w:rsidR="00DE675D" w:rsidRPr="00AD49D8">
        <w:rPr>
          <w:rFonts w:ascii="Times New Roman" w:hAnsi="Times New Roman" w:cs="Times New Roman"/>
          <w:sz w:val="24"/>
          <w:szCs w:val="24"/>
        </w:rPr>
        <w:t>from NIST</w:t>
      </w:r>
      <w:r w:rsidR="00E31C97" w:rsidRPr="00AD49D8">
        <w:rPr>
          <w:rFonts w:ascii="Times New Roman" w:hAnsi="Times New Roman" w:cs="Times New Roman"/>
          <w:sz w:val="24"/>
          <w:szCs w:val="24"/>
        </w:rPr>
        <w:t xml:space="preserve"> for access to the platinum coated gold nanoparticles.</w:t>
      </w:r>
    </w:p>
    <w:p w14:paraId="1575361A" w14:textId="1F29AAB0" w:rsidR="0070186A" w:rsidRPr="00AD49D8" w:rsidRDefault="0070186A" w:rsidP="00995481">
      <w:pPr>
        <w:spacing w:line="240" w:lineRule="auto"/>
        <w:jc w:val="both"/>
        <w:rPr>
          <w:rFonts w:ascii="Times New Roman" w:hAnsi="Times New Roman" w:cs="Times New Roman"/>
          <w:sz w:val="24"/>
          <w:szCs w:val="24"/>
        </w:rPr>
      </w:pPr>
    </w:p>
    <w:p w14:paraId="1C85DF4F" w14:textId="0E0B348E" w:rsidR="007C17AD" w:rsidRPr="00AD49D8" w:rsidRDefault="00270FD2" w:rsidP="00995481">
      <w:pPr>
        <w:spacing w:line="240" w:lineRule="auto"/>
        <w:jc w:val="both"/>
        <w:rPr>
          <w:rFonts w:ascii="Times New Roman" w:hAnsi="Times New Roman" w:cs="Times New Roman"/>
          <w:sz w:val="24"/>
          <w:szCs w:val="24"/>
        </w:rPr>
      </w:pPr>
      <w:r w:rsidRPr="00AD49D8">
        <w:rPr>
          <w:rFonts w:ascii="Times New Roman" w:hAnsi="Times New Roman" w:cs="Times New Roman"/>
          <w:b/>
          <w:bCs/>
          <w:sz w:val="24"/>
          <w:szCs w:val="24"/>
        </w:rPr>
        <w:t xml:space="preserve">1.7 </w:t>
      </w:r>
      <w:r w:rsidR="000037B6" w:rsidRPr="00AD49D8">
        <w:rPr>
          <w:rFonts w:ascii="Times New Roman" w:hAnsi="Times New Roman" w:cs="Times New Roman"/>
          <w:b/>
          <w:bCs/>
          <w:sz w:val="24"/>
          <w:szCs w:val="24"/>
        </w:rPr>
        <w:t>Declaration of Interest Sta</w:t>
      </w:r>
      <w:r w:rsidR="001D7916" w:rsidRPr="00AD49D8">
        <w:rPr>
          <w:rFonts w:ascii="Times New Roman" w:hAnsi="Times New Roman" w:cs="Times New Roman"/>
          <w:b/>
          <w:bCs/>
          <w:sz w:val="24"/>
          <w:szCs w:val="24"/>
        </w:rPr>
        <w:t>t</w:t>
      </w:r>
      <w:r w:rsidR="000037B6" w:rsidRPr="00AD49D8">
        <w:rPr>
          <w:rFonts w:ascii="Times New Roman" w:hAnsi="Times New Roman" w:cs="Times New Roman"/>
          <w:b/>
          <w:bCs/>
          <w:sz w:val="24"/>
          <w:szCs w:val="24"/>
        </w:rPr>
        <w:t>ement</w:t>
      </w:r>
      <w:r w:rsidR="001D7916" w:rsidRPr="00AD49D8">
        <w:rPr>
          <w:rFonts w:ascii="Times New Roman" w:hAnsi="Times New Roman" w:cs="Times New Roman"/>
          <w:sz w:val="24"/>
          <w:szCs w:val="24"/>
        </w:rPr>
        <w:t>:</w:t>
      </w:r>
    </w:p>
    <w:p w14:paraId="0142B435" w14:textId="5F73F127" w:rsidR="007C17AD" w:rsidRPr="00AD49D8" w:rsidRDefault="007C17AD" w:rsidP="00995481">
      <w:pPr>
        <w:spacing w:line="240" w:lineRule="auto"/>
        <w:jc w:val="both"/>
        <w:rPr>
          <w:rFonts w:ascii="Times New Roman" w:hAnsi="Times New Roman" w:cs="Times New Roman"/>
          <w:sz w:val="24"/>
          <w:szCs w:val="24"/>
        </w:rPr>
      </w:pPr>
      <w:r w:rsidRPr="00AD49D8">
        <w:rPr>
          <w:rFonts w:ascii="Times New Roman" w:hAnsi="Times New Roman" w:cs="Times New Roman"/>
          <w:sz w:val="24"/>
          <w:szCs w:val="24"/>
        </w:rPr>
        <w:tab/>
        <w:t>The authors have no financial disclosures.</w:t>
      </w:r>
    </w:p>
    <w:p w14:paraId="7B942DF4" w14:textId="77777777" w:rsidR="00F045E3" w:rsidRPr="00AD49D8" w:rsidRDefault="00F045E3" w:rsidP="00995481">
      <w:pPr>
        <w:spacing w:line="240" w:lineRule="auto"/>
        <w:jc w:val="both"/>
        <w:rPr>
          <w:rFonts w:ascii="Times New Roman" w:hAnsi="Times New Roman" w:cs="Times New Roman"/>
          <w:sz w:val="24"/>
          <w:szCs w:val="24"/>
        </w:rPr>
      </w:pPr>
    </w:p>
    <w:p w14:paraId="4DACAD3C" w14:textId="188D9AEF" w:rsidR="00163F9C" w:rsidRPr="00AD49D8" w:rsidRDefault="00270FD2" w:rsidP="008C4B9F">
      <w:pPr>
        <w:spacing w:line="240" w:lineRule="auto"/>
        <w:jc w:val="both"/>
        <w:rPr>
          <w:rFonts w:ascii="Times New Roman" w:hAnsi="Times New Roman" w:cs="Times New Roman"/>
          <w:sz w:val="24"/>
          <w:szCs w:val="24"/>
        </w:rPr>
      </w:pPr>
      <w:r w:rsidRPr="00AD49D8">
        <w:rPr>
          <w:rFonts w:ascii="Times New Roman" w:hAnsi="Times New Roman" w:cs="Times New Roman"/>
          <w:b/>
          <w:bCs/>
          <w:sz w:val="24"/>
          <w:szCs w:val="24"/>
        </w:rPr>
        <w:t xml:space="preserve">1.8 </w:t>
      </w:r>
      <w:r w:rsidR="00280D24" w:rsidRPr="00AD49D8">
        <w:rPr>
          <w:rFonts w:ascii="Times New Roman" w:hAnsi="Times New Roman" w:cs="Times New Roman"/>
          <w:b/>
          <w:bCs/>
          <w:sz w:val="24"/>
          <w:szCs w:val="24"/>
        </w:rPr>
        <w:t>References</w:t>
      </w:r>
      <w:r w:rsidR="00280D24" w:rsidRPr="00AD49D8">
        <w:rPr>
          <w:rFonts w:ascii="Times New Roman" w:hAnsi="Times New Roman" w:cs="Times New Roman"/>
          <w:sz w:val="24"/>
          <w:szCs w:val="24"/>
        </w:rPr>
        <w:t>:</w:t>
      </w:r>
    </w:p>
    <w:p w14:paraId="171619C1" w14:textId="0396C05C" w:rsidR="000963AD" w:rsidRPr="00AD49D8" w:rsidRDefault="000963AD" w:rsidP="000963AD">
      <w:pPr>
        <w:spacing w:line="240" w:lineRule="auto"/>
        <w:rPr>
          <w:rFonts w:ascii="Times New Roman" w:hAnsi="Times New Roman" w:cs="Times New Roman"/>
          <w:sz w:val="24"/>
          <w:szCs w:val="24"/>
        </w:rPr>
      </w:pPr>
    </w:p>
    <w:p w14:paraId="7474F9CA" w14:textId="77777777" w:rsidR="007D72AB" w:rsidRPr="00AD49D8" w:rsidRDefault="007D72AB" w:rsidP="000963AD">
      <w:pPr>
        <w:spacing w:line="240" w:lineRule="auto"/>
        <w:rPr>
          <w:rFonts w:ascii="Times New Roman" w:hAnsi="Times New Roman" w:cs="Times New Roman"/>
          <w:sz w:val="24"/>
          <w:szCs w:val="24"/>
        </w:rPr>
      </w:pPr>
    </w:p>
    <w:p w14:paraId="763C3B77" w14:textId="77777777" w:rsidR="007D72AB" w:rsidRPr="00AD49D8" w:rsidRDefault="007D72AB" w:rsidP="000963AD">
      <w:pPr>
        <w:spacing w:line="240" w:lineRule="auto"/>
        <w:rPr>
          <w:rFonts w:ascii="Times New Roman" w:hAnsi="Times New Roman" w:cs="Times New Roman"/>
          <w:sz w:val="24"/>
          <w:szCs w:val="24"/>
        </w:rPr>
      </w:pPr>
    </w:p>
    <w:p w14:paraId="02A79166" w14:textId="2CC970A6" w:rsidR="00761672" w:rsidRPr="00AD49D8" w:rsidRDefault="007D72AB" w:rsidP="00761672">
      <w:pPr>
        <w:pStyle w:val="EndNoteBibliography"/>
        <w:spacing w:after="0"/>
        <w:ind w:left="720" w:hanging="720"/>
      </w:pPr>
      <w:r w:rsidRPr="00AD49D8">
        <w:rPr>
          <w:rFonts w:ascii="Times New Roman" w:hAnsi="Times New Roman" w:cs="Times New Roman"/>
          <w:sz w:val="24"/>
          <w:szCs w:val="24"/>
        </w:rPr>
        <w:fldChar w:fldCharType="begin"/>
      </w:r>
      <w:r w:rsidRPr="00AD49D8">
        <w:rPr>
          <w:rFonts w:ascii="Times New Roman" w:hAnsi="Times New Roman" w:cs="Times New Roman"/>
          <w:sz w:val="24"/>
          <w:szCs w:val="24"/>
        </w:rPr>
        <w:instrText xml:space="preserve"> ADDIN EN.REFLIST </w:instrText>
      </w:r>
      <w:r w:rsidRPr="00AD49D8">
        <w:rPr>
          <w:rFonts w:ascii="Times New Roman" w:hAnsi="Times New Roman" w:cs="Times New Roman"/>
          <w:sz w:val="24"/>
          <w:szCs w:val="24"/>
        </w:rPr>
        <w:fldChar w:fldCharType="separate"/>
      </w:r>
      <w:r w:rsidR="00761672" w:rsidRPr="00AD49D8">
        <w:t xml:space="preserve">Ashfaq, M., Verma, N., &amp; Khan, S. (2016). Copper/Zinc Bimetal Nanoparticles-Dispersed Carbon Nanofibers: A Novel Potential Antibiotic Material. </w:t>
      </w:r>
      <w:r w:rsidR="00761672" w:rsidRPr="00AD49D8">
        <w:rPr>
          <w:i/>
        </w:rPr>
        <w:t>Materials Science &amp; Engineering C- Materials for Biological Applications</w:t>
      </w:r>
      <w:r w:rsidR="00761672" w:rsidRPr="00AD49D8">
        <w:t>,</w:t>
      </w:r>
      <w:r w:rsidR="00761672" w:rsidRPr="00AD49D8">
        <w:rPr>
          <w:i/>
        </w:rPr>
        <w:t xml:space="preserve"> 59</w:t>
      </w:r>
      <w:r w:rsidR="00761672" w:rsidRPr="00AD49D8">
        <w:t xml:space="preserve">, 938-947. </w:t>
      </w:r>
      <w:hyperlink r:id="rId22" w:history="1">
        <w:r w:rsidR="00761672" w:rsidRPr="00AD49D8">
          <w:rPr>
            <w:rStyle w:val="Hyperlink"/>
            <w:color w:val="auto"/>
          </w:rPr>
          <w:t>https://doi.org/10.1016/j.msec.2015.10.079</w:t>
        </w:r>
      </w:hyperlink>
      <w:r w:rsidR="00761672" w:rsidRPr="00AD49D8">
        <w:t xml:space="preserve"> </w:t>
      </w:r>
    </w:p>
    <w:p w14:paraId="16239A27" w14:textId="6910AFF9" w:rsidR="00761672" w:rsidRPr="00AD49D8" w:rsidRDefault="00761672" w:rsidP="00761672">
      <w:pPr>
        <w:pStyle w:val="EndNoteBibliography"/>
        <w:spacing w:after="0"/>
        <w:ind w:left="720" w:hanging="720"/>
      </w:pPr>
      <w:r w:rsidRPr="00AD49D8">
        <w:t xml:space="preserve">Bustos, A. R. M., &amp; Winchester, M. R. (2016). Single-particle-ICP-MS advances. </w:t>
      </w:r>
      <w:r w:rsidRPr="00AD49D8">
        <w:rPr>
          <w:i/>
        </w:rPr>
        <w:t>Analytical and Bioanalytical Chemistry</w:t>
      </w:r>
      <w:r w:rsidRPr="00AD49D8">
        <w:t>,</w:t>
      </w:r>
      <w:r w:rsidRPr="00AD49D8">
        <w:rPr>
          <w:i/>
        </w:rPr>
        <w:t xml:space="preserve"> 408</w:t>
      </w:r>
      <w:r w:rsidRPr="00AD49D8">
        <w:t xml:space="preserve">(19), 5051-5052. </w:t>
      </w:r>
      <w:hyperlink r:id="rId23" w:history="1">
        <w:r w:rsidRPr="00AD49D8">
          <w:rPr>
            <w:rStyle w:val="Hyperlink"/>
            <w:color w:val="auto"/>
          </w:rPr>
          <w:t>https://doi.org/10.1007/s00216-016-9638-1</w:t>
        </w:r>
      </w:hyperlink>
      <w:r w:rsidRPr="00AD49D8">
        <w:t xml:space="preserve"> </w:t>
      </w:r>
    </w:p>
    <w:p w14:paraId="6E0F5F26" w14:textId="55E31356" w:rsidR="00761672" w:rsidRPr="00AD49D8" w:rsidRDefault="00761672" w:rsidP="00761672">
      <w:pPr>
        <w:pStyle w:val="EndNoteBibliography"/>
        <w:spacing w:after="0"/>
        <w:ind w:left="720" w:hanging="720"/>
      </w:pPr>
      <w:r w:rsidRPr="00AD49D8">
        <w:t xml:space="preserve">Carazzone, C., Raml, R., &amp; Pergantis, S. A. (2008). Nanoelectrospray Ion Mobility Spectrometry Online with Inductively Coupled Plasma-Mass Spectrometry for Sizing Large Proteins, DNA, and Nanoparticles. </w:t>
      </w:r>
      <w:r w:rsidRPr="00AD49D8">
        <w:rPr>
          <w:i/>
        </w:rPr>
        <w:t>Analytical Chemistry</w:t>
      </w:r>
      <w:r w:rsidRPr="00AD49D8">
        <w:t>,</w:t>
      </w:r>
      <w:r w:rsidRPr="00AD49D8">
        <w:rPr>
          <w:i/>
        </w:rPr>
        <w:t xml:space="preserve"> 80</w:t>
      </w:r>
      <w:r w:rsidRPr="00AD49D8">
        <w:t xml:space="preserve">(15), 5812-5818. </w:t>
      </w:r>
      <w:hyperlink r:id="rId24" w:history="1">
        <w:r w:rsidRPr="00AD49D8">
          <w:rPr>
            <w:rStyle w:val="Hyperlink"/>
            <w:color w:val="auto"/>
          </w:rPr>
          <w:t>https://doi.org/10.1021/ac7025578</w:t>
        </w:r>
      </w:hyperlink>
      <w:r w:rsidRPr="00AD49D8">
        <w:t xml:space="preserve"> </w:t>
      </w:r>
    </w:p>
    <w:p w14:paraId="0B9EC98C" w14:textId="2A1350EB" w:rsidR="00761672" w:rsidRPr="00AD49D8" w:rsidRDefault="00761672" w:rsidP="00761672">
      <w:pPr>
        <w:pStyle w:val="EndNoteBibliography"/>
        <w:spacing w:after="0"/>
        <w:ind w:left="720" w:hanging="720"/>
      </w:pPr>
      <w:r w:rsidRPr="00AD49D8">
        <w:t xml:space="preserve">Cargnello, M., Chen, C., Diroll, B. T., Doan-Nguyen, V. V. T., Gorte, R. J., &amp; Murray, C. B. (2015). Efficient Removal of Organic Ligands from Supported Nanocrystals by Fast Thermal Annealing Enables Catalytic Studies on Well-Defined Active Phases. </w:t>
      </w:r>
      <w:r w:rsidRPr="00AD49D8">
        <w:rPr>
          <w:i/>
        </w:rPr>
        <w:t>Journal of the American Chemical Society</w:t>
      </w:r>
      <w:r w:rsidRPr="00AD49D8">
        <w:t>,</w:t>
      </w:r>
      <w:r w:rsidRPr="00AD49D8">
        <w:rPr>
          <w:i/>
        </w:rPr>
        <w:t xml:space="preserve"> 137</w:t>
      </w:r>
      <w:r w:rsidRPr="00AD49D8">
        <w:t xml:space="preserve">(21), 6906-6911. </w:t>
      </w:r>
      <w:hyperlink r:id="rId25" w:history="1">
        <w:r w:rsidRPr="00AD49D8">
          <w:rPr>
            <w:rStyle w:val="Hyperlink"/>
            <w:color w:val="auto"/>
          </w:rPr>
          <w:t>https://doi.org/10.1021/jacs.5b03333</w:t>
        </w:r>
      </w:hyperlink>
      <w:r w:rsidRPr="00AD49D8">
        <w:t xml:space="preserve"> </w:t>
      </w:r>
    </w:p>
    <w:p w14:paraId="642A5F2B" w14:textId="1F4E1901" w:rsidR="00761672" w:rsidRPr="00AD49D8" w:rsidRDefault="00761672" w:rsidP="00761672">
      <w:pPr>
        <w:pStyle w:val="EndNoteBibliography"/>
        <w:spacing w:after="0"/>
        <w:ind w:left="720" w:hanging="720"/>
      </w:pPr>
      <w:r w:rsidRPr="00AD49D8">
        <w:t>Chan, S. C., &amp; Barteau, M. A. (2005). Preparation of Highly Uniform Ag/TiO</w:t>
      </w:r>
      <w:r w:rsidRPr="00AD49D8">
        <w:rPr>
          <w:vertAlign w:val="subscript"/>
        </w:rPr>
        <w:t>2</w:t>
      </w:r>
      <w:r w:rsidRPr="00AD49D8">
        <w:t xml:space="preserve"> and Au/TiO</w:t>
      </w:r>
      <w:r w:rsidRPr="00AD49D8">
        <w:rPr>
          <w:vertAlign w:val="subscript"/>
        </w:rPr>
        <w:t>2</w:t>
      </w:r>
      <w:r w:rsidRPr="00AD49D8">
        <w:t xml:space="preserve"> Supported Nanoparticle Catalysts by Photodeposition. </w:t>
      </w:r>
      <w:r w:rsidRPr="00AD49D8">
        <w:rPr>
          <w:i/>
        </w:rPr>
        <w:t>Langmuir</w:t>
      </w:r>
      <w:r w:rsidRPr="00AD49D8">
        <w:t>,</w:t>
      </w:r>
      <w:r w:rsidRPr="00AD49D8">
        <w:rPr>
          <w:i/>
        </w:rPr>
        <w:t xml:space="preserve"> 21</w:t>
      </w:r>
      <w:r w:rsidRPr="00AD49D8">
        <w:t xml:space="preserve">(12), 5588-5595. </w:t>
      </w:r>
      <w:hyperlink r:id="rId26" w:history="1">
        <w:r w:rsidRPr="00AD49D8">
          <w:rPr>
            <w:rStyle w:val="Hyperlink"/>
            <w:color w:val="auto"/>
          </w:rPr>
          <w:t>https://doi.org/10.1021/la046887k</w:t>
        </w:r>
      </w:hyperlink>
      <w:r w:rsidRPr="00AD49D8">
        <w:t xml:space="preserve"> </w:t>
      </w:r>
    </w:p>
    <w:p w14:paraId="70BD7D50" w14:textId="4E717242" w:rsidR="00761672" w:rsidRPr="00AD49D8" w:rsidRDefault="00761672" w:rsidP="00761672">
      <w:pPr>
        <w:pStyle w:val="EndNoteBibliography"/>
        <w:spacing w:after="0"/>
        <w:ind w:left="720" w:hanging="720"/>
      </w:pPr>
      <w:r w:rsidRPr="00AD49D8">
        <w:t xml:space="preserve">Duelge, K. J., Parot, J., Hackley, V. A., &amp; Zachariah, M. R. (2020). Quantifying Protein Aggregation Kinetics using Electrospray Differential Mobility Analysis. </w:t>
      </w:r>
      <w:r w:rsidRPr="00AD49D8">
        <w:rPr>
          <w:i/>
        </w:rPr>
        <w:t>Journal of Pharmaceutical and Biomedical Analysis</w:t>
      </w:r>
      <w:r w:rsidRPr="00AD49D8">
        <w:t>,</w:t>
      </w:r>
      <w:r w:rsidRPr="00AD49D8">
        <w:rPr>
          <w:i/>
        </w:rPr>
        <w:t xml:space="preserve"> 177</w:t>
      </w:r>
      <w:r w:rsidRPr="00AD49D8">
        <w:t xml:space="preserve">. </w:t>
      </w:r>
      <w:hyperlink r:id="rId27" w:history="1">
        <w:r w:rsidRPr="00AD49D8">
          <w:rPr>
            <w:rStyle w:val="Hyperlink"/>
            <w:color w:val="auto"/>
          </w:rPr>
          <w:t>https://doi.org/10.1016/j.jpba.2019.112845</w:t>
        </w:r>
      </w:hyperlink>
      <w:r w:rsidRPr="00AD49D8">
        <w:t xml:space="preserve"> </w:t>
      </w:r>
    </w:p>
    <w:p w14:paraId="613FEDD9" w14:textId="17BCE855" w:rsidR="00761672" w:rsidRPr="00AD49D8" w:rsidRDefault="00761672" w:rsidP="00761672">
      <w:pPr>
        <w:pStyle w:val="EndNoteBibliography"/>
        <w:spacing w:after="0"/>
        <w:ind w:left="720" w:hanging="720"/>
      </w:pPr>
      <w:r w:rsidRPr="00AD49D8">
        <w:t xml:space="preserve">Elzey, S., Tsai, D. H., Yu, L. L., Winchester, M. R., Kelley, M. E., &amp; Hackley, V. A. (2013). Real-Time Size Discrimination and Elemental Analysis of Gold Nanoparticles Using ES-DMA Coupled to ICP-MS. </w:t>
      </w:r>
      <w:r w:rsidRPr="00AD49D8">
        <w:rPr>
          <w:i/>
        </w:rPr>
        <w:t>Analytical and Bioanalytical Chemistry</w:t>
      </w:r>
      <w:r w:rsidRPr="00AD49D8">
        <w:t>,</w:t>
      </w:r>
      <w:r w:rsidRPr="00AD49D8">
        <w:rPr>
          <w:i/>
        </w:rPr>
        <w:t xml:space="preserve"> 405</w:t>
      </w:r>
      <w:r w:rsidRPr="00AD49D8">
        <w:t xml:space="preserve">(7), 2279-2288. </w:t>
      </w:r>
      <w:hyperlink r:id="rId28" w:history="1">
        <w:r w:rsidRPr="00AD49D8">
          <w:rPr>
            <w:rStyle w:val="Hyperlink"/>
            <w:color w:val="auto"/>
          </w:rPr>
          <w:t>https://doi.org/10.1007/s00216-012-6617-z</w:t>
        </w:r>
      </w:hyperlink>
      <w:r w:rsidRPr="00AD49D8">
        <w:t xml:space="preserve"> </w:t>
      </w:r>
    </w:p>
    <w:p w14:paraId="43D87337" w14:textId="17C72DD4" w:rsidR="00761672" w:rsidRPr="00AD49D8" w:rsidRDefault="00761672" w:rsidP="00761672">
      <w:pPr>
        <w:pStyle w:val="EndNoteBibliography"/>
        <w:spacing w:after="0"/>
        <w:ind w:left="720" w:hanging="720"/>
      </w:pPr>
      <w:r w:rsidRPr="00AD49D8">
        <w:t>Enache, D. I., Edwards, J. K., Landon, P., Solsona-Espriu, B., Carley, A. F., Herzing, A. A., Watanabe, M., Kiely, C. J., Knight, D. W., &amp; Hutchings, G. J. (2006). Solvent-Free Oxidation of Primary Alcohols to Aldehydes using Au-Pd/TiO</w:t>
      </w:r>
      <w:r w:rsidRPr="00AD49D8">
        <w:rPr>
          <w:vertAlign w:val="subscript"/>
        </w:rPr>
        <w:t>2</w:t>
      </w:r>
      <w:r w:rsidRPr="00AD49D8">
        <w:t xml:space="preserve"> Catalysts. </w:t>
      </w:r>
      <w:r w:rsidRPr="00AD49D8">
        <w:rPr>
          <w:i/>
        </w:rPr>
        <w:t>Science</w:t>
      </w:r>
      <w:r w:rsidRPr="00AD49D8">
        <w:t>,</w:t>
      </w:r>
      <w:r w:rsidRPr="00AD49D8">
        <w:rPr>
          <w:i/>
        </w:rPr>
        <w:t xml:space="preserve"> 311</w:t>
      </w:r>
      <w:r w:rsidRPr="00AD49D8">
        <w:t xml:space="preserve">(5759), 362-365. </w:t>
      </w:r>
      <w:hyperlink r:id="rId29" w:history="1">
        <w:r w:rsidRPr="00AD49D8">
          <w:rPr>
            <w:rStyle w:val="Hyperlink"/>
            <w:color w:val="auto"/>
          </w:rPr>
          <w:t>https://doi.org/10.1126/science.1120560</w:t>
        </w:r>
      </w:hyperlink>
      <w:r w:rsidRPr="00AD49D8">
        <w:t xml:space="preserve"> </w:t>
      </w:r>
    </w:p>
    <w:p w14:paraId="7170DA1B" w14:textId="37BD4B68" w:rsidR="00761672" w:rsidRPr="00AD49D8" w:rsidRDefault="00761672" w:rsidP="00761672">
      <w:pPr>
        <w:pStyle w:val="EndNoteBibliography"/>
        <w:spacing w:after="0"/>
        <w:ind w:left="720" w:hanging="720"/>
      </w:pPr>
      <w:r w:rsidRPr="00AD49D8">
        <w:t xml:space="preserve">Gommes, C. J., Prieto, G., Zecevic, J., Vanhalle, M., Goderis, B., de Jong, K. P., &amp; de Jongh, P. E. (2015). Mesoscale Characterization of Nanoparticles Distribution Using X-Ray Scattering. </w:t>
      </w:r>
      <w:r w:rsidRPr="00AD49D8">
        <w:rPr>
          <w:i/>
        </w:rPr>
        <w:t>Angewandte Chemie International Edition</w:t>
      </w:r>
      <w:r w:rsidRPr="00AD49D8">
        <w:t>,</w:t>
      </w:r>
      <w:r w:rsidRPr="00AD49D8">
        <w:rPr>
          <w:i/>
        </w:rPr>
        <w:t xml:space="preserve"> 54</w:t>
      </w:r>
      <w:r w:rsidRPr="00AD49D8">
        <w:t xml:space="preserve">(40), 11804-11808. </w:t>
      </w:r>
      <w:hyperlink r:id="rId30" w:history="1">
        <w:r w:rsidRPr="00AD49D8">
          <w:rPr>
            <w:rStyle w:val="Hyperlink"/>
            <w:color w:val="auto"/>
          </w:rPr>
          <w:t>https://doi.org/10.1002/anie.201505359</w:t>
        </w:r>
      </w:hyperlink>
      <w:r w:rsidRPr="00AD49D8">
        <w:t xml:space="preserve"> </w:t>
      </w:r>
    </w:p>
    <w:p w14:paraId="046E58D7" w14:textId="57D766DD" w:rsidR="00761672" w:rsidRPr="00AD49D8" w:rsidRDefault="00761672" w:rsidP="00761672">
      <w:pPr>
        <w:pStyle w:val="EndNoteBibliography"/>
        <w:spacing w:after="0"/>
        <w:ind w:left="720" w:hanging="720"/>
      </w:pPr>
      <w:r w:rsidRPr="00AD49D8">
        <w:t xml:space="preserve">Gopalakrishnan, R., Meredith, M. J., Larriba-Andaluz, C., &amp; Hogan, C. J. (2013). Brownian dynamics determination of the bipolar steady state charge distribution on spheres and non-spheres in the transition regime. </w:t>
      </w:r>
      <w:r w:rsidRPr="00AD49D8">
        <w:rPr>
          <w:i/>
        </w:rPr>
        <w:t>Journal of Aerosol Science</w:t>
      </w:r>
      <w:r w:rsidRPr="00AD49D8">
        <w:t>,</w:t>
      </w:r>
      <w:r w:rsidRPr="00AD49D8">
        <w:rPr>
          <w:i/>
        </w:rPr>
        <w:t xml:space="preserve"> 63</w:t>
      </w:r>
      <w:r w:rsidRPr="00AD49D8">
        <w:t xml:space="preserve">, 126-145. </w:t>
      </w:r>
      <w:hyperlink r:id="rId31" w:history="1">
        <w:r w:rsidRPr="00AD49D8">
          <w:rPr>
            <w:rStyle w:val="Hyperlink"/>
            <w:color w:val="auto"/>
          </w:rPr>
          <w:t>https://doi.org/10.1016/j.jaerosci.2013.04.007</w:t>
        </w:r>
      </w:hyperlink>
      <w:r w:rsidRPr="00AD49D8">
        <w:t xml:space="preserve"> </w:t>
      </w:r>
    </w:p>
    <w:p w14:paraId="421B6C5E" w14:textId="70A642F8" w:rsidR="00761672" w:rsidRPr="00AD49D8" w:rsidRDefault="00761672" w:rsidP="00761672">
      <w:pPr>
        <w:pStyle w:val="EndNoteBibliography"/>
        <w:spacing w:after="0"/>
        <w:ind w:left="720" w:hanging="720"/>
      </w:pPr>
      <w:r w:rsidRPr="00AD49D8">
        <w:t xml:space="preserve">He, M. L., &amp; Dhaniyala, S. (2013). A Multiple Charging Correction Algorithm for Scanning Electrical Mobility Spectrometer Data. </w:t>
      </w:r>
      <w:r w:rsidRPr="00AD49D8">
        <w:rPr>
          <w:i/>
        </w:rPr>
        <w:t>Journal of Aerosol Science</w:t>
      </w:r>
      <w:r w:rsidRPr="00AD49D8">
        <w:t>,</w:t>
      </w:r>
      <w:r w:rsidRPr="00AD49D8">
        <w:rPr>
          <w:i/>
        </w:rPr>
        <w:t xml:space="preserve"> 61</w:t>
      </w:r>
      <w:r w:rsidRPr="00AD49D8">
        <w:t xml:space="preserve">, 13-26. </w:t>
      </w:r>
      <w:hyperlink r:id="rId32" w:history="1">
        <w:r w:rsidRPr="00AD49D8">
          <w:rPr>
            <w:rStyle w:val="Hyperlink"/>
            <w:color w:val="auto"/>
          </w:rPr>
          <w:t>https://doi.org/10.1016/j.jaerosci.2013.03.007</w:t>
        </w:r>
      </w:hyperlink>
      <w:r w:rsidRPr="00AD49D8">
        <w:t xml:space="preserve"> </w:t>
      </w:r>
    </w:p>
    <w:p w14:paraId="0569E2FB" w14:textId="1A5BF174" w:rsidR="00761672" w:rsidRPr="00AD49D8" w:rsidRDefault="00761672" w:rsidP="00761672">
      <w:pPr>
        <w:pStyle w:val="EndNoteBibliography"/>
        <w:spacing w:after="0"/>
        <w:ind w:left="720" w:hanging="720"/>
      </w:pPr>
      <w:r w:rsidRPr="00AD49D8">
        <w:t xml:space="preserve">Hess, A., Tarik, M., Losert, S., Ilari, G., &amp; Ludwig, C. (2016). Measuring Air Borne Nanoparticles for Characterizing Hyphenated RDD-SMPS-ICPMS Instrumentation. </w:t>
      </w:r>
      <w:r w:rsidRPr="00AD49D8">
        <w:rPr>
          <w:i/>
        </w:rPr>
        <w:t>Journal of Aerosol Science</w:t>
      </w:r>
      <w:r w:rsidRPr="00AD49D8">
        <w:t>,</w:t>
      </w:r>
      <w:r w:rsidRPr="00AD49D8">
        <w:rPr>
          <w:i/>
        </w:rPr>
        <w:t xml:space="preserve"> 92</w:t>
      </w:r>
      <w:r w:rsidRPr="00AD49D8">
        <w:t xml:space="preserve">, 130-141. </w:t>
      </w:r>
      <w:hyperlink r:id="rId33" w:history="1">
        <w:r w:rsidRPr="00AD49D8">
          <w:rPr>
            <w:rStyle w:val="Hyperlink"/>
            <w:color w:val="auto"/>
          </w:rPr>
          <w:t>https://doi.org/10.1016/j.jaerosci.2015.10.007</w:t>
        </w:r>
      </w:hyperlink>
      <w:r w:rsidRPr="00AD49D8">
        <w:t xml:space="preserve"> </w:t>
      </w:r>
    </w:p>
    <w:p w14:paraId="533EB892" w14:textId="19348997" w:rsidR="00761672" w:rsidRPr="00AD49D8" w:rsidRDefault="00761672" w:rsidP="00761672">
      <w:pPr>
        <w:pStyle w:val="EndNoteBibliography"/>
        <w:spacing w:after="0"/>
        <w:ind w:left="720" w:hanging="720"/>
      </w:pPr>
      <w:r w:rsidRPr="00AD49D8">
        <w:t xml:space="preserve">Holm, A., Goodman, E. D., Stenlid, J. H., Aitbekova, A., Zelaya, R., Diroll, B. T., Johnston-Peck, A. C., Kao, K. C., Frank, C. W., Pettersson, L. G. M., &amp; Cargnello, M. (2020). Nanoscale Spatial Distribution of Supported Nanoparticles Controls Activity and Stability in Powder Catalysts for CO Oxidation and </w:t>
      </w:r>
      <w:r w:rsidRPr="00AD49D8">
        <w:lastRenderedPageBreak/>
        <w:t xml:space="preserve">Photocatalytic H-2 Evolution. </w:t>
      </w:r>
      <w:r w:rsidRPr="00AD49D8">
        <w:rPr>
          <w:i/>
        </w:rPr>
        <w:t>Journal of the American Chemical Society</w:t>
      </w:r>
      <w:r w:rsidRPr="00AD49D8">
        <w:t>,</w:t>
      </w:r>
      <w:r w:rsidRPr="00AD49D8">
        <w:rPr>
          <w:i/>
        </w:rPr>
        <w:t xml:space="preserve"> 142</w:t>
      </w:r>
      <w:r w:rsidRPr="00AD49D8">
        <w:t xml:space="preserve">(34), 14481-14494. </w:t>
      </w:r>
      <w:hyperlink r:id="rId34" w:history="1">
        <w:r w:rsidRPr="00AD49D8">
          <w:rPr>
            <w:rStyle w:val="Hyperlink"/>
            <w:color w:val="auto"/>
          </w:rPr>
          <w:t>https://doi.org/10.1021/jacs.0c03842</w:t>
        </w:r>
      </w:hyperlink>
      <w:r w:rsidRPr="00AD49D8">
        <w:t xml:space="preserve"> </w:t>
      </w:r>
    </w:p>
    <w:p w14:paraId="107BB38B" w14:textId="77777777" w:rsidR="00761672" w:rsidRPr="00AD49D8" w:rsidRDefault="00761672" w:rsidP="00761672">
      <w:pPr>
        <w:pStyle w:val="EndNoteBibliography"/>
        <w:spacing w:after="0"/>
        <w:ind w:left="720" w:hanging="720"/>
      </w:pPr>
      <w:r w:rsidRPr="00AD49D8">
        <w:t>ISO. (2020). Determination of Particle Size Distribution - Differential Electrical Mobility Analysis for Aerosol Particles (ISO 15900). In. Geneva.</w:t>
      </w:r>
    </w:p>
    <w:p w14:paraId="09EAC846" w14:textId="6D5EDDB2" w:rsidR="00761672" w:rsidRPr="00AD49D8" w:rsidRDefault="00761672" w:rsidP="00761672">
      <w:pPr>
        <w:pStyle w:val="EndNoteBibliography"/>
        <w:spacing w:after="0"/>
        <w:ind w:left="720" w:hanging="720"/>
      </w:pPr>
      <w:r w:rsidRPr="00AD49D8">
        <w:t xml:space="preserve">Kim, J. H., Mulholland, G. W., Kukuck, S. R., &amp; Pui, D. Y. H. (2005). Slip Correction Measurements of Certified PSL Nanoparticles Using a Nanometer Differential Mobility Analyzer (nano-DMA) for Knudsen Number from 0.5 to 83. </w:t>
      </w:r>
      <w:r w:rsidRPr="00AD49D8">
        <w:rPr>
          <w:i/>
        </w:rPr>
        <w:t>Journal of Research of the National Institute of Standards and Technology</w:t>
      </w:r>
      <w:r w:rsidRPr="00AD49D8">
        <w:t>,</w:t>
      </w:r>
      <w:r w:rsidRPr="00AD49D8">
        <w:rPr>
          <w:i/>
        </w:rPr>
        <w:t xml:space="preserve"> 110</w:t>
      </w:r>
      <w:r w:rsidRPr="00AD49D8">
        <w:t xml:space="preserve">(1), 31-54. </w:t>
      </w:r>
      <w:hyperlink r:id="rId35" w:history="1">
        <w:r w:rsidRPr="00AD49D8">
          <w:rPr>
            <w:rStyle w:val="Hyperlink"/>
            <w:color w:val="auto"/>
          </w:rPr>
          <w:t>https://doi.org/10.6028/jres.110.005</w:t>
        </w:r>
      </w:hyperlink>
      <w:r w:rsidRPr="00AD49D8">
        <w:t xml:space="preserve"> </w:t>
      </w:r>
    </w:p>
    <w:p w14:paraId="3CECED80" w14:textId="7FA33385" w:rsidR="00761672" w:rsidRPr="00AD49D8" w:rsidRDefault="00761672" w:rsidP="00761672">
      <w:pPr>
        <w:pStyle w:val="EndNoteBibliography"/>
        <w:spacing w:after="0"/>
        <w:ind w:left="720" w:hanging="720"/>
      </w:pPr>
      <w:r w:rsidRPr="00AD49D8">
        <w:t xml:space="preserve">Knutson, E. O., &amp; Whitby, K. T. (1975a). Aerosol Classification by Electric Mobility: Apparatus, Theory, and Applications. </w:t>
      </w:r>
      <w:r w:rsidRPr="00AD49D8">
        <w:rPr>
          <w:i/>
        </w:rPr>
        <w:t>Journal of Aerosol Science</w:t>
      </w:r>
      <w:r w:rsidRPr="00AD49D8">
        <w:t>,</w:t>
      </w:r>
      <w:r w:rsidRPr="00AD49D8">
        <w:rPr>
          <w:i/>
        </w:rPr>
        <w:t xml:space="preserve"> 6</w:t>
      </w:r>
      <w:r w:rsidRPr="00AD49D8">
        <w:t xml:space="preserve">, 443-451. </w:t>
      </w:r>
      <w:hyperlink r:id="rId36" w:history="1">
        <w:r w:rsidRPr="00AD49D8">
          <w:rPr>
            <w:rStyle w:val="Hyperlink"/>
            <w:color w:val="auto"/>
          </w:rPr>
          <w:t>https://doi.org/10.1016/0021-8502(75)90060-9</w:t>
        </w:r>
      </w:hyperlink>
      <w:r w:rsidRPr="00AD49D8">
        <w:t xml:space="preserve"> </w:t>
      </w:r>
    </w:p>
    <w:p w14:paraId="49F78345" w14:textId="3A4CB873" w:rsidR="00761672" w:rsidRPr="00AD49D8" w:rsidRDefault="00761672" w:rsidP="00761672">
      <w:pPr>
        <w:pStyle w:val="EndNoteBibliography"/>
        <w:spacing w:after="0"/>
        <w:ind w:left="720" w:hanging="720"/>
      </w:pPr>
      <w:r w:rsidRPr="00AD49D8">
        <w:t xml:space="preserve">Knutson, E. O., &amp; Whitby, K. T. (1975b). Accurate Measurement of Aerosol Electrical Mobility Moments. </w:t>
      </w:r>
      <w:r w:rsidRPr="00AD49D8">
        <w:rPr>
          <w:i/>
        </w:rPr>
        <w:t>Journal of Aerosol Science</w:t>
      </w:r>
      <w:r w:rsidRPr="00AD49D8">
        <w:t>,</w:t>
      </w:r>
      <w:r w:rsidRPr="00AD49D8">
        <w:rPr>
          <w:i/>
        </w:rPr>
        <w:t xml:space="preserve"> 6</w:t>
      </w:r>
      <w:r w:rsidRPr="00AD49D8">
        <w:t xml:space="preserve">, 453-460. </w:t>
      </w:r>
      <w:hyperlink r:id="rId37" w:history="1">
        <w:r w:rsidRPr="00AD49D8">
          <w:rPr>
            <w:rStyle w:val="Hyperlink"/>
            <w:color w:val="auto"/>
          </w:rPr>
          <w:t>https://doi.org/10.1016/0021-8502(75)90061-0</w:t>
        </w:r>
      </w:hyperlink>
      <w:r w:rsidRPr="00AD49D8">
        <w:t xml:space="preserve"> </w:t>
      </w:r>
    </w:p>
    <w:p w14:paraId="4D047FA6" w14:textId="720E5DDF" w:rsidR="00761672" w:rsidRPr="00AD49D8" w:rsidRDefault="00761672" w:rsidP="00761672">
      <w:pPr>
        <w:pStyle w:val="EndNoteBibliography"/>
        <w:spacing w:after="0"/>
        <w:ind w:left="720" w:hanging="720"/>
      </w:pPr>
      <w:r w:rsidRPr="00AD49D8">
        <w:t xml:space="preserve">Lee, J. P., Chen, D. C., Li, X. X., Yoo, S., Bottomley, L. A., El-Sayed, M. A., Park, S., &amp; Liu, M. L. (2013). Well-Organized Raspberry-Like Ag@Cu Bimetal Nanoparticles for Highly Reliable and Reproducible Surface-Enhanced Raman Scattering. </w:t>
      </w:r>
      <w:r w:rsidRPr="00AD49D8">
        <w:rPr>
          <w:i/>
        </w:rPr>
        <w:t>Nanoscale</w:t>
      </w:r>
      <w:r w:rsidRPr="00AD49D8">
        <w:t>,</w:t>
      </w:r>
      <w:r w:rsidRPr="00AD49D8">
        <w:rPr>
          <w:i/>
        </w:rPr>
        <w:t xml:space="preserve"> 5</w:t>
      </w:r>
      <w:r w:rsidRPr="00AD49D8">
        <w:t xml:space="preserve">(23), 11620-11624. </w:t>
      </w:r>
      <w:hyperlink r:id="rId38" w:history="1">
        <w:r w:rsidRPr="00AD49D8">
          <w:rPr>
            <w:rStyle w:val="Hyperlink"/>
            <w:color w:val="auto"/>
          </w:rPr>
          <w:t>https://doi.org/10.1039/c3nr03363e</w:t>
        </w:r>
      </w:hyperlink>
      <w:r w:rsidRPr="00AD49D8">
        <w:t xml:space="preserve"> </w:t>
      </w:r>
    </w:p>
    <w:p w14:paraId="1EF52BDD" w14:textId="2E939EA5" w:rsidR="00761672" w:rsidRPr="00AD49D8" w:rsidRDefault="00761672" w:rsidP="00761672">
      <w:pPr>
        <w:pStyle w:val="EndNoteBibliography"/>
        <w:spacing w:after="0"/>
        <w:ind w:left="720" w:hanging="720"/>
      </w:pPr>
      <w:r w:rsidRPr="00AD49D8">
        <w:t xml:space="preserve">Liao, H. B., Fisher, A., &amp; Xu, Z. C. J. (2015). Surface Segregation in Bimetallic Nanoparticles: A Critical Issue in Electrocatalyst Engineering. </w:t>
      </w:r>
      <w:r w:rsidRPr="00AD49D8">
        <w:rPr>
          <w:i/>
        </w:rPr>
        <w:t>Small</w:t>
      </w:r>
      <w:r w:rsidRPr="00AD49D8">
        <w:t>,</w:t>
      </w:r>
      <w:r w:rsidRPr="00AD49D8">
        <w:rPr>
          <w:i/>
        </w:rPr>
        <w:t xml:space="preserve"> 11</w:t>
      </w:r>
      <w:r w:rsidRPr="00AD49D8">
        <w:t xml:space="preserve">(27), 3221-3246. </w:t>
      </w:r>
      <w:hyperlink r:id="rId39" w:history="1">
        <w:r w:rsidRPr="00AD49D8">
          <w:rPr>
            <w:rStyle w:val="Hyperlink"/>
            <w:color w:val="auto"/>
          </w:rPr>
          <w:t>https://doi.org/10.1002/smll.201403380</w:t>
        </w:r>
      </w:hyperlink>
      <w:r w:rsidRPr="00AD49D8">
        <w:t xml:space="preserve"> </w:t>
      </w:r>
    </w:p>
    <w:p w14:paraId="2ED9EA44" w14:textId="0D119D30" w:rsidR="00761672" w:rsidRPr="00AD49D8" w:rsidRDefault="00761672" w:rsidP="00761672">
      <w:pPr>
        <w:pStyle w:val="EndNoteBibliography"/>
        <w:spacing w:after="0"/>
        <w:ind w:left="720" w:hanging="720"/>
      </w:pPr>
      <w:r w:rsidRPr="00AD49D8">
        <w:t xml:space="preserve">Mulholland, G. W., Donnelly, M. K., Hagwood, C. R., Kukuck, S. R., Hackley, V. A., &amp; Pui, D. Y. H. (2006). Measurement of 100 nm and 60 nm Particle Standards by Differential Mobility Analysis. </w:t>
      </w:r>
      <w:r w:rsidRPr="00AD49D8">
        <w:rPr>
          <w:i/>
        </w:rPr>
        <w:t>Journal of Research of the National Institute of Standards and Technology</w:t>
      </w:r>
      <w:r w:rsidRPr="00AD49D8">
        <w:t>,</w:t>
      </w:r>
      <w:r w:rsidRPr="00AD49D8">
        <w:rPr>
          <w:i/>
        </w:rPr>
        <w:t xml:space="preserve"> 111</w:t>
      </w:r>
      <w:r w:rsidRPr="00AD49D8">
        <w:t xml:space="preserve">(4), 257-312. </w:t>
      </w:r>
      <w:hyperlink r:id="rId40" w:history="1">
        <w:r w:rsidRPr="00AD49D8">
          <w:rPr>
            <w:rStyle w:val="Hyperlink"/>
            <w:color w:val="auto"/>
          </w:rPr>
          <w:t>https://doi.org/10.6028/jres.111.022</w:t>
        </w:r>
      </w:hyperlink>
      <w:r w:rsidRPr="00AD49D8">
        <w:t xml:space="preserve"> </w:t>
      </w:r>
    </w:p>
    <w:p w14:paraId="433BB38B" w14:textId="378A87C3" w:rsidR="00761672" w:rsidRPr="00AD49D8" w:rsidRDefault="00761672" w:rsidP="00761672">
      <w:pPr>
        <w:pStyle w:val="EndNoteBibliography"/>
        <w:spacing w:after="0"/>
        <w:ind w:left="720" w:hanging="720"/>
      </w:pPr>
      <w:r w:rsidRPr="00AD49D8">
        <w:t xml:space="preserve">Munnik, P., Velthoen, M. E. Z., de Jongh, P. E., de Jong, K. P., &amp; Gommes, C. J. (2014). Nanoparticle Growth in Supported Nickel Catalysts during Methanation Reaction-Larger is Better. </w:t>
      </w:r>
      <w:r w:rsidRPr="00AD49D8">
        <w:rPr>
          <w:i/>
        </w:rPr>
        <w:t>Angewandte Chemie International Edition</w:t>
      </w:r>
      <w:r w:rsidRPr="00AD49D8">
        <w:t>,</w:t>
      </w:r>
      <w:r w:rsidRPr="00AD49D8">
        <w:rPr>
          <w:i/>
        </w:rPr>
        <w:t xml:space="preserve"> 53</w:t>
      </w:r>
      <w:r w:rsidRPr="00AD49D8">
        <w:t xml:space="preserve">(36), 9493-9497. </w:t>
      </w:r>
      <w:hyperlink r:id="rId41" w:history="1">
        <w:r w:rsidRPr="00AD49D8">
          <w:rPr>
            <w:rStyle w:val="Hyperlink"/>
            <w:color w:val="auto"/>
          </w:rPr>
          <w:t>https://doi.org/10.1002/anie.201404103</w:t>
        </w:r>
      </w:hyperlink>
      <w:r w:rsidRPr="00AD49D8">
        <w:t xml:space="preserve"> </w:t>
      </w:r>
    </w:p>
    <w:p w14:paraId="2A49B703" w14:textId="51A11124" w:rsidR="00761672" w:rsidRPr="00AD49D8" w:rsidRDefault="00761672" w:rsidP="00761672">
      <w:pPr>
        <w:pStyle w:val="EndNoteBibliography"/>
        <w:spacing w:after="0"/>
        <w:ind w:left="720" w:hanging="720"/>
      </w:pPr>
      <w:r w:rsidRPr="00AD49D8">
        <w:t xml:space="preserve">Myojo, T., Takaya, M., &amp; Ono-Ogasawara, M. (2002). DMA as a Gas Converter from Aerosol to "Argonsol" for Real-Time Chemical Analysis using ICP-MS. </w:t>
      </w:r>
      <w:r w:rsidRPr="00AD49D8">
        <w:rPr>
          <w:i/>
        </w:rPr>
        <w:t>Aerosol Science and Technology</w:t>
      </w:r>
      <w:r w:rsidRPr="00AD49D8">
        <w:t>,</w:t>
      </w:r>
      <w:r w:rsidRPr="00AD49D8">
        <w:rPr>
          <w:i/>
        </w:rPr>
        <w:t xml:space="preserve"> 36</w:t>
      </w:r>
      <w:r w:rsidRPr="00AD49D8">
        <w:t xml:space="preserve">(1), 76-83. </w:t>
      </w:r>
      <w:hyperlink r:id="rId42" w:history="1">
        <w:r w:rsidRPr="00AD49D8">
          <w:rPr>
            <w:rStyle w:val="Hyperlink"/>
            <w:color w:val="auto"/>
          </w:rPr>
          <w:t>https://doi.org/10.1080/027868202753339096</w:t>
        </w:r>
      </w:hyperlink>
      <w:r w:rsidRPr="00AD49D8">
        <w:t xml:space="preserve"> </w:t>
      </w:r>
    </w:p>
    <w:p w14:paraId="7B3CD1BB" w14:textId="5B7C78D4" w:rsidR="00761672" w:rsidRPr="00AD49D8" w:rsidRDefault="00761672" w:rsidP="00761672">
      <w:pPr>
        <w:pStyle w:val="EndNoteBibliography"/>
        <w:spacing w:after="0"/>
        <w:ind w:left="720" w:hanging="720"/>
      </w:pPr>
      <w:r w:rsidRPr="00AD49D8">
        <w:t xml:space="preserve">Pace, H. E., Rogers, N. J., Jarolimek, C., Coleman, V. A., Higgins, C. P., &amp; Ranville, J. F. (2011). Determining Transport Efficiency for the Purpose of Counting and Sizing Nanoparticles via Single Particle Inductively Coupled Plasma Mass Spectrometry. </w:t>
      </w:r>
      <w:r w:rsidRPr="00AD49D8">
        <w:rPr>
          <w:i/>
        </w:rPr>
        <w:t>Analytical Chemistry</w:t>
      </w:r>
      <w:r w:rsidRPr="00AD49D8">
        <w:t>,</w:t>
      </w:r>
      <w:r w:rsidRPr="00AD49D8">
        <w:rPr>
          <w:i/>
        </w:rPr>
        <w:t xml:space="preserve"> 83</w:t>
      </w:r>
      <w:r w:rsidRPr="00AD49D8">
        <w:t xml:space="preserve">(24), 9361-9369. </w:t>
      </w:r>
      <w:hyperlink r:id="rId43" w:history="1">
        <w:r w:rsidRPr="00AD49D8">
          <w:rPr>
            <w:rStyle w:val="Hyperlink"/>
            <w:color w:val="auto"/>
          </w:rPr>
          <w:t>https://doi.org/10.1021/ac201952t</w:t>
        </w:r>
      </w:hyperlink>
      <w:r w:rsidRPr="00AD49D8">
        <w:t xml:space="preserve"> </w:t>
      </w:r>
    </w:p>
    <w:p w14:paraId="311FA64E" w14:textId="60CEBE4B" w:rsidR="00761672" w:rsidRPr="00AD49D8" w:rsidRDefault="00761672" w:rsidP="00761672">
      <w:pPr>
        <w:pStyle w:val="EndNoteBibliography"/>
        <w:spacing w:after="0"/>
        <w:ind w:left="720" w:hanging="720"/>
      </w:pPr>
      <w:r w:rsidRPr="00AD49D8">
        <w:t xml:space="preserve">Peng, S., Lee, Y. M., Wang, C., Yin, H. F., Dai, S., &amp; Sun, S. H. (2008). A Facile Synthesis of Monodisperse Au Nanoparticles and Their Catalysis of CO Oxidation. </w:t>
      </w:r>
      <w:r w:rsidRPr="00AD49D8">
        <w:rPr>
          <w:i/>
        </w:rPr>
        <w:t>Nano Research</w:t>
      </w:r>
      <w:r w:rsidRPr="00AD49D8">
        <w:t>,</w:t>
      </w:r>
      <w:r w:rsidRPr="00AD49D8">
        <w:rPr>
          <w:i/>
        </w:rPr>
        <w:t xml:space="preserve"> 1</w:t>
      </w:r>
      <w:r w:rsidRPr="00AD49D8">
        <w:t xml:space="preserve">(3), 229-234. </w:t>
      </w:r>
      <w:hyperlink r:id="rId44" w:history="1">
        <w:r w:rsidRPr="00AD49D8">
          <w:rPr>
            <w:rStyle w:val="Hyperlink"/>
            <w:color w:val="auto"/>
          </w:rPr>
          <w:t>https://doi.org/10.1007/s12274-008-8026-3</w:t>
        </w:r>
      </w:hyperlink>
      <w:r w:rsidRPr="00AD49D8">
        <w:t xml:space="preserve"> </w:t>
      </w:r>
    </w:p>
    <w:p w14:paraId="7D08F7EB" w14:textId="05558D9F" w:rsidR="00761672" w:rsidRPr="00AD49D8" w:rsidRDefault="00761672" w:rsidP="00761672">
      <w:pPr>
        <w:pStyle w:val="EndNoteBibliography"/>
        <w:spacing w:after="0"/>
        <w:ind w:left="720" w:hanging="720"/>
      </w:pPr>
      <w:r w:rsidRPr="00AD49D8">
        <w:t>Prieto, G., Meeldijk, J. D., de Jong, K. P., &amp; de Jongh, P. E. (2013). Interplay between Pore Size and Nanoparticle Spatial Distribution: Consequences for the Stability of CuZn/SiO</w:t>
      </w:r>
      <w:r w:rsidRPr="00AD49D8">
        <w:rPr>
          <w:vertAlign w:val="subscript"/>
        </w:rPr>
        <w:t>2</w:t>
      </w:r>
      <w:r w:rsidRPr="00AD49D8">
        <w:t xml:space="preserve"> Methanol Synthesis Catalysts. </w:t>
      </w:r>
      <w:r w:rsidRPr="00AD49D8">
        <w:rPr>
          <w:i/>
        </w:rPr>
        <w:t>Journal of Catalysis</w:t>
      </w:r>
      <w:r w:rsidRPr="00AD49D8">
        <w:t>,</w:t>
      </w:r>
      <w:r w:rsidRPr="00AD49D8">
        <w:rPr>
          <w:i/>
        </w:rPr>
        <w:t xml:space="preserve"> 303</w:t>
      </w:r>
      <w:r w:rsidRPr="00AD49D8">
        <w:t xml:space="preserve">, 31-40. </w:t>
      </w:r>
      <w:hyperlink r:id="rId45" w:history="1">
        <w:r w:rsidRPr="00AD49D8">
          <w:rPr>
            <w:rStyle w:val="Hyperlink"/>
            <w:color w:val="auto"/>
          </w:rPr>
          <w:t>https://doi.org/10.1016/j.jcat.2013.02.023</w:t>
        </w:r>
      </w:hyperlink>
      <w:r w:rsidRPr="00AD49D8">
        <w:t xml:space="preserve"> </w:t>
      </w:r>
    </w:p>
    <w:p w14:paraId="714BF948" w14:textId="4E4CEDE7" w:rsidR="00761672" w:rsidRPr="00AD49D8" w:rsidRDefault="00761672" w:rsidP="00761672">
      <w:pPr>
        <w:pStyle w:val="EndNoteBibliography"/>
        <w:spacing w:after="0"/>
        <w:ind w:left="720" w:hanging="720"/>
      </w:pPr>
      <w:r w:rsidRPr="00AD49D8">
        <w:t xml:space="preserve">Saetveit, N. J., Bajic, S. J., Baldwin, D. P., &amp; Houk, R. S. (2008). Influence of Particle Size on Fractionation with Nanosecond and Femtosecond Laser Ablation in Brass by Online Differential Mobility Analysis and Inductively Coupled Plasma Mass Spectrometry. </w:t>
      </w:r>
      <w:r w:rsidRPr="00AD49D8">
        <w:rPr>
          <w:i/>
        </w:rPr>
        <w:t>Journal of Analytical Atomic Spectrometry</w:t>
      </w:r>
      <w:r w:rsidRPr="00AD49D8">
        <w:t>,</w:t>
      </w:r>
      <w:r w:rsidRPr="00AD49D8">
        <w:rPr>
          <w:i/>
        </w:rPr>
        <w:t xml:space="preserve"> 23</w:t>
      </w:r>
      <w:r w:rsidRPr="00AD49D8">
        <w:t xml:space="preserve">(1), 54-61. </w:t>
      </w:r>
      <w:hyperlink r:id="rId46" w:history="1">
        <w:r w:rsidRPr="00AD49D8">
          <w:rPr>
            <w:rStyle w:val="Hyperlink"/>
            <w:color w:val="auto"/>
          </w:rPr>
          <w:t>https://doi.org/10.1039/b709995a</w:t>
        </w:r>
      </w:hyperlink>
      <w:r w:rsidRPr="00AD49D8">
        <w:t xml:space="preserve"> </w:t>
      </w:r>
    </w:p>
    <w:p w14:paraId="4C6A6747" w14:textId="78BD25E4" w:rsidR="00761672" w:rsidRPr="00AD49D8" w:rsidRDefault="00761672" w:rsidP="00761672">
      <w:pPr>
        <w:pStyle w:val="EndNoteBibliography"/>
        <w:spacing w:after="0"/>
        <w:ind w:left="720" w:hanging="720"/>
      </w:pPr>
      <w:r w:rsidRPr="00AD49D8">
        <w:t xml:space="preserve">Sankar, M., Dimitratos, N., Miedziak, P. J., Wells, P. P., Kiely, C. J., &amp; Hutchings, G. J. (2012). Designing bimetallic catalysts for a green and sustainable future. </w:t>
      </w:r>
      <w:r w:rsidRPr="00AD49D8">
        <w:rPr>
          <w:i/>
        </w:rPr>
        <w:t>Chemical Society Reviews</w:t>
      </w:r>
      <w:r w:rsidRPr="00AD49D8">
        <w:t>,</w:t>
      </w:r>
      <w:r w:rsidRPr="00AD49D8">
        <w:rPr>
          <w:i/>
        </w:rPr>
        <w:t xml:space="preserve"> 41</w:t>
      </w:r>
      <w:r w:rsidRPr="00AD49D8">
        <w:t xml:space="preserve">(24), 8099-8139. </w:t>
      </w:r>
      <w:hyperlink r:id="rId47" w:history="1">
        <w:r w:rsidRPr="00AD49D8">
          <w:rPr>
            <w:rStyle w:val="Hyperlink"/>
            <w:color w:val="auto"/>
          </w:rPr>
          <w:t>https://doi.org/10.1039/c2cs35296f</w:t>
        </w:r>
      </w:hyperlink>
      <w:r w:rsidRPr="00AD49D8">
        <w:t xml:space="preserve"> </w:t>
      </w:r>
    </w:p>
    <w:p w14:paraId="64E49ED1" w14:textId="37ED3D3A" w:rsidR="00761672" w:rsidRPr="00AD49D8" w:rsidRDefault="00761672" w:rsidP="00761672">
      <w:pPr>
        <w:pStyle w:val="EndNoteBibliography"/>
        <w:spacing w:after="0"/>
        <w:ind w:left="720" w:hanging="720"/>
      </w:pPr>
      <w:r w:rsidRPr="00AD49D8">
        <w:lastRenderedPageBreak/>
        <w:t xml:space="preserve">Sharma, G., Kumar, A., Sharma, S., Naushad, M., Dwivedi, R. P., Alothman, Z. A., &amp; Mola, G. T. (2019). Novel development of nanoparticles to bimetallic nanoparticles and their composites: A review. </w:t>
      </w:r>
      <w:r w:rsidRPr="00AD49D8">
        <w:rPr>
          <w:i/>
        </w:rPr>
        <w:t>Journal of King Saud University Science</w:t>
      </w:r>
      <w:r w:rsidRPr="00AD49D8">
        <w:t>,</w:t>
      </w:r>
      <w:r w:rsidRPr="00AD49D8">
        <w:rPr>
          <w:i/>
        </w:rPr>
        <w:t xml:space="preserve"> 31</w:t>
      </w:r>
      <w:r w:rsidRPr="00AD49D8">
        <w:t xml:space="preserve">(2), 257-269. </w:t>
      </w:r>
      <w:hyperlink r:id="rId48" w:history="1">
        <w:r w:rsidRPr="00AD49D8">
          <w:rPr>
            <w:rStyle w:val="Hyperlink"/>
            <w:color w:val="auto"/>
          </w:rPr>
          <w:t>https://doi.org/10.1016/j.jksus.2017.06.012</w:t>
        </w:r>
      </w:hyperlink>
      <w:r w:rsidRPr="00AD49D8">
        <w:t xml:space="preserve"> </w:t>
      </w:r>
    </w:p>
    <w:p w14:paraId="2A0F68CF" w14:textId="21F0D882" w:rsidR="00761672" w:rsidRPr="00AD49D8" w:rsidRDefault="00761672" w:rsidP="00761672">
      <w:pPr>
        <w:pStyle w:val="EndNoteBibliography"/>
        <w:spacing w:after="0"/>
        <w:ind w:left="720" w:hanging="720"/>
      </w:pPr>
      <w:r w:rsidRPr="00AD49D8">
        <w:t xml:space="preserve">Tan, J. J., Liu, J. Y., Li, M. D., El Hadri, H., Hackley, V. A., &amp; Zechariah, M. R. (2016). Electrospray-Differential Mobility Hyphenated with Single Particle Inductively Coupled Plasma Mass Spectrometry for Characterization of Nanoparticles and Their Aggregates. </w:t>
      </w:r>
      <w:r w:rsidRPr="00AD49D8">
        <w:rPr>
          <w:i/>
        </w:rPr>
        <w:t>Analytical Chemistry</w:t>
      </w:r>
      <w:r w:rsidRPr="00AD49D8">
        <w:t>,</w:t>
      </w:r>
      <w:r w:rsidRPr="00AD49D8">
        <w:rPr>
          <w:i/>
        </w:rPr>
        <w:t xml:space="preserve"> 88</w:t>
      </w:r>
      <w:r w:rsidRPr="00AD49D8">
        <w:t xml:space="preserve">(17), 8548-8555. </w:t>
      </w:r>
      <w:hyperlink r:id="rId49" w:history="1">
        <w:r w:rsidRPr="00AD49D8">
          <w:rPr>
            <w:rStyle w:val="Hyperlink"/>
            <w:color w:val="auto"/>
          </w:rPr>
          <w:t>https://doi.org/10.1021/acs.analchem.6b01544</w:t>
        </w:r>
      </w:hyperlink>
      <w:r w:rsidRPr="00AD49D8">
        <w:t xml:space="preserve"> </w:t>
      </w:r>
    </w:p>
    <w:p w14:paraId="6C8B48F7" w14:textId="41D1C8A5" w:rsidR="00761672" w:rsidRPr="00AD49D8" w:rsidRDefault="00761672" w:rsidP="00761672">
      <w:pPr>
        <w:pStyle w:val="EndNoteBibliography"/>
        <w:spacing w:after="0"/>
        <w:ind w:left="720" w:hanging="720"/>
      </w:pPr>
      <w:r w:rsidRPr="00AD49D8">
        <w:t xml:space="preserve">Tan, J. J., Cho, T. J., Tsai, D. H., Liu, J. Y., Pettibone, J. M., You, R. A., Hackley, V. A., &amp; Zachariah, M. R. (2018). Surface Modification of Cisplatin-Complexed Gold Nanoparticles and Its Influence on Colloidal Stability, Drug Loading, and Drug Release. </w:t>
      </w:r>
      <w:r w:rsidRPr="00AD49D8">
        <w:rPr>
          <w:i/>
        </w:rPr>
        <w:t>Langmuir</w:t>
      </w:r>
      <w:r w:rsidRPr="00AD49D8">
        <w:t>,</w:t>
      </w:r>
      <w:r w:rsidRPr="00AD49D8">
        <w:rPr>
          <w:i/>
        </w:rPr>
        <w:t xml:space="preserve"> 34</w:t>
      </w:r>
      <w:r w:rsidRPr="00AD49D8">
        <w:t xml:space="preserve">(1), 154-163. </w:t>
      </w:r>
      <w:hyperlink r:id="rId50" w:history="1">
        <w:r w:rsidRPr="00AD49D8">
          <w:rPr>
            <w:rStyle w:val="Hyperlink"/>
            <w:color w:val="auto"/>
          </w:rPr>
          <w:t>https://doi.org/10.1021/acs.langmuir.7b02354</w:t>
        </w:r>
      </w:hyperlink>
      <w:r w:rsidRPr="00AD49D8">
        <w:t xml:space="preserve"> </w:t>
      </w:r>
    </w:p>
    <w:p w14:paraId="2F8D3B7E" w14:textId="21B9354A" w:rsidR="00761672" w:rsidRPr="00AD49D8" w:rsidRDefault="00761672" w:rsidP="00761672">
      <w:pPr>
        <w:pStyle w:val="EndNoteBibliography"/>
        <w:spacing w:after="0"/>
        <w:ind w:left="720" w:hanging="720"/>
      </w:pPr>
      <w:r w:rsidRPr="00AD49D8">
        <w:t xml:space="preserve">Tan, J. J., Yang, Y., El Hadri, H., Li, M. D., Hackley, V. A., &amp; Zachariah, M. R. (2019). Fast quantification of nanorod geometry by DMA-spICP-MS. </w:t>
      </w:r>
      <w:r w:rsidRPr="00AD49D8">
        <w:rPr>
          <w:i/>
        </w:rPr>
        <w:t>Analyst</w:t>
      </w:r>
      <w:r w:rsidRPr="00AD49D8">
        <w:t>,</w:t>
      </w:r>
      <w:r w:rsidRPr="00AD49D8">
        <w:rPr>
          <w:i/>
        </w:rPr>
        <w:t xml:space="preserve"> 144</w:t>
      </w:r>
      <w:r w:rsidRPr="00AD49D8">
        <w:t xml:space="preserve">(7), 2275-2283. </w:t>
      </w:r>
      <w:hyperlink r:id="rId51" w:history="1">
        <w:r w:rsidRPr="00AD49D8">
          <w:rPr>
            <w:rStyle w:val="Hyperlink"/>
            <w:color w:val="auto"/>
          </w:rPr>
          <w:t>https://doi.org/10.1039/c8an02250j</w:t>
        </w:r>
      </w:hyperlink>
      <w:r w:rsidRPr="00AD49D8">
        <w:t xml:space="preserve"> </w:t>
      </w:r>
    </w:p>
    <w:p w14:paraId="7FBB5F91" w14:textId="1AF10F1D" w:rsidR="00761672" w:rsidRPr="00AD49D8" w:rsidRDefault="00761672" w:rsidP="00761672">
      <w:pPr>
        <w:pStyle w:val="EndNoteBibliography"/>
        <w:spacing w:after="0"/>
        <w:ind w:left="720" w:hanging="720"/>
      </w:pPr>
      <w:r w:rsidRPr="00AD49D8">
        <w:t xml:space="preserve">Taurozzi, J. S., Hackley, V. A., &amp; Wiesner, M. R. (2013). A Standardised Approach for the Dispersion of Titanium Dioxide Nanoparticles in Biological Media. </w:t>
      </w:r>
      <w:r w:rsidRPr="00AD49D8">
        <w:rPr>
          <w:i/>
        </w:rPr>
        <w:t>Nanotoxicology</w:t>
      </w:r>
      <w:r w:rsidRPr="00AD49D8">
        <w:t>,</w:t>
      </w:r>
      <w:r w:rsidRPr="00AD49D8">
        <w:rPr>
          <w:i/>
        </w:rPr>
        <w:t xml:space="preserve"> 7</w:t>
      </w:r>
      <w:r w:rsidRPr="00AD49D8">
        <w:t xml:space="preserve">(4), 389-401. </w:t>
      </w:r>
      <w:hyperlink r:id="rId52" w:history="1">
        <w:r w:rsidRPr="00AD49D8">
          <w:rPr>
            <w:rStyle w:val="Hyperlink"/>
            <w:color w:val="auto"/>
          </w:rPr>
          <w:t>https://doi.org/10.3109/17435390.2012.665506</w:t>
        </w:r>
      </w:hyperlink>
      <w:r w:rsidRPr="00AD49D8">
        <w:t xml:space="preserve"> </w:t>
      </w:r>
    </w:p>
    <w:p w14:paraId="2D18C0AE" w14:textId="2D763B44" w:rsidR="00761672" w:rsidRPr="00AD49D8" w:rsidRDefault="00761672" w:rsidP="00761672">
      <w:pPr>
        <w:pStyle w:val="EndNoteBibliography"/>
        <w:spacing w:after="0"/>
        <w:ind w:left="720" w:hanging="720"/>
      </w:pPr>
      <w:r w:rsidRPr="00AD49D8">
        <w:t xml:space="preserve">Turner, M., Golovko, V. B., Vaughan, O. P. H., Abdulkin, P., Berenguer-Murcia, A., Tikhov, M. S., Johnson, B. F. G., &amp; Lambert, R. M. (2008). Selective Oxidation with Dioxygen by Gold Nanoparticle Catalysts Derived from 55-Atom Clusters. </w:t>
      </w:r>
      <w:r w:rsidRPr="00AD49D8">
        <w:rPr>
          <w:i/>
        </w:rPr>
        <w:t>Nature</w:t>
      </w:r>
      <w:r w:rsidRPr="00AD49D8">
        <w:t>,</w:t>
      </w:r>
      <w:r w:rsidRPr="00AD49D8">
        <w:rPr>
          <w:i/>
        </w:rPr>
        <w:t xml:space="preserve"> 454</w:t>
      </w:r>
      <w:r w:rsidRPr="00AD49D8">
        <w:t xml:space="preserve">(7207), 981-984. </w:t>
      </w:r>
      <w:hyperlink r:id="rId53" w:history="1">
        <w:r w:rsidRPr="00AD49D8">
          <w:rPr>
            <w:rStyle w:val="Hyperlink"/>
            <w:color w:val="auto"/>
          </w:rPr>
          <w:t>https://doi.org/10.1038/nature07194</w:t>
        </w:r>
      </w:hyperlink>
      <w:r w:rsidRPr="00AD49D8">
        <w:t xml:space="preserve"> </w:t>
      </w:r>
    </w:p>
    <w:p w14:paraId="1D85A5BB" w14:textId="290A8557" w:rsidR="00761672" w:rsidRPr="00AD49D8" w:rsidRDefault="00761672" w:rsidP="00761672">
      <w:pPr>
        <w:pStyle w:val="EndNoteBibliography"/>
        <w:spacing w:after="0"/>
        <w:ind w:left="720" w:hanging="720"/>
      </w:pPr>
      <w:r w:rsidRPr="00AD49D8">
        <w:t xml:space="preserve">Weyland, M., Midgley, P. A., &amp; Thomas, J. M. (2001). Electron Tomography of Nanoparticle Catalysts on Porous Supports: A New Technique Based on Rutherford Scattering. </w:t>
      </w:r>
      <w:r w:rsidRPr="00AD49D8">
        <w:rPr>
          <w:i/>
        </w:rPr>
        <w:t>The Journal of Physical Chemistry B</w:t>
      </w:r>
      <w:r w:rsidRPr="00AD49D8">
        <w:t>,</w:t>
      </w:r>
      <w:r w:rsidRPr="00AD49D8">
        <w:rPr>
          <w:i/>
        </w:rPr>
        <w:t xml:space="preserve"> 105</w:t>
      </w:r>
      <w:r w:rsidRPr="00AD49D8">
        <w:t xml:space="preserve">(33), 7882-7886. </w:t>
      </w:r>
      <w:hyperlink r:id="rId54" w:history="1">
        <w:r w:rsidRPr="00AD49D8">
          <w:rPr>
            <w:rStyle w:val="Hyperlink"/>
            <w:color w:val="auto"/>
          </w:rPr>
          <w:t>https://doi.org/10.1021/jp011566s</w:t>
        </w:r>
      </w:hyperlink>
      <w:r w:rsidRPr="00AD49D8">
        <w:t xml:space="preserve"> </w:t>
      </w:r>
    </w:p>
    <w:p w14:paraId="2D133C8E" w14:textId="1C75C072" w:rsidR="00761672" w:rsidRPr="00AD49D8" w:rsidRDefault="00761672" w:rsidP="00761672">
      <w:pPr>
        <w:pStyle w:val="EndNoteBibliography"/>
        <w:spacing w:after="0"/>
        <w:ind w:left="720" w:hanging="720"/>
      </w:pPr>
      <w:r w:rsidRPr="00AD49D8">
        <w:t xml:space="preserve">White, R. J., Luque, R., Budarin, V. L., Clark, J. H., &amp; Macquarrie, D. J. (2009). Supported Metal Nanoparticles on Porous Materials. Methods and Applications. </w:t>
      </w:r>
      <w:r w:rsidRPr="00AD49D8">
        <w:rPr>
          <w:i/>
        </w:rPr>
        <w:t>Chemical Society Reviews</w:t>
      </w:r>
      <w:r w:rsidRPr="00AD49D8">
        <w:t>,</w:t>
      </w:r>
      <w:r w:rsidRPr="00AD49D8">
        <w:rPr>
          <w:i/>
        </w:rPr>
        <w:t xml:space="preserve"> 38</w:t>
      </w:r>
      <w:r w:rsidRPr="00AD49D8">
        <w:t xml:space="preserve">(2), 481-494. </w:t>
      </w:r>
      <w:hyperlink r:id="rId55" w:history="1">
        <w:r w:rsidRPr="00AD49D8">
          <w:rPr>
            <w:rStyle w:val="Hyperlink"/>
            <w:color w:val="auto"/>
          </w:rPr>
          <w:t>https://doi.org/10.1039/b802654h</w:t>
        </w:r>
      </w:hyperlink>
      <w:r w:rsidRPr="00AD49D8">
        <w:t xml:space="preserve"> </w:t>
      </w:r>
    </w:p>
    <w:p w14:paraId="5E106291" w14:textId="52AA9031" w:rsidR="00761672" w:rsidRPr="00AD49D8" w:rsidRDefault="00761672" w:rsidP="00761672">
      <w:pPr>
        <w:pStyle w:val="EndNoteBibliography"/>
        <w:spacing w:after="0"/>
        <w:ind w:left="720" w:hanging="720"/>
      </w:pPr>
      <w:r w:rsidRPr="00AD49D8">
        <w:t xml:space="preserve">Wiedensohler, A. (1988). An Approximation of the Bipolar Charge Distribution for Particles in the Submicron Size Range. </w:t>
      </w:r>
      <w:r w:rsidRPr="00AD49D8">
        <w:rPr>
          <w:i/>
        </w:rPr>
        <w:t>Journal of Aerosol Science</w:t>
      </w:r>
      <w:r w:rsidRPr="00AD49D8">
        <w:t>,</w:t>
      </w:r>
      <w:r w:rsidRPr="00AD49D8">
        <w:rPr>
          <w:i/>
        </w:rPr>
        <w:t xml:space="preserve"> 19</w:t>
      </w:r>
      <w:r w:rsidRPr="00AD49D8">
        <w:t xml:space="preserve">, 387-389. </w:t>
      </w:r>
      <w:hyperlink r:id="rId56" w:history="1">
        <w:r w:rsidRPr="00AD49D8">
          <w:rPr>
            <w:rStyle w:val="Hyperlink"/>
            <w:color w:val="auto"/>
          </w:rPr>
          <w:t>https://doi.org/10.1016/0021-8502(88)90278-9</w:t>
        </w:r>
      </w:hyperlink>
      <w:r w:rsidRPr="00AD49D8">
        <w:t xml:space="preserve"> </w:t>
      </w:r>
    </w:p>
    <w:p w14:paraId="6896441A" w14:textId="43AFFCF2" w:rsidR="00761672" w:rsidRPr="00AD49D8" w:rsidRDefault="00761672" w:rsidP="00761672">
      <w:pPr>
        <w:pStyle w:val="EndNoteBibliography"/>
        <w:ind w:left="720" w:hanging="720"/>
      </w:pPr>
      <w:r w:rsidRPr="00AD49D8">
        <w:t xml:space="preserve">Yang, Q., Liu, W. X., Wang, B. Q., Zhang, W. N., Zeng, X. Q., Zhang, C., Qin, Y. J., Sun, X. M., Wu, T. P., Liu, J. F., Huo, F. W., &amp; Lu, J. (2017). Regulating the Spatial Distribution of Metal Nanoparticles within Metal-Organic Frameworks to Enhance Catalytic Efficiency. </w:t>
      </w:r>
      <w:r w:rsidRPr="00AD49D8">
        <w:rPr>
          <w:i/>
        </w:rPr>
        <w:t>Nature Communications</w:t>
      </w:r>
      <w:r w:rsidRPr="00AD49D8">
        <w:t>,</w:t>
      </w:r>
      <w:r w:rsidRPr="00AD49D8">
        <w:rPr>
          <w:i/>
        </w:rPr>
        <w:t xml:space="preserve"> 8</w:t>
      </w:r>
      <w:r w:rsidRPr="00AD49D8">
        <w:t xml:space="preserve">, Article 14429. </w:t>
      </w:r>
      <w:hyperlink r:id="rId57" w:history="1">
        <w:r w:rsidRPr="00AD49D8">
          <w:rPr>
            <w:rStyle w:val="Hyperlink"/>
            <w:color w:val="auto"/>
          </w:rPr>
          <w:t>https://doi.org/10.1038/ncomms14429</w:t>
        </w:r>
      </w:hyperlink>
      <w:r w:rsidRPr="00AD49D8">
        <w:t xml:space="preserve"> </w:t>
      </w:r>
    </w:p>
    <w:p w14:paraId="5D14FC72" w14:textId="77777777" w:rsidR="00911DAB" w:rsidRPr="00AD49D8" w:rsidRDefault="00911DAB" w:rsidP="00911DAB">
      <w:pPr>
        <w:spacing w:line="240" w:lineRule="auto"/>
        <w:rPr>
          <w:rFonts w:ascii="Times New Roman" w:hAnsi="Times New Roman" w:cs="Times New Roman"/>
          <w:sz w:val="24"/>
          <w:szCs w:val="24"/>
        </w:rPr>
      </w:pPr>
      <w:r w:rsidRPr="00AD49D8">
        <w:rPr>
          <w:rFonts w:ascii="Times New Roman" w:hAnsi="Times New Roman" w:cs="Times New Roman"/>
          <w:sz w:val="24"/>
          <w:szCs w:val="24"/>
        </w:rPr>
        <w:t>1.9 Appendix 1:</w:t>
      </w:r>
    </w:p>
    <w:p w14:paraId="0925970E" w14:textId="77777777" w:rsidR="00911DAB" w:rsidRPr="00AD49D8" w:rsidRDefault="00911DAB" w:rsidP="00911DAB">
      <w:pPr>
        <w:spacing w:after="120"/>
        <w:ind w:firstLine="720"/>
        <w:jc w:val="both"/>
        <w:rPr>
          <w:rFonts w:eastAsiaTheme="minorEastAsia" w:cstheme="minorHAnsi"/>
        </w:rPr>
      </w:pPr>
      <w:r w:rsidRPr="00AD49D8">
        <w:rPr>
          <w:rFonts w:eastAsiaTheme="minorEastAsia" w:cstheme="minorHAnsi"/>
        </w:rPr>
        <w:t xml:space="preserve">The derivation of Equation 4 is similar to that given previously </w:t>
      </w:r>
      <w:r w:rsidRPr="00AD49D8">
        <w:rPr>
          <w:rFonts w:eastAsiaTheme="minorEastAsia" w:cstheme="minorHAnsi"/>
        </w:rPr>
        <w:fldChar w:fldCharType="begin"/>
      </w:r>
      <w:r w:rsidRPr="00AD49D8">
        <w:rPr>
          <w:rFonts w:eastAsiaTheme="minorEastAsia" w:cstheme="minorHAnsi"/>
        </w:rPr>
        <w:instrText xml:space="preserve"> ADDIN EN.CITE &lt;EndNote&gt;&lt;Cite&gt;&lt;Author&gt;Mulholland&lt;/Author&gt;&lt;Year&gt;2006&lt;/Year&gt;&lt;RecNum&gt;20&lt;/RecNum&gt;&lt;DisplayText&gt;(Mulholland et al., 2006)&lt;/DisplayText&gt;&lt;record&gt;&lt;rec-number&gt;20&lt;/rec-number&gt;&lt;foreign-keys&gt;&lt;key app="EN" db-id="vsfr0p0pyrs5p0eeset5xdf72zztf2299ae2" timestamp="1650302283"&gt;20&lt;/key&gt;&lt;/foreign-keys&gt;&lt;ref-type name="Journal Article"&gt;17&lt;/ref-type&gt;&lt;contributors&gt;&lt;authors&gt;&lt;author&gt;Mulholland, G. W.&lt;/author&gt;&lt;author&gt;Donnelly, M. K.&lt;/author&gt;&lt;author&gt;Hagwood, C. R.&lt;/author&gt;&lt;author&gt;Kukuck, S. R.&lt;/author&gt;&lt;author&gt;Hackley, V. A.&lt;/author&gt;&lt;author&gt;Pui, D. Y. H.&lt;/author&gt;&lt;/authors&gt;&lt;/contributors&gt;&lt;titles&gt;&lt;title&gt;Measurement of 100 nm and 60 nm Particle Standards by Differential Mobility Analysis&lt;/title&gt;&lt;secondary-title&gt;Journal of Research of the National Institute of Standards and Technology&lt;/secondary-title&gt;&lt;short-title&gt;Measurement of 100 nm and 60 nm Particle Standards by Differential Mobility Analysis&lt;/short-title&gt;&lt;/titles&gt;&lt;periodical&gt;&lt;full-title&gt;Journal of Research of the National Institute of Standards and Technology&lt;/full-title&gt;&lt;/periodical&gt;&lt;pages&gt;257-312&lt;/pages&gt;&lt;volume&gt;111&lt;/volume&gt;&lt;number&gt;4&lt;/number&gt;&lt;dates&gt;&lt;year&gt;2006&lt;/year&gt;&lt;pub-dates&gt;&lt;date&gt;Jul-Aug&lt;/date&gt;&lt;/pub-dates&gt;&lt;/dates&gt;&lt;isbn&gt;2165-7254&lt;/isbn&gt;&lt;accession-num&gt;WOS:000241378500001&lt;/accession-num&gt;&lt;urls&gt;&lt;/urls&gt;&lt;electronic-resource-num&gt;10.6028/jres.111.022&lt;/electronic-resource-num&gt;&lt;/record&gt;&lt;/Cite&gt;&lt;/EndNote&gt;</w:instrText>
      </w:r>
      <w:r w:rsidRPr="00AD49D8">
        <w:rPr>
          <w:rFonts w:eastAsiaTheme="minorEastAsia" w:cstheme="minorHAnsi"/>
        </w:rPr>
        <w:fldChar w:fldCharType="separate"/>
      </w:r>
      <w:r w:rsidRPr="00AD49D8">
        <w:rPr>
          <w:rFonts w:eastAsiaTheme="minorEastAsia" w:cstheme="minorHAnsi"/>
          <w:noProof/>
        </w:rPr>
        <w:t>(Mulholland et al., 2006)</w:t>
      </w:r>
      <w:r w:rsidRPr="00AD49D8">
        <w:rPr>
          <w:rFonts w:eastAsiaTheme="minorEastAsia" w:cstheme="minorHAnsi"/>
        </w:rPr>
        <w:fldChar w:fldCharType="end"/>
      </w:r>
      <w:r w:rsidRPr="00AD49D8">
        <w:rPr>
          <w:rFonts w:eastAsiaTheme="minorEastAsia" w:cstheme="minorHAnsi"/>
        </w:rPr>
        <w:t xml:space="preserve">. The mobility, </w:t>
      </w:r>
      <m:oMath>
        <m:sSub>
          <m:sSubPr>
            <m:ctrlPr>
              <w:rPr>
                <w:rFonts w:ascii="Cambria Math" w:hAnsi="Cambria Math" w:cstheme="minorHAnsi"/>
                <w:i/>
              </w:rPr>
            </m:ctrlPr>
          </m:sSubPr>
          <m:e>
            <m:r>
              <m:rPr>
                <m:sty m:val="p"/>
              </m:rPr>
              <w:rPr>
                <w:rFonts w:ascii="Cambria Math" w:hAnsi="Cambria Math" w:cstheme="minorHAnsi"/>
              </w:rPr>
              <m:t>Z</m:t>
            </m:r>
          </m:e>
          <m:sub>
            <m:r>
              <m:rPr>
                <m:sty m:val="p"/>
              </m:rPr>
              <w:rPr>
                <w:rFonts w:ascii="Cambria Math" w:hAnsi="Cambria Math" w:cstheme="minorHAnsi"/>
              </w:rPr>
              <m:t>p</m:t>
            </m:r>
          </m:sub>
        </m:sSub>
      </m:oMath>
      <w:r w:rsidRPr="00AD49D8">
        <w:rPr>
          <w:rFonts w:eastAsiaTheme="minorEastAsia" w:cstheme="minorHAnsi"/>
        </w:rPr>
        <w:t>, is determined by the balance of the drag force and the electrostatic force.</w:t>
      </w:r>
    </w:p>
    <w:p w14:paraId="0220AE4F" w14:textId="77777777" w:rsidR="00911DAB" w:rsidRPr="00AD49D8" w:rsidRDefault="00926A89" w:rsidP="00911DAB">
      <w:pPr>
        <w:spacing w:after="120"/>
        <w:ind w:firstLine="720"/>
        <w:jc w:val="both"/>
        <w:rPr>
          <w:rFonts w:eastAsiaTheme="minorEastAsia" w:cstheme="minorHAnsi"/>
        </w:rPr>
      </w:pPr>
      <m:oMath>
        <m:sSub>
          <m:sSubPr>
            <m:ctrlPr>
              <w:rPr>
                <w:rFonts w:ascii="Cambria Math" w:hAnsi="Cambria Math" w:cstheme="minorHAnsi"/>
                <w:i/>
              </w:rPr>
            </m:ctrlPr>
          </m:sSubPr>
          <m:e>
            <m:r>
              <m:rPr>
                <m:sty m:val="p"/>
              </m:rPr>
              <w:rPr>
                <w:rFonts w:ascii="Cambria Math" w:hAnsi="Cambria Math" w:cstheme="minorHAnsi"/>
              </w:rPr>
              <m:t>Z</m:t>
            </m:r>
          </m:e>
          <m:sub>
            <m:r>
              <m:rPr>
                <m:sty m:val="p"/>
              </m:rPr>
              <w:rPr>
                <w:rFonts w:ascii="Cambria Math" w:hAnsi="Cambria Math" w:cstheme="minorHAnsi"/>
              </w:rPr>
              <m:t>p</m:t>
            </m:r>
          </m:sub>
        </m:sSub>
        <m:r>
          <m:rPr>
            <m:sty m:val="p"/>
          </m:rPr>
          <w:rPr>
            <w:rFonts w:ascii="Cambria Math" w:hAnsi="Cambria Math" w:cstheme="minorHAnsi"/>
          </w:rPr>
          <m:t>=</m:t>
        </m:r>
        <m:f>
          <m:fPr>
            <m:ctrlPr>
              <w:rPr>
                <w:rFonts w:ascii="Cambria Math" w:hAnsi="Cambria Math" w:cstheme="minorHAnsi"/>
                <w:i/>
              </w:rPr>
            </m:ctrlPr>
          </m:fPr>
          <m:num>
            <m:r>
              <m:rPr>
                <m:sty m:val="p"/>
              </m:rPr>
              <w:rPr>
                <w:rFonts w:ascii="Cambria Math" w:hAnsi="Cambria Math" w:cstheme="minorHAnsi"/>
              </w:rPr>
              <m:t>ne</m:t>
            </m:r>
            <m:sSub>
              <m:sSubPr>
                <m:ctrlPr>
                  <w:rPr>
                    <w:rFonts w:ascii="Cambria Math" w:hAnsi="Cambria Math" w:cstheme="minorHAnsi"/>
                    <w:i/>
                  </w:rPr>
                </m:ctrlPr>
              </m:sSubPr>
              <m:e>
                <m:r>
                  <m:rPr>
                    <m:sty m:val="p"/>
                  </m:rPr>
                  <w:rPr>
                    <w:rFonts w:ascii="Cambria Math" w:hAnsi="Cambria Math" w:cstheme="minorHAnsi"/>
                  </w:rPr>
                  <m:t>C</m:t>
                </m:r>
              </m:e>
              <m:sub>
                <m:r>
                  <m:rPr>
                    <m:sty m:val="p"/>
                  </m:rPr>
                  <w:rPr>
                    <w:rFonts w:ascii="Cambria Math" w:hAnsi="Cambria Math" w:cstheme="minorHAnsi"/>
                  </w:rPr>
                  <m:t>c</m:t>
                </m:r>
              </m:sub>
            </m:sSub>
            <m:r>
              <m:rPr>
                <m:sty m:val="p"/>
              </m:rPr>
              <w:rPr>
                <w:rFonts w:ascii="Cambria Math" w:hAnsi="Cambria Math" w:cstheme="minorHAnsi"/>
              </w:rPr>
              <m:t>(</m:t>
            </m:r>
            <m:sSub>
              <m:sSubPr>
                <m:ctrlPr>
                  <w:rPr>
                    <w:rFonts w:ascii="Cambria Math" w:hAnsi="Cambria Math" w:cstheme="minorHAnsi"/>
                    <w:i/>
                  </w:rPr>
                </m:ctrlPr>
              </m:sSubPr>
              <m:e>
                <m:r>
                  <m:rPr>
                    <m:sty m:val="p"/>
                  </m:rPr>
                  <w:rPr>
                    <w:rFonts w:ascii="Cambria Math" w:hAnsi="Cambria Math" w:cstheme="minorHAnsi"/>
                  </w:rPr>
                  <m:t>D</m:t>
                </m:r>
              </m:e>
              <m:sub>
                <m:r>
                  <m:rPr>
                    <m:sty m:val="p"/>
                  </m:rPr>
                  <w:rPr>
                    <w:rFonts w:ascii="Cambria Math" w:hAnsi="Cambria Math" w:cstheme="minorHAnsi"/>
                  </w:rPr>
                  <m:t>p</m:t>
                </m:r>
              </m:sub>
            </m:sSub>
            <m:r>
              <m:rPr>
                <m:sty m:val="p"/>
              </m:rPr>
              <w:rPr>
                <w:rFonts w:ascii="Cambria Math" w:hAnsi="Cambria Math" w:cstheme="minorHAnsi"/>
              </w:rPr>
              <m:t>)</m:t>
            </m:r>
          </m:num>
          <m:den>
            <m:r>
              <m:rPr>
                <m:sty m:val="p"/>
              </m:rPr>
              <w:rPr>
                <w:rFonts w:ascii="Cambria Math" w:hAnsi="Cambria Math" w:cstheme="minorHAnsi"/>
              </w:rPr>
              <m:t>3πμ</m:t>
            </m:r>
            <m:sSub>
              <m:sSubPr>
                <m:ctrlPr>
                  <w:rPr>
                    <w:rFonts w:ascii="Cambria Math" w:hAnsi="Cambria Math" w:cstheme="minorHAnsi"/>
                    <w:i/>
                  </w:rPr>
                </m:ctrlPr>
              </m:sSubPr>
              <m:e>
                <m:r>
                  <m:rPr>
                    <m:sty m:val="p"/>
                  </m:rPr>
                  <w:rPr>
                    <w:rFonts w:ascii="Cambria Math" w:hAnsi="Cambria Math" w:cstheme="minorHAnsi"/>
                  </w:rPr>
                  <m:t>D</m:t>
                </m:r>
              </m:e>
              <m:sub>
                <m:r>
                  <m:rPr>
                    <m:sty m:val="p"/>
                  </m:rPr>
                  <w:rPr>
                    <w:rFonts w:ascii="Cambria Math" w:hAnsi="Cambria Math" w:cstheme="minorHAnsi"/>
                  </w:rPr>
                  <m:t>p</m:t>
                </m:r>
              </m:sub>
            </m:sSub>
          </m:den>
        </m:f>
      </m:oMath>
      <w:r w:rsidR="00911DAB" w:rsidRPr="00AD49D8">
        <w:rPr>
          <w:rFonts w:eastAsiaTheme="minorEastAsia" w:cstheme="minorHAnsi"/>
        </w:rPr>
        <w:tab/>
      </w:r>
      <w:r w:rsidR="00911DAB" w:rsidRPr="00AD49D8">
        <w:rPr>
          <w:rFonts w:eastAsiaTheme="minorEastAsia" w:cstheme="minorHAnsi"/>
        </w:rPr>
        <w:tab/>
      </w:r>
      <w:r w:rsidR="00911DAB" w:rsidRPr="00AD49D8">
        <w:rPr>
          <w:rFonts w:eastAsiaTheme="minorEastAsia" w:cstheme="minorHAnsi"/>
        </w:rPr>
        <w:tab/>
      </w:r>
      <w:r w:rsidR="00911DAB" w:rsidRPr="00AD49D8">
        <w:rPr>
          <w:rFonts w:eastAsiaTheme="minorEastAsia" w:cstheme="minorHAnsi"/>
        </w:rPr>
        <w:tab/>
      </w:r>
      <w:r w:rsidR="00911DAB" w:rsidRPr="00AD49D8">
        <w:rPr>
          <w:rFonts w:eastAsiaTheme="minorEastAsia" w:cstheme="minorHAnsi"/>
        </w:rPr>
        <w:tab/>
      </w:r>
      <w:r w:rsidR="00911DAB" w:rsidRPr="00AD49D8">
        <w:rPr>
          <w:rFonts w:eastAsiaTheme="minorEastAsia" w:cstheme="minorHAnsi"/>
        </w:rPr>
        <w:tab/>
      </w:r>
      <w:r w:rsidR="00911DAB" w:rsidRPr="00AD49D8">
        <w:rPr>
          <w:rFonts w:eastAsiaTheme="minorEastAsia" w:cstheme="minorHAnsi"/>
        </w:rPr>
        <w:tab/>
      </w:r>
      <w:r w:rsidR="00911DAB" w:rsidRPr="00AD49D8">
        <w:rPr>
          <w:rFonts w:eastAsiaTheme="minorEastAsia" w:cstheme="minorHAnsi"/>
        </w:rPr>
        <w:tab/>
      </w:r>
      <w:r w:rsidR="00911DAB" w:rsidRPr="00AD49D8">
        <w:rPr>
          <w:rFonts w:eastAsiaTheme="minorEastAsia" w:cstheme="minorHAnsi"/>
        </w:rPr>
        <w:tab/>
      </w:r>
      <w:r w:rsidR="00911DAB" w:rsidRPr="00AD49D8">
        <w:rPr>
          <w:rFonts w:eastAsiaTheme="minorEastAsia" w:cstheme="minorHAnsi"/>
        </w:rPr>
        <w:tab/>
        <w:t>(9)</w:t>
      </w:r>
    </w:p>
    <w:p w14:paraId="3ACBC558" w14:textId="77777777" w:rsidR="00911DAB" w:rsidRPr="00AD49D8" w:rsidRDefault="00911DAB" w:rsidP="00911DAB">
      <w:pPr>
        <w:jc w:val="both"/>
        <w:rPr>
          <w:rFonts w:eastAsiaTheme="minorEastAsia" w:cstheme="minorHAnsi"/>
        </w:rPr>
      </w:pPr>
      <w:r w:rsidRPr="00AD49D8">
        <w:rPr>
          <w:rFonts w:eastAsiaTheme="minorEastAsia" w:cstheme="minorHAnsi"/>
        </w:rPr>
        <w:t xml:space="preserve">where </w:t>
      </w:r>
      <m:oMath>
        <m:r>
          <m:rPr>
            <m:sty m:val="p"/>
          </m:rPr>
          <w:rPr>
            <w:rFonts w:ascii="Cambria Math" w:hAnsi="Cambria Math" w:cstheme="minorHAnsi"/>
          </w:rPr>
          <m:t>n</m:t>
        </m:r>
      </m:oMath>
      <w:r w:rsidRPr="00AD49D8">
        <w:rPr>
          <w:rFonts w:eastAsiaTheme="minorEastAsia" w:cstheme="minorHAnsi"/>
        </w:rPr>
        <w:t xml:space="preserve"> is the number of charges, </w:t>
      </w:r>
      <m:oMath>
        <m:r>
          <m:rPr>
            <m:sty m:val="p"/>
          </m:rPr>
          <w:rPr>
            <w:rFonts w:ascii="Cambria Math" w:hAnsi="Cambria Math" w:cstheme="minorHAnsi"/>
          </w:rPr>
          <m:t>e</m:t>
        </m:r>
      </m:oMath>
      <w:r w:rsidRPr="00AD49D8">
        <w:rPr>
          <w:rFonts w:eastAsiaTheme="minorEastAsia" w:cstheme="minorHAnsi"/>
        </w:rPr>
        <w:t xml:space="preserve"> is the elementary charge, </w:t>
      </w:r>
      <m:oMath>
        <m:sSub>
          <m:sSubPr>
            <m:ctrlPr>
              <w:rPr>
                <w:rFonts w:ascii="Cambria Math" w:hAnsi="Cambria Math" w:cstheme="minorHAnsi"/>
                <w:i/>
              </w:rPr>
            </m:ctrlPr>
          </m:sSubPr>
          <m:e>
            <m:r>
              <m:rPr>
                <m:sty m:val="p"/>
              </m:rPr>
              <w:rPr>
                <w:rFonts w:ascii="Cambria Math" w:hAnsi="Cambria Math" w:cstheme="minorHAnsi"/>
              </w:rPr>
              <m:t>C</m:t>
            </m:r>
          </m:e>
          <m:sub>
            <m:r>
              <m:rPr>
                <m:sty m:val="p"/>
              </m:rPr>
              <w:rPr>
                <w:rFonts w:ascii="Cambria Math" w:hAnsi="Cambria Math" w:cstheme="minorHAnsi"/>
              </w:rPr>
              <m:t>c</m:t>
            </m:r>
          </m:sub>
        </m:sSub>
      </m:oMath>
      <w:r w:rsidRPr="00AD49D8">
        <w:rPr>
          <w:rFonts w:eastAsiaTheme="minorEastAsia" w:cstheme="minorHAnsi"/>
        </w:rPr>
        <w:t xml:space="preserve"> is the Cunningham slip correction factor, </w:t>
      </w:r>
      <m:oMath>
        <m:r>
          <m:rPr>
            <m:sty m:val="p"/>
          </m:rPr>
          <w:rPr>
            <w:rFonts w:ascii="Cambria Math" w:hAnsi="Cambria Math" w:cstheme="minorHAnsi"/>
          </w:rPr>
          <m:t>μ</m:t>
        </m:r>
      </m:oMath>
      <w:r w:rsidRPr="00AD49D8">
        <w:rPr>
          <w:rFonts w:eastAsiaTheme="minorEastAsia" w:cstheme="minorHAnsi"/>
        </w:rPr>
        <w:t xml:space="preserve"> is the viscosity of the gas, and </w:t>
      </w:r>
      <m:oMath>
        <m:sSub>
          <m:sSubPr>
            <m:ctrlPr>
              <w:rPr>
                <w:rFonts w:ascii="Cambria Math" w:hAnsi="Cambria Math" w:cstheme="minorHAnsi"/>
                <w:i/>
              </w:rPr>
            </m:ctrlPr>
          </m:sSubPr>
          <m:e>
            <m:r>
              <m:rPr>
                <m:sty m:val="p"/>
              </m:rPr>
              <w:rPr>
                <w:rFonts w:ascii="Cambria Math" w:hAnsi="Cambria Math" w:cstheme="minorHAnsi"/>
              </w:rPr>
              <m:t>D</m:t>
            </m:r>
          </m:e>
          <m:sub>
            <m:r>
              <m:rPr>
                <m:sty m:val="p"/>
              </m:rPr>
              <w:rPr>
                <w:rFonts w:ascii="Cambria Math" w:hAnsi="Cambria Math" w:cstheme="minorHAnsi"/>
              </w:rPr>
              <m:t>p</m:t>
            </m:r>
          </m:sub>
        </m:sSub>
      </m:oMath>
      <w:r w:rsidRPr="00AD49D8">
        <w:rPr>
          <w:rFonts w:eastAsiaTheme="minorEastAsia" w:cstheme="minorHAnsi"/>
        </w:rPr>
        <w:t xml:space="preserve"> is the mobility diameter:</w:t>
      </w:r>
    </w:p>
    <w:p w14:paraId="365EA719" w14:textId="77777777" w:rsidR="00911DAB" w:rsidRPr="00AD49D8" w:rsidRDefault="00926A89" w:rsidP="00911DAB">
      <w:pPr>
        <w:ind w:firstLine="720"/>
        <w:jc w:val="both"/>
        <w:rPr>
          <w:rFonts w:eastAsiaTheme="minorEastAsia" w:cstheme="minorHAnsi"/>
        </w:rPr>
      </w:pPr>
      <m:oMath>
        <m:sSub>
          <m:sSubPr>
            <m:ctrlPr>
              <w:rPr>
                <w:rFonts w:ascii="Cambria Math" w:hAnsi="Cambria Math" w:cstheme="minorHAnsi"/>
                <w:i/>
              </w:rPr>
            </m:ctrlPr>
          </m:sSubPr>
          <m:e>
            <m:r>
              <m:rPr>
                <m:sty m:val="p"/>
              </m:rPr>
              <w:rPr>
                <w:rFonts w:ascii="Cambria Math" w:hAnsi="Cambria Math" w:cstheme="minorHAnsi"/>
              </w:rPr>
              <m:t>C</m:t>
            </m:r>
          </m:e>
          <m:sub>
            <m:r>
              <m:rPr>
                <m:sty m:val="p"/>
              </m:rPr>
              <w:rPr>
                <w:rFonts w:ascii="Cambria Math" w:hAnsi="Cambria Math" w:cstheme="minorHAnsi"/>
              </w:rPr>
              <m:t>c</m:t>
            </m:r>
          </m:sub>
        </m:sSub>
        <m:r>
          <m:rPr>
            <m:sty m:val="p"/>
          </m:rPr>
          <w:rPr>
            <w:rFonts w:ascii="Cambria Math" w:hAnsi="Cambria Math" w:cstheme="minorHAnsi"/>
          </w:rPr>
          <m:t>=1+</m:t>
        </m:r>
        <m:sSub>
          <m:sSubPr>
            <m:ctrlPr>
              <w:rPr>
                <w:rFonts w:ascii="Cambria Math" w:hAnsi="Cambria Math" w:cstheme="minorHAnsi"/>
                <w:i/>
              </w:rPr>
            </m:ctrlPr>
          </m:sSubPr>
          <m:e>
            <m:r>
              <m:rPr>
                <m:sty m:val="p"/>
              </m:rPr>
              <w:rPr>
                <w:rFonts w:ascii="Cambria Math" w:hAnsi="Cambria Math" w:cstheme="minorHAnsi"/>
              </w:rPr>
              <m:t>K</m:t>
            </m:r>
          </m:e>
          <m:sub>
            <m:r>
              <m:rPr>
                <m:sty m:val="p"/>
              </m:rPr>
              <w:rPr>
                <w:rFonts w:ascii="Cambria Math" w:hAnsi="Cambria Math" w:cstheme="minorHAnsi"/>
              </w:rPr>
              <m:t>n</m:t>
            </m:r>
          </m:sub>
        </m:sSub>
        <m:d>
          <m:dPr>
            <m:ctrlPr>
              <w:rPr>
                <w:rFonts w:ascii="Cambria Math" w:hAnsi="Cambria Math" w:cstheme="minorHAnsi"/>
                <w:i/>
              </w:rPr>
            </m:ctrlPr>
          </m:dPr>
          <m:e>
            <m:r>
              <m:rPr>
                <m:sty m:val="p"/>
              </m:rPr>
              <w:rPr>
                <w:rFonts w:ascii="Cambria Math" w:hAnsi="Cambria Math" w:cstheme="minorHAnsi"/>
              </w:rPr>
              <m:t>α+β</m:t>
            </m:r>
            <m:d>
              <m:dPr>
                <m:ctrlPr>
                  <w:rPr>
                    <w:rFonts w:ascii="Cambria Math" w:hAnsi="Cambria Math" w:cstheme="minorHAnsi"/>
                    <w:i/>
                  </w:rPr>
                </m:ctrlPr>
              </m:dPr>
              <m:e>
                <m:func>
                  <m:funcPr>
                    <m:ctrlPr>
                      <w:rPr>
                        <w:rFonts w:ascii="Cambria Math" w:hAnsi="Cambria Math" w:cstheme="minorHAnsi"/>
                      </w:rPr>
                    </m:ctrlPr>
                  </m:funcPr>
                  <m:fName>
                    <m:r>
                      <m:rPr>
                        <m:sty m:val="p"/>
                      </m:rPr>
                      <w:rPr>
                        <w:rFonts w:ascii="Cambria Math" w:hAnsi="Cambria Math" w:cstheme="minorHAnsi"/>
                      </w:rPr>
                      <m:t>exp</m:t>
                    </m:r>
                    <m:ctrlPr>
                      <w:rPr>
                        <w:rFonts w:ascii="Cambria Math" w:hAnsi="Cambria Math" w:cstheme="minorHAnsi"/>
                        <w:i/>
                      </w:rPr>
                    </m:ctrlPr>
                  </m:fName>
                  <m:e>
                    <m:d>
                      <m:dPr>
                        <m:ctrlPr>
                          <w:rPr>
                            <w:rFonts w:ascii="Cambria Math" w:hAnsi="Cambria Math" w:cstheme="minorHAnsi"/>
                            <w:i/>
                          </w:rPr>
                        </m:ctrlPr>
                      </m:dPr>
                      <m:e>
                        <m:f>
                          <m:fPr>
                            <m:type m:val="lin"/>
                            <m:ctrlPr>
                              <w:rPr>
                                <w:rFonts w:ascii="Cambria Math" w:hAnsi="Cambria Math" w:cstheme="minorHAnsi"/>
                                <w:i/>
                              </w:rPr>
                            </m:ctrlPr>
                          </m:fPr>
                          <m:num>
                            <m:r>
                              <m:rPr>
                                <m:sty m:val="p"/>
                              </m:rPr>
                              <w:rPr>
                                <w:rFonts w:ascii="Cambria Math" w:hAnsi="Cambria Math" w:cstheme="minorHAnsi"/>
                              </w:rPr>
                              <m:t>-γ</m:t>
                            </m:r>
                          </m:num>
                          <m:den>
                            <m:sSub>
                              <m:sSubPr>
                                <m:ctrlPr>
                                  <w:rPr>
                                    <w:rFonts w:ascii="Cambria Math" w:hAnsi="Cambria Math" w:cstheme="minorHAnsi"/>
                                    <w:i/>
                                  </w:rPr>
                                </m:ctrlPr>
                              </m:sSubPr>
                              <m:e>
                                <m:r>
                                  <m:rPr>
                                    <m:sty m:val="p"/>
                                  </m:rPr>
                                  <w:rPr>
                                    <w:rFonts w:ascii="Cambria Math" w:hAnsi="Cambria Math" w:cstheme="minorHAnsi"/>
                                  </w:rPr>
                                  <m:t>K</m:t>
                                </m:r>
                              </m:e>
                              <m:sub>
                                <m:r>
                                  <m:rPr>
                                    <m:sty m:val="p"/>
                                  </m:rPr>
                                  <w:rPr>
                                    <w:rFonts w:ascii="Cambria Math" w:hAnsi="Cambria Math" w:cstheme="minorHAnsi"/>
                                  </w:rPr>
                                  <m:t>n</m:t>
                                </m:r>
                              </m:sub>
                            </m:sSub>
                          </m:den>
                        </m:f>
                      </m:e>
                    </m:d>
                  </m:e>
                </m:func>
                <m:ctrlPr>
                  <w:rPr>
                    <w:rFonts w:ascii="Cambria Math" w:eastAsiaTheme="minorEastAsia" w:hAnsi="Cambria Math" w:cstheme="minorHAnsi"/>
                    <w:i/>
                  </w:rPr>
                </m:ctrlPr>
              </m:e>
            </m:d>
            <m:ctrlPr>
              <w:rPr>
                <w:rFonts w:ascii="Cambria Math" w:eastAsiaTheme="minorEastAsia" w:hAnsi="Cambria Math" w:cstheme="minorHAnsi"/>
                <w:i/>
              </w:rPr>
            </m:ctrlPr>
          </m:e>
        </m:d>
      </m:oMath>
      <w:r w:rsidR="00911DAB" w:rsidRPr="00AD49D8">
        <w:rPr>
          <w:rFonts w:eastAsiaTheme="minorEastAsia" w:cstheme="minorHAnsi"/>
        </w:rPr>
        <w:tab/>
      </w:r>
      <w:r w:rsidR="00911DAB" w:rsidRPr="00AD49D8">
        <w:rPr>
          <w:rFonts w:eastAsiaTheme="minorEastAsia" w:cstheme="minorHAnsi"/>
        </w:rPr>
        <w:tab/>
      </w:r>
      <w:r w:rsidR="00911DAB" w:rsidRPr="00AD49D8">
        <w:rPr>
          <w:rFonts w:eastAsiaTheme="minorEastAsia" w:cstheme="minorHAnsi"/>
        </w:rPr>
        <w:tab/>
      </w:r>
      <w:r w:rsidR="00911DAB" w:rsidRPr="00AD49D8">
        <w:rPr>
          <w:rFonts w:eastAsiaTheme="minorEastAsia" w:cstheme="minorHAnsi"/>
        </w:rPr>
        <w:tab/>
      </w:r>
      <w:r w:rsidR="00911DAB" w:rsidRPr="00AD49D8">
        <w:rPr>
          <w:rFonts w:eastAsiaTheme="minorEastAsia" w:cstheme="minorHAnsi"/>
        </w:rPr>
        <w:tab/>
      </w:r>
      <w:r w:rsidR="00911DAB" w:rsidRPr="00AD49D8">
        <w:rPr>
          <w:rFonts w:eastAsiaTheme="minorEastAsia" w:cstheme="minorHAnsi"/>
        </w:rPr>
        <w:tab/>
      </w:r>
      <w:r w:rsidR="00911DAB" w:rsidRPr="00AD49D8">
        <w:rPr>
          <w:rFonts w:eastAsiaTheme="minorEastAsia" w:cstheme="minorHAnsi"/>
        </w:rPr>
        <w:tab/>
        <w:t>(10)</w:t>
      </w:r>
    </w:p>
    <w:p w14:paraId="683D4AAA" w14:textId="77777777" w:rsidR="00911DAB" w:rsidRPr="00AD49D8" w:rsidRDefault="00911DAB" w:rsidP="00911DAB">
      <w:pPr>
        <w:spacing w:after="120"/>
        <w:jc w:val="both"/>
        <w:rPr>
          <w:rFonts w:eastAsiaTheme="minorEastAsia" w:cstheme="minorHAnsi"/>
        </w:rPr>
      </w:pPr>
      <w:r w:rsidRPr="00AD49D8">
        <w:rPr>
          <w:rFonts w:cstheme="minorHAnsi"/>
        </w:rPr>
        <w:t xml:space="preserve">where </w:t>
      </w:r>
      <m:oMath>
        <m:r>
          <m:rPr>
            <m:sty m:val="p"/>
          </m:rPr>
          <w:rPr>
            <w:rFonts w:ascii="Cambria Math" w:eastAsiaTheme="minorEastAsia" w:hAnsi="Cambria Math" w:cstheme="minorHAnsi"/>
          </w:rPr>
          <m:t>α</m:t>
        </m:r>
      </m:oMath>
      <w:r w:rsidRPr="00AD49D8">
        <w:rPr>
          <w:rFonts w:eastAsiaTheme="minorEastAsia" w:cstheme="minorHAnsi"/>
        </w:rPr>
        <w:t xml:space="preserve">, </w:t>
      </w:r>
      <m:oMath>
        <m:r>
          <m:rPr>
            <m:sty m:val="p"/>
          </m:rPr>
          <w:rPr>
            <w:rFonts w:ascii="Cambria Math" w:eastAsiaTheme="minorEastAsia" w:hAnsi="Cambria Math" w:cstheme="minorHAnsi"/>
          </w:rPr>
          <m:t>β</m:t>
        </m:r>
      </m:oMath>
      <w:r w:rsidRPr="00AD49D8">
        <w:rPr>
          <w:rFonts w:eastAsiaTheme="minorEastAsia" w:cstheme="minorHAnsi"/>
        </w:rPr>
        <w:t xml:space="preserve">, and </w:t>
      </w:r>
      <m:oMath>
        <m:r>
          <m:rPr>
            <m:sty m:val="p"/>
          </m:rPr>
          <w:rPr>
            <w:rFonts w:ascii="Cambria Math" w:eastAsiaTheme="minorEastAsia" w:hAnsi="Cambria Math" w:cstheme="minorHAnsi"/>
          </w:rPr>
          <m:t>γ</m:t>
        </m:r>
      </m:oMath>
      <w:r w:rsidRPr="00AD49D8">
        <w:rPr>
          <w:rFonts w:eastAsiaTheme="minorEastAsia" w:cstheme="minorHAnsi"/>
        </w:rPr>
        <w:t xml:space="preserve"> </w:t>
      </w:r>
      <w:r w:rsidRPr="00AD49D8">
        <w:rPr>
          <w:rFonts w:cstheme="minorHAnsi"/>
        </w:rPr>
        <w:t>are empirical constants for the slip correction.</w:t>
      </w:r>
    </w:p>
    <w:p w14:paraId="12663AC5" w14:textId="77777777" w:rsidR="00911DAB" w:rsidRPr="00AD49D8" w:rsidRDefault="00911DAB" w:rsidP="00911DAB">
      <w:pPr>
        <w:autoSpaceDE w:val="0"/>
        <w:autoSpaceDN w:val="0"/>
        <w:adjustRightInd w:val="0"/>
        <w:ind w:firstLine="720"/>
      </w:pPr>
      <w:r w:rsidRPr="00AD49D8">
        <w:lastRenderedPageBreak/>
        <w:t xml:space="preserve">Knutson and Whitby derived an expression for the number flux of particles exiting the DMA at voltage </w:t>
      </w:r>
      <w:r w:rsidRPr="00AD49D8">
        <w:rPr>
          <w:i/>
          <w:iCs/>
        </w:rPr>
        <w:t xml:space="preserve">V </w:t>
      </w:r>
      <w:r w:rsidRPr="00AD49D8">
        <w:t xml:space="preserve">involving an integral over the product of the DMA transfer function </w:t>
      </w:r>
      <m:oMath>
        <m:r>
          <m:rPr>
            <m:sty m:val="p"/>
          </m:rPr>
          <w:rPr>
            <w:rFonts w:ascii="Cambria Math" w:hAnsi="Cambria Math"/>
          </w:rPr>
          <m:t>Ω</m:t>
        </m:r>
      </m:oMath>
      <w:r w:rsidRPr="00AD49D8">
        <w:t xml:space="preserve"> and the mobility probability distribution function </w:t>
      </w:r>
      <w:r w:rsidRPr="00AD49D8">
        <w:fldChar w:fldCharType="begin"/>
      </w:r>
      <w:r w:rsidRPr="00AD49D8">
        <w:instrText xml:space="preserve"> ADDIN EN.CITE &lt;EndNote&gt;&lt;Cite&gt;&lt;Author&gt;Knutson&lt;/Author&gt;&lt;Year&gt;1975&lt;/Year&gt;&lt;RecNum&gt;36&lt;/RecNum&gt;&lt;DisplayText&gt;(Knutson &amp;amp; Whitby, 1975b)&lt;/DisplayText&gt;&lt;record&gt;&lt;rec-number&gt;36&lt;/rec-number&gt;&lt;foreign-keys&gt;&lt;key app="EN" db-id="vsfr0p0pyrs5p0eeset5xdf72zztf2299ae2" timestamp="1650573510"&gt;36&lt;/key&gt;&lt;/foreign-keys&gt;&lt;ref-type name="Journal Article"&gt;17&lt;/ref-type&gt;&lt;contributors&gt;&lt;authors&gt;&lt;author&gt;Knutson, E. O.&lt;/author&gt;&lt;author&gt;Whitby, K. T.&lt;/author&gt;&lt;/authors&gt;&lt;/contributors&gt;&lt;titles&gt;&lt;title&gt;Accurate Measurement of Aerosol Electrical Mobility Moments&lt;/title&gt;&lt;secondary-title&gt;Journal of Aerosol Science&lt;/secondary-title&gt;&lt;/titles&gt;&lt;periodical&gt;&lt;full-title&gt;Journal of Aerosol Science&lt;/full-title&gt;&lt;/periodical&gt;&lt;pages&gt;453-460&lt;/pages&gt;&lt;volume&gt;6&lt;/volume&gt;&lt;dates&gt;&lt;year&gt;1975&lt;/year&gt;&lt;/dates&gt;&lt;urls&gt;&lt;/urls&gt;&lt;electronic-resource-num&gt;10.1016/0021-8502(75)90061-0&lt;/electronic-resource-num&gt;&lt;/record&gt;&lt;/Cite&gt;&lt;/EndNote&gt;</w:instrText>
      </w:r>
      <w:r w:rsidRPr="00AD49D8">
        <w:fldChar w:fldCharType="separate"/>
      </w:r>
      <w:r w:rsidRPr="00AD49D8">
        <w:rPr>
          <w:noProof/>
        </w:rPr>
        <w:t>(Knutson &amp; Whitby, 1975b)</w:t>
      </w:r>
      <w:r w:rsidRPr="00AD49D8">
        <w:fldChar w:fldCharType="end"/>
      </w:r>
      <w:r w:rsidRPr="00AD49D8">
        <w:t xml:space="preserve">. It is convenient for our application to express this equation in terms of the number concentration of charged aerosol, </w:t>
      </w:r>
      <m:oMath>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CPC</m:t>
            </m:r>
          </m:sub>
        </m:sSub>
        <m:r>
          <m:rPr>
            <m:sty m:val="p"/>
          </m:rPr>
          <w:rPr>
            <w:rFonts w:ascii="Cambria Math" w:hAnsi="Cambria Math"/>
          </w:rPr>
          <m:t>(V)</m:t>
        </m:r>
      </m:oMath>
      <w:r w:rsidRPr="00AD49D8">
        <w:t xml:space="preserve"> exiting the DMA, which is the concentration measured by the CPC, and the number distribution of the charged aerosol leaving the DMA, </w:t>
      </w:r>
      <m:oMath>
        <m:sSub>
          <m:sSubPr>
            <m:ctrlPr>
              <w:rPr>
                <w:rFonts w:ascii="Cambria Math" w:hAnsi="Cambria Math"/>
                <w:i/>
                <w:iCs/>
              </w:rPr>
            </m:ctrlPr>
          </m:sSubPr>
          <m:e>
            <m:r>
              <m:rPr>
                <m:sty m:val="p"/>
              </m:rPr>
              <w:rPr>
                <w:rFonts w:ascii="Cambria Math" w:hAnsi="Cambria Math"/>
              </w:rPr>
              <m:t>F</m:t>
            </m:r>
          </m:e>
          <m:sub>
            <m:r>
              <m:rPr>
                <m:sty m:val="p"/>
              </m:rPr>
              <w:rPr>
                <w:rFonts w:ascii="Cambria Math" w:hAnsi="Cambria Math"/>
              </w:rPr>
              <m:t>1</m:t>
            </m:r>
          </m:sub>
        </m:sSub>
        <m:r>
          <m:rPr>
            <m:sty m:val="p"/>
          </m:rPr>
          <w:rPr>
            <w:rFonts w:ascii="Cambria Math" w:hAnsi="Cambria Math"/>
          </w:rPr>
          <m:t>(</m:t>
        </m:r>
        <m:sSub>
          <m:sSubPr>
            <m:ctrlPr>
              <w:rPr>
                <w:rFonts w:ascii="Cambria Math" w:eastAsiaTheme="minorEastAsia" w:hAnsi="Cambria Math"/>
                <w:i/>
                <w:iCs/>
              </w:rPr>
            </m:ctrlPr>
          </m:sSubPr>
          <m:e>
            <m:r>
              <m:rPr>
                <m:sty m:val="p"/>
              </m:rPr>
              <w:rPr>
                <w:rFonts w:ascii="Cambria Math" w:eastAsiaTheme="minorEastAsia" w:hAnsi="Cambria Math"/>
              </w:rPr>
              <m:t>Z</m:t>
            </m:r>
          </m:e>
          <m:sub>
            <m:r>
              <m:rPr>
                <m:sty m:val="p"/>
              </m:rPr>
              <w:rPr>
                <w:rFonts w:ascii="Cambria Math" w:eastAsiaTheme="minorEastAsia" w:hAnsi="Cambria Math"/>
              </w:rPr>
              <m:t>p</m:t>
            </m:r>
          </m:sub>
        </m:sSub>
        <m:r>
          <m:rPr>
            <m:sty m:val="p"/>
          </m:rPr>
          <w:rPr>
            <w:rFonts w:ascii="Cambria Math" w:eastAsiaTheme="minorEastAsia" w:hAnsi="Cambria Math"/>
          </w:rPr>
          <m:t>)=</m:t>
        </m:r>
        <m:f>
          <m:fPr>
            <m:type m:val="lin"/>
            <m:ctrlPr>
              <w:rPr>
                <w:rFonts w:ascii="Cambria Math" w:eastAsiaTheme="minorEastAsia" w:hAnsi="Cambria Math"/>
                <w:i/>
                <w:iCs/>
              </w:rPr>
            </m:ctrlPr>
          </m:fPr>
          <m:num>
            <m:sSub>
              <m:sSubPr>
                <m:ctrlPr>
                  <w:rPr>
                    <w:rFonts w:ascii="Cambria Math" w:eastAsiaTheme="minorEastAsia" w:hAnsi="Cambria Math"/>
                    <w:i/>
                    <w:iCs/>
                  </w:rPr>
                </m:ctrlPr>
              </m:sSubPr>
              <m:e>
                <m:r>
                  <m:rPr>
                    <m:sty m:val="p"/>
                  </m:rPr>
                  <w:rPr>
                    <w:rFonts w:ascii="Cambria Math" w:eastAsiaTheme="minorEastAsia" w:hAnsi="Cambria Math"/>
                  </w:rPr>
                  <m:t>dN</m:t>
                </m:r>
              </m:e>
              <m:sub>
                <m:r>
                  <m:rPr>
                    <m:sty m:val="p"/>
                  </m:rPr>
                  <w:rPr>
                    <w:rFonts w:ascii="Cambria Math" w:eastAsiaTheme="minorEastAsia" w:hAnsi="Cambria Math"/>
                  </w:rPr>
                  <m:t>1</m:t>
                </m:r>
              </m:sub>
            </m:sSub>
          </m:num>
          <m:den>
            <m:sSub>
              <m:sSubPr>
                <m:ctrlPr>
                  <w:rPr>
                    <w:rFonts w:ascii="Cambria Math" w:eastAsiaTheme="minorEastAsia" w:hAnsi="Cambria Math"/>
                    <w:i/>
                    <w:iCs/>
                  </w:rPr>
                </m:ctrlPr>
              </m:sSubPr>
              <m:e>
                <m:r>
                  <m:rPr>
                    <m:sty m:val="p"/>
                  </m:rPr>
                  <w:rPr>
                    <w:rFonts w:ascii="Cambria Math" w:eastAsiaTheme="minorEastAsia" w:hAnsi="Cambria Math"/>
                  </w:rPr>
                  <m:t>dZ</m:t>
                </m:r>
              </m:e>
              <m:sub>
                <m:r>
                  <m:rPr>
                    <m:sty m:val="p"/>
                  </m:rPr>
                  <w:rPr>
                    <w:rFonts w:ascii="Cambria Math" w:eastAsiaTheme="minorEastAsia" w:hAnsi="Cambria Math"/>
                  </w:rPr>
                  <m:t>p</m:t>
                </m:r>
              </m:sub>
            </m:sSub>
          </m:den>
        </m:f>
      </m:oMath>
      <w:r w:rsidRPr="00AD49D8">
        <w:t xml:space="preserve">, where </w:t>
      </w:r>
      <m:oMath>
        <m:sSub>
          <m:sSubPr>
            <m:ctrlPr>
              <w:rPr>
                <w:rFonts w:ascii="Cambria Math" w:hAnsi="Cambria Math"/>
                <w:i/>
                <w:iCs/>
                <w:vertAlign w:val="subscript"/>
              </w:rPr>
            </m:ctrlPr>
          </m:sSubPr>
          <m:e>
            <m:r>
              <m:rPr>
                <m:sty m:val="p"/>
              </m:rPr>
              <w:rPr>
                <w:rFonts w:ascii="Cambria Math" w:hAnsi="Cambria Math"/>
                <w:vertAlign w:val="subscript"/>
              </w:rPr>
              <m:t>F</m:t>
            </m:r>
          </m:e>
          <m:sub>
            <m:r>
              <m:rPr>
                <m:sty m:val="p"/>
              </m:rPr>
              <w:rPr>
                <w:rFonts w:ascii="Cambria Math" w:hAnsi="Cambria Math"/>
                <w:vertAlign w:val="subscript"/>
              </w:rPr>
              <m:t>1</m:t>
            </m:r>
          </m:sub>
        </m:sSub>
        <m:r>
          <m:rPr>
            <m:sty m:val="p"/>
          </m:rPr>
          <w:rPr>
            <w:rFonts w:ascii="Cambria Math" w:hAnsi="Cambria Math"/>
            <w:vertAlign w:val="subscript"/>
          </w:rPr>
          <m:t>(</m:t>
        </m:r>
        <m:sSub>
          <m:sSubPr>
            <m:ctrlPr>
              <w:rPr>
                <w:rFonts w:ascii="Cambria Math" w:hAnsi="Cambria Math"/>
                <w:i/>
                <w:iCs/>
                <w:vertAlign w:val="subscript"/>
              </w:rPr>
            </m:ctrlPr>
          </m:sSubPr>
          <m:e>
            <m:r>
              <m:rPr>
                <m:sty m:val="p"/>
              </m:rPr>
              <w:rPr>
                <w:rFonts w:ascii="Cambria Math" w:hAnsi="Cambria Math"/>
                <w:vertAlign w:val="subscript"/>
              </w:rPr>
              <m:t>Z</m:t>
            </m:r>
          </m:e>
          <m:sub>
            <m:r>
              <m:rPr>
                <m:sty m:val="p"/>
              </m:rPr>
              <w:rPr>
                <w:rFonts w:ascii="Cambria Math" w:hAnsi="Cambria Math"/>
                <w:vertAlign w:val="subscript"/>
              </w:rPr>
              <m:t>p</m:t>
            </m:r>
          </m:sub>
        </m:sSub>
        <m:r>
          <m:rPr>
            <m:sty m:val="p"/>
          </m:rPr>
          <w:rPr>
            <w:rFonts w:ascii="Cambria Math" w:hAnsi="Cambria Math"/>
            <w:vertAlign w:val="subscript"/>
          </w:rPr>
          <m:t>)</m:t>
        </m:r>
        <m:sSub>
          <m:sSubPr>
            <m:ctrlPr>
              <w:rPr>
                <w:rFonts w:ascii="Cambria Math" w:hAnsi="Cambria Math"/>
                <w:i/>
                <w:iCs/>
                <w:vertAlign w:val="subscript"/>
              </w:rPr>
            </m:ctrlPr>
          </m:sSubPr>
          <m:e>
            <m:r>
              <m:rPr>
                <m:sty m:val="p"/>
              </m:rPr>
              <w:rPr>
                <w:rFonts w:ascii="Cambria Math" w:hAnsi="Cambria Math"/>
                <w:vertAlign w:val="subscript"/>
              </w:rPr>
              <m:t>dZ</m:t>
            </m:r>
          </m:e>
          <m:sub>
            <m:r>
              <m:rPr>
                <m:sty m:val="p"/>
              </m:rPr>
              <w:rPr>
                <w:rFonts w:ascii="Cambria Math" w:hAnsi="Cambria Math"/>
                <w:vertAlign w:val="subscript"/>
              </w:rPr>
              <m:t>p</m:t>
            </m:r>
          </m:sub>
        </m:sSub>
      </m:oMath>
      <w:r w:rsidRPr="00AD49D8">
        <w:rPr>
          <w:i/>
          <w:iCs/>
        </w:rPr>
        <w:t xml:space="preserve"> </w:t>
      </w:r>
      <w:r w:rsidRPr="00AD49D8">
        <w:t xml:space="preserve">is equal to the number concentration of charged particles with mobility between </w:t>
      </w:r>
      <m:oMath>
        <m:sSub>
          <m:sSubPr>
            <m:ctrlPr>
              <w:rPr>
                <w:rFonts w:ascii="Cambria Math" w:hAnsi="Cambria Math"/>
                <w:i/>
                <w:iCs/>
              </w:rPr>
            </m:ctrlPr>
          </m:sSubPr>
          <m:e>
            <m:r>
              <m:rPr>
                <m:sty m:val="p"/>
              </m:rPr>
              <w:rPr>
                <w:rFonts w:ascii="Cambria Math" w:hAnsi="Cambria Math"/>
              </w:rPr>
              <m:t>Z</m:t>
            </m:r>
          </m:e>
          <m:sub>
            <m:r>
              <m:rPr>
                <m:sty m:val="p"/>
              </m:rPr>
              <w:rPr>
                <w:rFonts w:ascii="Cambria Math" w:hAnsi="Cambria Math"/>
              </w:rPr>
              <m:t>p</m:t>
            </m:r>
          </m:sub>
        </m:sSub>
      </m:oMath>
      <w:r w:rsidRPr="00AD49D8">
        <w:rPr>
          <w:i/>
          <w:iCs/>
        </w:rPr>
        <w:t xml:space="preserve"> </w:t>
      </w:r>
      <w:r w:rsidRPr="00AD49D8">
        <w:t xml:space="preserve">and </w:t>
      </w:r>
      <m:oMath>
        <m:sSub>
          <m:sSubPr>
            <m:ctrlPr>
              <w:rPr>
                <w:rFonts w:ascii="Cambria Math" w:hAnsi="Cambria Math"/>
                <w:i/>
                <w:iCs/>
              </w:rPr>
            </m:ctrlPr>
          </m:sSubPr>
          <m:e>
            <m:r>
              <m:rPr>
                <m:sty m:val="p"/>
              </m:rPr>
              <w:rPr>
                <w:rFonts w:ascii="Cambria Math" w:hAnsi="Cambria Math"/>
              </w:rPr>
              <m:t>Z</m:t>
            </m:r>
          </m:e>
          <m:sub>
            <m:r>
              <m:rPr>
                <m:sty m:val="p"/>
              </m:rPr>
              <w:rPr>
                <w:rFonts w:ascii="Cambria Math" w:hAnsi="Cambria Math"/>
              </w:rPr>
              <m:t>p</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dZ</m:t>
            </m:r>
          </m:e>
          <m:sub>
            <m:r>
              <m:rPr>
                <m:sty m:val="p"/>
              </m:rPr>
              <w:rPr>
                <w:rFonts w:ascii="Cambria Math" w:hAnsi="Cambria Math"/>
              </w:rPr>
              <m:t>p</m:t>
            </m:r>
          </m:sub>
        </m:sSub>
      </m:oMath>
      <w:r w:rsidRPr="00AD49D8">
        <w:t xml:space="preserve">. </w:t>
      </w:r>
    </w:p>
    <w:p w14:paraId="76E95754" w14:textId="77777777" w:rsidR="00911DAB" w:rsidRPr="00AD49D8" w:rsidRDefault="00926A89" w:rsidP="00911DAB">
      <w:pPr>
        <w:autoSpaceDE w:val="0"/>
        <w:autoSpaceDN w:val="0"/>
        <w:adjustRightInd w:val="0"/>
        <w:ind w:firstLine="720"/>
        <w:rPr>
          <w:rFonts w:eastAsiaTheme="minorEastAsia"/>
        </w:rPr>
      </w:pPr>
      <m:oMath>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cpc</m:t>
            </m:r>
          </m:sub>
        </m:sSub>
        <m:d>
          <m:dPr>
            <m:ctrlPr>
              <w:rPr>
                <w:rFonts w:ascii="Cambria Math" w:hAnsi="Cambria Math"/>
                <w:i/>
              </w:rPr>
            </m:ctrlPr>
          </m:dPr>
          <m:e>
            <m:r>
              <m:rPr>
                <m:sty m:val="p"/>
              </m:rPr>
              <w:rPr>
                <w:rFonts w:ascii="Cambria Math" w:hAnsi="Cambria Math"/>
              </w:rPr>
              <m:t>V</m:t>
            </m:r>
          </m:e>
        </m:d>
        <m:r>
          <m:rPr>
            <m:sty m:val="p"/>
          </m:rPr>
          <w:rPr>
            <w:rFonts w:ascii="Cambria Math" w:hAnsi="Cambria Math"/>
          </w:rPr>
          <m:t>=</m:t>
        </m:r>
        <m:nary>
          <m:naryPr>
            <m:limLoc m:val="subSup"/>
            <m:ctrlPr>
              <w:rPr>
                <w:rFonts w:ascii="Cambria Math" w:hAnsi="Cambria Math"/>
                <w:i/>
              </w:rPr>
            </m:ctrlPr>
          </m:naryPr>
          <m:sub>
            <m:r>
              <m:rPr>
                <m:sty m:val="p"/>
              </m:rPr>
              <w:rPr>
                <w:rFonts w:ascii="Cambria Math" w:hAnsi="Cambria Math"/>
              </w:rPr>
              <m:t>0</m:t>
            </m:r>
          </m:sub>
          <m:sup>
            <m:r>
              <m:rPr>
                <m:sty m:val="p"/>
              </m:rPr>
              <w:rPr>
                <w:rFonts w:ascii="Cambria Math" w:hAnsi="Cambria Math"/>
              </w:rPr>
              <m:t>∞</m:t>
            </m:r>
          </m:sup>
          <m:e>
            <m:r>
              <m:rPr>
                <m:sty m:val="p"/>
              </m:rPr>
              <w:rPr>
                <w:rFonts w:ascii="Cambria Math" w:hAnsi="Cambria Math"/>
              </w:rPr>
              <m:t>Ω</m:t>
            </m:r>
            <m:d>
              <m:dPr>
                <m:ctrlPr>
                  <w:rPr>
                    <w:rFonts w:ascii="Cambria Math" w:hAnsi="Cambria Math"/>
                    <w:i/>
                  </w:rPr>
                </m:ctrlPr>
              </m:dPr>
              <m:e>
                <m:sSub>
                  <m:sSubPr>
                    <m:ctrlPr>
                      <w:rPr>
                        <w:rFonts w:ascii="Cambria Math" w:hAnsi="Cambria Math"/>
                        <w:i/>
                      </w:rPr>
                    </m:ctrlPr>
                  </m:sSubPr>
                  <m:e>
                    <m:r>
                      <m:rPr>
                        <m:sty m:val="p"/>
                      </m:rPr>
                      <w:rPr>
                        <w:rFonts w:ascii="Cambria Math" w:hAnsi="Cambria Math"/>
                      </w:rPr>
                      <m:t>Z</m:t>
                    </m:r>
                  </m:e>
                  <m:sub>
                    <m:r>
                      <m:rPr>
                        <m:sty m:val="p"/>
                      </m:rPr>
                      <w:rPr>
                        <w:rFonts w:ascii="Cambria Math" w:hAnsi="Cambria Math"/>
                      </w:rPr>
                      <m:t>p</m:t>
                    </m:r>
                  </m:sub>
                </m:sSub>
                <m:r>
                  <m:rPr>
                    <m:sty m:val="p"/>
                  </m:rPr>
                  <w:rPr>
                    <w:rFonts w:ascii="Cambria Math" w:hAnsi="Cambria Math"/>
                  </w:rPr>
                  <m:t>∙V</m:t>
                </m:r>
              </m:e>
            </m:d>
          </m:e>
        </m:nary>
        <m:sSub>
          <m:sSubPr>
            <m:ctrlPr>
              <w:rPr>
                <w:rFonts w:ascii="Cambria Math" w:hAnsi="Cambria Math"/>
                <w:i/>
              </w:rPr>
            </m:ctrlPr>
          </m:sSubPr>
          <m:e>
            <m:r>
              <m:rPr>
                <m:sty m:val="p"/>
              </m:rPr>
              <w:rPr>
                <w:rFonts w:ascii="Cambria Math" w:hAnsi="Cambria Math"/>
              </w:rPr>
              <m:t>F</m:t>
            </m:r>
          </m:e>
          <m:sub>
            <m:r>
              <m:rPr>
                <m:sty m:val="p"/>
              </m:rPr>
              <w:rPr>
                <w:rFonts w:ascii="Cambria Math" w:hAnsi="Cambria Math"/>
              </w:rPr>
              <m:t>1</m:t>
            </m:r>
          </m:sub>
        </m:sSub>
        <m:d>
          <m:dPr>
            <m:ctrlPr>
              <w:rPr>
                <w:rFonts w:ascii="Cambria Math" w:hAnsi="Cambria Math"/>
                <w:i/>
              </w:rPr>
            </m:ctrlPr>
          </m:dPr>
          <m:e>
            <m:sSub>
              <m:sSubPr>
                <m:ctrlPr>
                  <w:rPr>
                    <w:rFonts w:ascii="Cambria Math" w:hAnsi="Cambria Math"/>
                    <w:i/>
                  </w:rPr>
                </m:ctrlPr>
              </m:sSubPr>
              <m:e>
                <m:r>
                  <m:rPr>
                    <m:sty m:val="p"/>
                  </m:rPr>
                  <w:rPr>
                    <w:rFonts w:ascii="Cambria Math" w:hAnsi="Cambria Math"/>
                  </w:rPr>
                  <m:t>Z</m:t>
                </m:r>
              </m:e>
              <m:sub>
                <m:r>
                  <m:rPr>
                    <m:sty m:val="p"/>
                  </m:rPr>
                  <w:rPr>
                    <w:rFonts w:ascii="Cambria Math" w:hAnsi="Cambria Math"/>
                  </w:rPr>
                  <m:t>p</m:t>
                </m:r>
              </m:sub>
            </m:sSub>
          </m:e>
        </m:d>
        <m:r>
          <m:rPr>
            <m:sty m:val="p"/>
          </m:rPr>
          <w:rPr>
            <w:rFonts w:ascii="Cambria Math" w:hAnsi="Cambria Math"/>
          </w:rPr>
          <m:t>d</m:t>
        </m:r>
        <m:sSub>
          <m:sSubPr>
            <m:ctrlPr>
              <w:rPr>
                <w:rFonts w:ascii="Cambria Math" w:hAnsi="Cambria Math"/>
                <w:i/>
              </w:rPr>
            </m:ctrlPr>
          </m:sSubPr>
          <m:e>
            <m:r>
              <m:rPr>
                <m:sty m:val="p"/>
              </m:rPr>
              <w:rPr>
                <w:rFonts w:ascii="Cambria Math" w:hAnsi="Cambria Math"/>
              </w:rPr>
              <m:t>Z</m:t>
            </m:r>
          </m:e>
          <m:sub>
            <m:r>
              <m:rPr>
                <m:sty m:val="p"/>
              </m:rPr>
              <w:rPr>
                <w:rFonts w:ascii="Cambria Math" w:hAnsi="Cambria Math"/>
              </w:rPr>
              <m:t>p</m:t>
            </m:r>
          </m:sub>
        </m:sSub>
      </m:oMath>
      <w:r w:rsidR="00911DAB" w:rsidRPr="00AD49D8">
        <w:rPr>
          <w:rFonts w:eastAsiaTheme="minorEastAsia"/>
        </w:rPr>
        <w:tab/>
      </w:r>
      <w:r w:rsidR="00911DAB" w:rsidRPr="00AD49D8">
        <w:rPr>
          <w:rFonts w:eastAsiaTheme="minorEastAsia"/>
        </w:rPr>
        <w:tab/>
      </w:r>
      <w:r w:rsidR="00911DAB" w:rsidRPr="00AD49D8">
        <w:rPr>
          <w:rFonts w:eastAsiaTheme="minorEastAsia"/>
        </w:rPr>
        <w:tab/>
      </w:r>
      <w:r w:rsidR="00911DAB" w:rsidRPr="00AD49D8">
        <w:rPr>
          <w:rFonts w:eastAsiaTheme="minorEastAsia"/>
        </w:rPr>
        <w:tab/>
      </w:r>
      <w:r w:rsidR="00911DAB" w:rsidRPr="00AD49D8">
        <w:rPr>
          <w:rFonts w:eastAsiaTheme="minorEastAsia"/>
        </w:rPr>
        <w:tab/>
      </w:r>
      <w:r w:rsidR="00911DAB" w:rsidRPr="00AD49D8">
        <w:rPr>
          <w:rFonts w:eastAsiaTheme="minorEastAsia"/>
        </w:rPr>
        <w:tab/>
      </w:r>
      <w:r w:rsidR="00911DAB" w:rsidRPr="00AD49D8">
        <w:rPr>
          <w:rFonts w:eastAsiaTheme="minorEastAsia"/>
        </w:rPr>
        <w:tab/>
        <w:t>(11)</w:t>
      </w:r>
    </w:p>
    <w:p w14:paraId="70C82175" w14:textId="77777777" w:rsidR="00911DAB" w:rsidRPr="00AD49D8" w:rsidRDefault="00911DAB" w:rsidP="00911DAB">
      <w:pPr>
        <w:autoSpaceDE w:val="0"/>
        <w:autoSpaceDN w:val="0"/>
        <w:adjustRightInd w:val="0"/>
        <w:ind w:firstLine="720"/>
      </w:pPr>
      <w:r w:rsidRPr="00AD49D8">
        <w:t xml:space="preserve">This equation applies to the case that there is at most one charge on each particle. The transfer function </w:t>
      </w:r>
      <w:r w:rsidRPr="00AD49D8">
        <w:rPr>
          <w:i/>
        </w:rPr>
        <w:t>Ω</w:t>
      </w:r>
      <w:r w:rsidRPr="00AD49D8">
        <w:t xml:space="preserve"> for the DMA operating at voltage </w:t>
      </w:r>
      <m:oMath>
        <m:r>
          <m:rPr>
            <m:sty m:val="p"/>
          </m:rPr>
          <w:rPr>
            <w:rFonts w:ascii="Cambria Math" w:hAnsi="Cambria Math"/>
          </w:rPr>
          <m:t>V</m:t>
        </m:r>
      </m:oMath>
      <w:r w:rsidRPr="00AD49D8">
        <w:rPr>
          <w:i/>
          <w:iCs/>
        </w:rPr>
        <w:t xml:space="preserve"> </w:t>
      </w:r>
      <w:r w:rsidRPr="00AD49D8">
        <w:t xml:space="preserve">is defined as the probability that a charged particle entering the DMA with electric mobility </w:t>
      </w:r>
      <m:oMath>
        <m:sSub>
          <m:sSubPr>
            <m:ctrlPr>
              <w:rPr>
                <w:rFonts w:ascii="Cambria Math" w:hAnsi="Cambria Math"/>
                <w:i/>
                <w:iCs/>
              </w:rPr>
            </m:ctrlPr>
          </m:sSubPr>
          <m:e>
            <m:r>
              <m:rPr>
                <m:sty m:val="p"/>
              </m:rPr>
              <w:rPr>
                <w:rFonts w:ascii="Cambria Math" w:hAnsi="Cambria Math"/>
              </w:rPr>
              <m:t>Z</m:t>
            </m:r>
          </m:e>
          <m:sub>
            <m:r>
              <m:rPr>
                <m:sty m:val="p"/>
              </m:rPr>
              <w:rPr>
                <w:rFonts w:ascii="Cambria Math" w:hAnsi="Cambria Math"/>
              </w:rPr>
              <m:t>p</m:t>
            </m:r>
          </m:sub>
        </m:sSub>
      </m:oMath>
      <w:r w:rsidRPr="00AD49D8">
        <w:rPr>
          <w:i/>
          <w:iCs/>
        </w:rPr>
        <w:t xml:space="preserve"> </w:t>
      </w:r>
      <w:r w:rsidRPr="00AD49D8">
        <w:t xml:space="preserve">will leave through the sampling slit. The transfer function has a triangular shape with a peak value of 1 and, for a perfectly monodisperse aerosol, all the aerosol entering the DMA exits through the slit in the center electrode for the voltage corresponding to the peak in the transfer function. The value of the mobility at the peak in the transfer function at voltage </w:t>
      </w:r>
      <m:oMath>
        <m:r>
          <m:rPr>
            <m:sty m:val="p"/>
          </m:rPr>
          <w:rPr>
            <w:rFonts w:ascii="Cambria Math" w:hAnsi="Cambria Math"/>
          </w:rPr>
          <m:t>V</m:t>
        </m:r>
      </m:oMath>
      <w:r w:rsidRPr="00AD49D8">
        <w:t xml:space="preserve"> is given by:</w:t>
      </w:r>
    </w:p>
    <w:p w14:paraId="48B86DBB" w14:textId="77777777" w:rsidR="00911DAB" w:rsidRPr="00AD49D8" w:rsidRDefault="00926A89" w:rsidP="00911DAB">
      <w:pPr>
        <w:spacing w:before="120" w:after="120"/>
        <w:ind w:firstLine="720"/>
        <w:jc w:val="both"/>
        <w:rPr>
          <w:rFonts w:eastAsiaTheme="minorEastAsia" w:cstheme="minorHAnsi"/>
        </w:rPr>
      </w:pPr>
      <m:oMath>
        <m:sSub>
          <m:sSubPr>
            <m:ctrlPr>
              <w:rPr>
                <w:rFonts w:ascii="Cambria Math" w:hAnsi="Cambria Math" w:cstheme="minorHAnsi"/>
                <w:i/>
              </w:rPr>
            </m:ctrlPr>
          </m:sSubPr>
          <m:e>
            <m:r>
              <m:rPr>
                <m:sty m:val="p"/>
              </m:rPr>
              <w:rPr>
                <w:rFonts w:ascii="Cambria Math" w:hAnsi="Cambria Math" w:cstheme="minorHAnsi"/>
              </w:rPr>
              <m:t>Z</m:t>
            </m:r>
          </m:e>
          <m:sub>
            <m:r>
              <m:rPr>
                <m:sty m:val="p"/>
              </m:rPr>
              <w:rPr>
                <w:rFonts w:ascii="Cambria Math" w:hAnsi="Cambria Math" w:cstheme="minorHAnsi"/>
              </w:rPr>
              <m:t>p1</m:t>
            </m:r>
          </m:sub>
        </m:sSub>
        <m:r>
          <m:rPr>
            <m:sty m:val="p"/>
          </m:rP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m:rPr>
                    <m:sty m:val="p"/>
                  </m:rPr>
                  <w:rPr>
                    <w:rFonts w:ascii="Cambria Math" w:hAnsi="Cambria Math" w:cstheme="minorHAnsi"/>
                  </w:rPr>
                  <m:t>q</m:t>
                </m:r>
              </m:e>
              <m:sub>
                <m:r>
                  <m:rPr>
                    <m:sty m:val="p"/>
                  </m:rPr>
                  <w:rPr>
                    <w:rFonts w:ascii="Cambria Math" w:hAnsi="Cambria Math" w:cstheme="minorHAnsi"/>
                  </w:rPr>
                  <m:t>s</m:t>
                </m:r>
              </m:sub>
            </m:sSub>
            <m:r>
              <m:rPr>
                <m:sty m:val="p"/>
              </m:rPr>
              <w:rPr>
                <w:rFonts w:ascii="Cambria Math" w:hAnsi="Cambria Math" w:cstheme="minorHAnsi"/>
              </w:rPr>
              <m:t>ln⁡(</m:t>
            </m:r>
            <m:f>
              <m:fPr>
                <m:type m:val="lin"/>
                <m:ctrlPr>
                  <w:rPr>
                    <w:rFonts w:ascii="Cambria Math" w:hAnsi="Cambria Math" w:cstheme="minorHAnsi"/>
                    <w:i/>
                  </w:rPr>
                </m:ctrlPr>
              </m:fPr>
              <m:num>
                <m:sSub>
                  <m:sSubPr>
                    <m:ctrlPr>
                      <w:rPr>
                        <w:rFonts w:ascii="Cambria Math" w:hAnsi="Cambria Math" w:cstheme="minorHAnsi"/>
                        <w:i/>
                      </w:rPr>
                    </m:ctrlPr>
                  </m:sSubPr>
                  <m:e>
                    <m:r>
                      <m:rPr>
                        <m:sty m:val="p"/>
                      </m:rPr>
                      <w:rPr>
                        <w:rFonts w:ascii="Cambria Math" w:hAnsi="Cambria Math" w:cstheme="minorHAnsi"/>
                      </w:rPr>
                      <m:t>r</m:t>
                    </m:r>
                  </m:e>
                  <m:sub>
                    <m:r>
                      <m:rPr>
                        <m:sty m:val="p"/>
                      </m:rPr>
                      <w:rPr>
                        <w:rFonts w:ascii="Cambria Math" w:hAnsi="Cambria Math" w:cstheme="minorHAnsi"/>
                      </w:rPr>
                      <m:t>2</m:t>
                    </m:r>
                  </m:sub>
                </m:sSub>
              </m:num>
              <m:den>
                <m:sSub>
                  <m:sSubPr>
                    <m:ctrlPr>
                      <w:rPr>
                        <w:rFonts w:ascii="Cambria Math" w:hAnsi="Cambria Math" w:cstheme="minorHAnsi"/>
                        <w:i/>
                      </w:rPr>
                    </m:ctrlPr>
                  </m:sSubPr>
                  <m:e>
                    <m:r>
                      <m:rPr>
                        <m:sty m:val="p"/>
                      </m:rPr>
                      <w:rPr>
                        <w:rFonts w:ascii="Cambria Math" w:hAnsi="Cambria Math" w:cstheme="minorHAnsi"/>
                      </w:rPr>
                      <m:t>r</m:t>
                    </m:r>
                  </m:e>
                  <m:sub>
                    <m:r>
                      <m:rPr>
                        <m:sty m:val="p"/>
                      </m:rPr>
                      <w:rPr>
                        <w:rFonts w:ascii="Cambria Math" w:hAnsi="Cambria Math" w:cstheme="minorHAnsi"/>
                      </w:rPr>
                      <m:t>1</m:t>
                    </m:r>
                  </m:sub>
                </m:sSub>
              </m:den>
            </m:f>
            <m:r>
              <m:rPr>
                <m:sty m:val="p"/>
              </m:rPr>
              <w:rPr>
                <w:rFonts w:ascii="Cambria Math" w:hAnsi="Cambria Math" w:cstheme="minorHAnsi"/>
              </w:rPr>
              <m:t>)</m:t>
            </m:r>
          </m:num>
          <m:den>
            <m:r>
              <m:rPr>
                <m:sty m:val="p"/>
              </m:rPr>
              <w:rPr>
                <w:rFonts w:ascii="Cambria Math" w:hAnsi="Cambria Math" w:cstheme="minorHAnsi"/>
              </w:rPr>
              <m:t>2πLV</m:t>
            </m:r>
          </m:den>
        </m:f>
      </m:oMath>
      <w:r w:rsidR="00911DAB" w:rsidRPr="00AD49D8">
        <w:rPr>
          <w:rFonts w:eastAsiaTheme="minorEastAsia" w:cstheme="minorHAnsi"/>
        </w:rPr>
        <w:tab/>
      </w:r>
      <w:r w:rsidR="00911DAB" w:rsidRPr="00AD49D8">
        <w:rPr>
          <w:rFonts w:eastAsiaTheme="minorEastAsia" w:cstheme="minorHAnsi"/>
        </w:rPr>
        <w:tab/>
      </w:r>
      <w:r w:rsidR="00911DAB" w:rsidRPr="00AD49D8">
        <w:rPr>
          <w:rFonts w:eastAsiaTheme="minorEastAsia" w:cstheme="minorHAnsi"/>
        </w:rPr>
        <w:tab/>
      </w:r>
      <w:r w:rsidR="00911DAB" w:rsidRPr="00AD49D8">
        <w:rPr>
          <w:rFonts w:eastAsiaTheme="minorEastAsia" w:cstheme="minorHAnsi"/>
        </w:rPr>
        <w:tab/>
      </w:r>
      <w:r w:rsidR="00911DAB" w:rsidRPr="00AD49D8">
        <w:rPr>
          <w:rFonts w:eastAsiaTheme="minorEastAsia" w:cstheme="minorHAnsi"/>
        </w:rPr>
        <w:tab/>
      </w:r>
      <w:r w:rsidR="00911DAB" w:rsidRPr="00AD49D8">
        <w:rPr>
          <w:rFonts w:eastAsiaTheme="minorEastAsia" w:cstheme="minorHAnsi"/>
        </w:rPr>
        <w:tab/>
      </w:r>
      <w:r w:rsidR="00911DAB" w:rsidRPr="00AD49D8">
        <w:rPr>
          <w:rFonts w:eastAsiaTheme="minorEastAsia" w:cstheme="minorHAnsi"/>
        </w:rPr>
        <w:tab/>
      </w:r>
      <w:r w:rsidR="00911DAB" w:rsidRPr="00AD49D8">
        <w:rPr>
          <w:rFonts w:eastAsiaTheme="minorEastAsia" w:cstheme="minorHAnsi"/>
        </w:rPr>
        <w:tab/>
      </w:r>
      <w:r w:rsidR="00911DAB" w:rsidRPr="00AD49D8">
        <w:rPr>
          <w:rFonts w:eastAsiaTheme="minorEastAsia" w:cstheme="minorHAnsi"/>
        </w:rPr>
        <w:tab/>
        <w:t>(12)</w:t>
      </w:r>
    </w:p>
    <w:p w14:paraId="66566BE2" w14:textId="77777777" w:rsidR="00911DAB" w:rsidRPr="00AD49D8" w:rsidRDefault="00911DAB" w:rsidP="00911DAB">
      <w:pPr>
        <w:autoSpaceDE w:val="0"/>
        <w:autoSpaceDN w:val="0"/>
        <w:adjustRightInd w:val="0"/>
        <w:spacing w:after="120"/>
        <w:ind w:firstLine="720"/>
      </w:pPr>
      <w:r w:rsidRPr="00AD49D8">
        <w:t xml:space="preserve">The ratio of the full width of </w:t>
      </w:r>
      <m:oMath>
        <m:r>
          <m:rPr>
            <m:sty m:val="p"/>
          </m:rPr>
          <w:rPr>
            <w:rFonts w:ascii="Cambria Math" w:hAnsi="Cambria Math"/>
          </w:rPr>
          <m:t>Ω</m:t>
        </m:r>
      </m:oMath>
      <w:r w:rsidRPr="00AD49D8">
        <w:t xml:space="preserve"> at half maximum divided by the peak value is given by:</w:t>
      </w:r>
    </w:p>
    <w:p w14:paraId="1C75ABD9" w14:textId="77777777" w:rsidR="00911DAB" w:rsidRPr="00AD49D8" w:rsidRDefault="00926A89" w:rsidP="00911DAB">
      <w:pPr>
        <w:autoSpaceDE w:val="0"/>
        <w:autoSpaceDN w:val="0"/>
        <w:adjustRightInd w:val="0"/>
        <w:ind w:firstLine="720"/>
        <w:rPr>
          <w:rFonts w:eastAsiaTheme="minorEastAsia"/>
        </w:rPr>
      </w:pPr>
      <m:oMath>
        <m:f>
          <m:fPr>
            <m:ctrlPr>
              <w:rPr>
                <w:rFonts w:ascii="Cambria Math" w:hAnsi="Cambria Math"/>
                <w:i/>
              </w:rPr>
            </m:ctrlPr>
          </m:fPr>
          <m:num>
            <m:r>
              <m:rPr>
                <m:sty m:val="p"/>
              </m:rPr>
              <w:rPr>
                <w:rFonts w:ascii="Cambria Math" w:hAnsi="Cambria Math"/>
              </w:rPr>
              <m:t>FWHM</m:t>
            </m:r>
          </m:num>
          <m:den>
            <m:sSub>
              <m:sSubPr>
                <m:ctrlPr>
                  <w:rPr>
                    <w:rFonts w:ascii="Cambria Math" w:hAnsi="Cambria Math"/>
                    <w:i/>
                  </w:rPr>
                </m:ctrlPr>
              </m:sSubPr>
              <m:e>
                <m:r>
                  <m:rPr>
                    <m:sty m:val="p"/>
                  </m:rPr>
                  <w:rPr>
                    <w:rFonts w:ascii="Cambria Math" w:hAnsi="Cambria Math"/>
                  </w:rPr>
                  <m:t>Z</m:t>
                </m:r>
              </m:e>
              <m:sub>
                <m:r>
                  <m:rPr>
                    <m:sty m:val="p"/>
                  </m:rPr>
                  <w:rPr>
                    <w:rFonts w:ascii="Cambria Math" w:hAnsi="Cambria Math"/>
                  </w:rPr>
                  <m:t>p1</m:t>
                </m:r>
              </m:sub>
            </m:sSub>
          </m:den>
        </m:f>
        <m:r>
          <m:rPr>
            <m:sty m:val="p"/>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q</m:t>
                </m:r>
              </m:e>
              <m:sub>
                <m:r>
                  <m:rPr>
                    <m:sty m:val="p"/>
                  </m:rPr>
                  <w:rPr>
                    <w:rFonts w:ascii="Cambria Math" w:hAnsi="Cambria Math"/>
                  </w:rPr>
                  <m:t>a</m:t>
                </m:r>
              </m:sub>
            </m:sSub>
          </m:num>
          <m:den>
            <m:sSub>
              <m:sSubPr>
                <m:ctrlPr>
                  <w:rPr>
                    <w:rFonts w:ascii="Cambria Math" w:hAnsi="Cambria Math"/>
                    <w:i/>
                  </w:rPr>
                </m:ctrlPr>
              </m:sSubPr>
              <m:e>
                <m:r>
                  <m:rPr>
                    <m:sty m:val="p"/>
                  </m:rPr>
                  <w:rPr>
                    <w:rFonts w:ascii="Cambria Math" w:hAnsi="Cambria Math"/>
                  </w:rPr>
                  <m:t>q</m:t>
                </m:r>
              </m:e>
              <m:sub>
                <m:r>
                  <m:rPr>
                    <m:sty m:val="p"/>
                  </m:rPr>
                  <w:rPr>
                    <w:rFonts w:ascii="Cambria Math" w:hAnsi="Cambria Math"/>
                  </w:rPr>
                  <m:t>s</m:t>
                </m:r>
              </m:sub>
            </m:sSub>
          </m:den>
        </m:f>
        <m:r>
          <m:rPr>
            <m:sty m:val="p"/>
          </m:rPr>
          <w:rPr>
            <w:rFonts w:ascii="Cambria Math" w:hAnsi="Cambria Math"/>
          </w:rPr>
          <m:t>=ε</m:t>
        </m:r>
      </m:oMath>
      <w:r w:rsidR="00911DAB" w:rsidRPr="00AD49D8">
        <w:rPr>
          <w:rFonts w:eastAsiaTheme="minorEastAsia"/>
        </w:rPr>
        <w:tab/>
      </w:r>
      <w:r w:rsidR="00911DAB" w:rsidRPr="00AD49D8">
        <w:rPr>
          <w:rFonts w:eastAsiaTheme="minorEastAsia"/>
        </w:rPr>
        <w:tab/>
      </w:r>
      <w:r w:rsidR="00911DAB" w:rsidRPr="00AD49D8">
        <w:rPr>
          <w:rFonts w:eastAsiaTheme="minorEastAsia"/>
        </w:rPr>
        <w:tab/>
      </w:r>
      <w:r w:rsidR="00911DAB" w:rsidRPr="00AD49D8">
        <w:rPr>
          <w:rFonts w:eastAsiaTheme="minorEastAsia"/>
        </w:rPr>
        <w:tab/>
      </w:r>
      <w:r w:rsidR="00911DAB" w:rsidRPr="00AD49D8">
        <w:rPr>
          <w:rFonts w:eastAsiaTheme="minorEastAsia"/>
        </w:rPr>
        <w:tab/>
      </w:r>
      <w:r w:rsidR="00911DAB" w:rsidRPr="00AD49D8">
        <w:rPr>
          <w:rFonts w:eastAsiaTheme="minorEastAsia"/>
        </w:rPr>
        <w:tab/>
      </w:r>
      <w:r w:rsidR="00911DAB" w:rsidRPr="00AD49D8">
        <w:rPr>
          <w:rFonts w:eastAsiaTheme="minorEastAsia"/>
        </w:rPr>
        <w:tab/>
      </w:r>
      <w:r w:rsidR="00911DAB" w:rsidRPr="00AD49D8">
        <w:rPr>
          <w:rFonts w:eastAsiaTheme="minorEastAsia"/>
        </w:rPr>
        <w:tab/>
      </w:r>
      <w:r w:rsidR="00911DAB" w:rsidRPr="00AD49D8">
        <w:rPr>
          <w:rFonts w:eastAsiaTheme="minorEastAsia"/>
        </w:rPr>
        <w:tab/>
      </w:r>
      <w:r w:rsidR="00911DAB" w:rsidRPr="00AD49D8">
        <w:rPr>
          <w:rFonts w:eastAsiaTheme="minorEastAsia"/>
        </w:rPr>
        <w:tab/>
        <w:t>(13)</w:t>
      </w:r>
    </w:p>
    <w:p w14:paraId="694E6923" w14:textId="77777777" w:rsidR="00911DAB" w:rsidRPr="00AD49D8" w:rsidRDefault="00911DAB" w:rsidP="00911DAB">
      <w:pPr>
        <w:autoSpaceDE w:val="0"/>
        <w:autoSpaceDN w:val="0"/>
        <w:adjustRightInd w:val="0"/>
        <w:rPr>
          <w:rFonts w:eastAsiaTheme="minorEastAsia"/>
        </w:rPr>
      </w:pPr>
      <w:r w:rsidRPr="00AD49D8">
        <w:rPr>
          <w:rFonts w:eastAsiaTheme="minorEastAsia"/>
        </w:rPr>
        <w:t xml:space="preserve">where </w:t>
      </w:r>
      <m:oMath>
        <m:sSub>
          <m:sSubPr>
            <m:ctrlPr>
              <w:rPr>
                <w:rFonts w:ascii="Cambria Math" w:eastAsiaTheme="minorEastAsia" w:hAnsi="Cambria Math"/>
                <w:i/>
              </w:rPr>
            </m:ctrlPr>
          </m:sSubPr>
          <m:e>
            <m:r>
              <m:rPr>
                <m:sty m:val="p"/>
              </m:rPr>
              <w:rPr>
                <w:rFonts w:ascii="Cambria Math" w:eastAsiaTheme="minorEastAsia" w:hAnsi="Cambria Math"/>
              </w:rPr>
              <m:t>q</m:t>
            </m:r>
          </m:e>
          <m:sub>
            <m:r>
              <m:rPr>
                <m:sty m:val="p"/>
              </m:rPr>
              <w:rPr>
                <w:rFonts w:ascii="Cambria Math" w:eastAsiaTheme="minorEastAsia" w:hAnsi="Cambria Math"/>
              </w:rPr>
              <m:t>s</m:t>
            </m:r>
          </m:sub>
        </m:sSub>
      </m:oMath>
      <w:r w:rsidRPr="00AD49D8">
        <w:rPr>
          <w:rFonts w:eastAsiaTheme="minorEastAsia"/>
        </w:rPr>
        <w:t xml:space="preserve"> and </w:t>
      </w:r>
      <m:oMath>
        <m:sSub>
          <m:sSubPr>
            <m:ctrlPr>
              <w:rPr>
                <w:rFonts w:ascii="Cambria Math" w:eastAsiaTheme="minorEastAsia" w:hAnsi="Cambria Math"/>
                <w:i/>
              </w:rPr>
            </m:ctrlPr>
          </m:sSubPr>
          <m:e>
            <m:r>
              <m:rPr>
                <m:sty m:val="p"/>
              </m:rPr>
              <w:rPr>
                <w:rFonts w:ascii="Cambria Math" w:eastAsiaTheme="minorEastAsia" w:hAnsi="Cambria Math"/>
              </w:rPr>
              <m:t>q</m:t>
            </m:r>
          </m:e>
          <m:sub>
            <m:r>
              <m:rPr>
                <m:sty m:val="p"/>
              </m:rPr>
              <w:rPr>
                <w:rFonts w:ascii="Cambria Math" w:eastAsiaTheme="minorEastAsia" w:hAnsi="Cambria Math"/>
              </w:rPr>
              <m:t>a</m:t>
            </m:r>
          </m:sub>
        </m:sSub>
      </m:oMath>
      <w:r w:rsidRPr="00AD49D8">
        <w:rPr>
          <w:rFonts w:eastAsiaTheme="minorEastAsia"/>
        </w:rPr>
        <w:t xml:space="preserve"> are the sheath and aerosol flow rates.</w:t>
      </w:r>
    </w:p>
    <w:p w14:paraId="00246499" w14:textId="77777777" w:rsidR="00911DAB" w:rsidRPr="00AD49D8" w:rsidRDefault="00911DAB" w:rsidP="00911DAB">
      <w:pPr>
        <w:autoSpaceDE w:val="0"/>
        <w:autoSpaceDN w:val="0"/>
        <w:adjustRightInd w:val="0"/>
        <w:spacing w:after="120"/>
        <w:ind w:firstLine="720"/>
      </w:pPr>
      <w:r w:rsidRPr="00AD49D8">
        <w:t xml:space="preserve">Our primary interest is in obtaining the diameter size distribution, </w:t>
      </w:r>
      <m:oMath>
        <m:r>
          <m:rPr>
            <m:sty m:val="p"/>
          </m:rPr>
          <w:rPr>
            <w:rFonts w:ascii="Cambria Math" w:hAnsi="Cambria Math"/>
            <w:vertAlign w:val="subscript"/>
          </w:rPr>
          <m:t>G(</m:t>
        </m:r>
        <m:sSub>
          <m:sSubPr>
            <m:ctrlPr>
              <w:rPr>
                <w:rFonts w:ascii="Cambria Math" w:hAnsi="Cambria Math"/>
                <w:i/>
                <w:vertAlign w:val="subscript"/>
              </w:rPr>
            </m:ctrlPr>
          </m:sSubPr>
          <m:e>
            <m:r>
              <m:rPr>
                <m:sty m:val="p"/>
              </m:rPr>
              <w:rPr>
                <w:rFonts w:ascii="Cambria Math" w:hAnsi="Cambria Math"/>
                <w:vertAlign w:val="subscript"/>
              </w:rPr>
              <m:t>D</m:t>
            </m:r>
          </m:e>
          <m:sub>
            <m:r>
              <m:rPr>
                <m:sty m:val="p"/>
              </m:rPr>
              <w:rPr>
                <w:rFonts w:ascii="Cambria Math" w:hAnsi="Cambria Math"/>
                <w:vertAlign w:val="subscript"/>
              </w:rPr>
              <m:t>p</m:t>
            </m:r>
          </m:sub>
        </m:sSub>
        <m:r>
          <m:rPr>
            <m:sty m:val="p"/>
          </m:rPr>
          <w:rPr>
            <w:rFonts w:ascii="Cambria Math" w:hAnsi="Cambria Math"/>
            <w:vertAlign w:val="subscript"/>
          </w:rPr>
          <m:t>)=</m:t>
        </m:r>
        <m:f>
          <m:fPr>
            <m:type m:val="lin"/>
            <m:ctrlPr>
              <w:rPr>
                <w:rFonts w:ascii="Cambria Math" w:hAnsi="Cambria Math"/>
                <w:i/>
                <w:vertAlign w:val="subscript"/>
              </w:rPr>
            </m:ctrlPr>
          </m:fPr>
          <m:num>
            <m:r>
              <m:rPr>
                <m:sty m:val="p"/>
              </m:rPr>
              <w:rPr>
                <w:rFonts w:ascii="Cambria Math" w:hAnsi="Cambria Math"/>
                <w:vertAlign w:val="subscript"/>
              </w:rPr>
              <m:t>dN</m:t>
            </m:r>
          </m:num>
          <m:den>
            <m:sSub>
              <m:sSubPr>
                <m:ctrlPr>
                  <w:rPr>
                    <w:rFonts w:ascii="Cambria Math" w:hAnsi="Cambria Math"/>
                    <w:i/>
                    <w:vertAlign w:val="subscript"/>
                  </w:rPr>
                </m:ctrlPr>
              </m:sSubPr>
              <m:e>
                <m:r>
                  <m:rPr>
                    <m:sty m:val="p"/>
                  </m:rPr>
                  <w:rPr>
                    <w:rFonts w:ascii="Cambria Math" w:hAnsi="Cambria Math"/>
                    <w:vertAlign w:val="subscript"/>
                  </w:rPr>
                  <m:t>dD</m:t>
                </m:r>
              </m:e>
              <m:sub>
                <m:r>
                  <m:rPr>
                    <m:sty m:val="p"/>
                  </m:rPr>
                  <w:rPr>
                    <w:rFonts w:ascii="Cambria Math" w:hAnsi="Cambria Math"/>
                    <w:vertAlign w:val="subscript"/>
                  </w:rPr>
                  <m:t>p</m:t>
                </m:r>
              </m:sub>
            </m:sSub>
          </m:den>
        </m:f>
      </m:oMath>
      <w:r w:rsidRPr="00AD49D8">
        <w:t xml:space="preserve">, where </w:t>
      </w:r>
      <m:oMath>
        <m:r>
          <m:rPr>
            <m:sty m:val="p"/>
          </m:rPr>
          <w:rPr>
            <w:rFonts w:ascii="Cambria Math" w:hAnsi="Cambria Math"/>
          </w:rPr>
          <m:t>G</m:t>
        </m:r>
        <m:d>
          <m:dPr>
            <m:ctrlPr>
              <w:rPr>
                <w:rFonts w:ascii="Cambria Math" w:hAnsi="Cambria Math"/>
                <w:i/>
                <w:iCs/>
              </w:rPr>
            </m:ctrlPr>
          </m:dPr>
          <m:e>
            <m:sSub>
              <m:sSubPr>
                <m:ctrlPr>
                  <w:rPr>
                    <w:rFonts w:ascii="Cambria Math" w:hAnsi="Cambria Math"/>
                    <w:i/>
                    <w:iCs/>
                  </w:rPr>
                </m:ctrlPr>
              </m:sSubPr>
              <m:e>
                <m:r>
                  <m:rPr>
                    <m:sty m:val="p"/>
                  </m:rPr>
                  <w:rPr>
                    <w:rFonts w:ascii="Cambria Math" w:hAnsi="Cambria Math"/>
                  </w:rPr>
                  <m:t>D</m:t>
                </m:r>
              </m:e>
              <m:sub>
                <m:r>
                  <m:rPr>
                    <m:sty m:val="p"/>
                  </m:rPr>
                  <w:rPr>
                    <w:rFonts w:ascii="Cambria Math" w:hAnsi="Cambria Math"/>
                  </w:rPr>
                  <m:t>p</m:t>
                </m:r>
              </m:sub>
            </m:sSub>
          </m:e>
        </m:d>
        <m:r>
          <m:rPr>
            <m:sty m:val="p"/>
          </m:rPr>
          <w:rPr>
            <w:rFonts w:ascii="Cambria Math" w:hAnsi="Cambria Math"/>
          </w:rPr>
          <m:t>d</m:t>
        </m:r>
        <m:sSub>
          <m:sSubPr>
            <m:ctrlPr>
              <w:rPr>
                <w:rFonts w:ascii="Cambria Math" w:hAnsi="Cambria Math"/>
                <w:i/>
                <w:iCs/>
              </w:rPr>
            </m:ctrlPr>
          </m:sSubPr>
          <m:e>
            <m:r>
              <m:rPr>
                <m:sty m:val="p"/>
              </m:rPr>
              <w:rPr>
                <w:rFonts w:ascii="Cambria Math" w:hAnsi="Cambria Math"/>
              </w:rPr>
              <m:t>D</m:t>
            </m:r>
          </m:e>
          <m:sub>
            <m:r>
              <m:rPr>
                <m:sty m:val="p"/>
              </m:rPr>
              <w:rPr>
                <w:rFonts w:ascii="Cambria Math" w:hAnsi="Cambria Math"/>
              </w:rPr>
              <m:t>p</m:t>
            </m:r>
          </m:sub>
        </m:sSub>
      </m:oMath>
      <w:r w:rsidRPr="00AD49D8">
        <w:rPr>
          <w:rFonts w:eastAsiaTheme="minorEastAsia"/>
          <w:iCs/>
        </w:rPr>
        <w:t xml:space="preserve"> </w:t>
      </w:r>
      <w:r w:rsidRPr="00AD49D8">
        <w:t>is equal to the number of particles per cm</w:t>
      </w:r>
      <w:r w:rsidRPr="00AD49D8">
        <w:rPr>
          <w:vertAlign w:val="superscript"/>
        </w:rPr>
        <w:t>3</w:t>
      </w:r>
      <w:r w:rsidRPr="00AD49D8">
        <w:t xml:space="preserve">, charged and uncharged, entering the DMA with diameter between </w:t>
      </w:r>
      <m:oMath>
        <m:sSub>
          <m:sSubPr>
            <m:ctrlPr>
              <w:rPr>
                <w:rFonts w:ascii="Cambria Math" w:hAnsi="Cambria Math"/>
                <w:i/>
                <w:iCs/>
              </w:rPr>
            </m:ctrlPr>
          </m:sSubPr>
          <m:e>
            <m:r>
              <m:rPr>
                <m:sty m:val="p"/>
              </m:rPr>
              <w:rPr>
                <w:rFonts w:ascii="Cambria Math" w:hAnsi="Cambria Math"/>
              </w:rPr>
              <m:t>D</m:t>
            </m:r>
          </m:e>
          <m:sub>
            <m:r>
              <m:rPr>
                <m:sty m:val="p"/>
              </m:rPr>
              <w:rPr>
                <w:rFonts w:ascii="Cambria Math" w:hAnsi="Cambria Math"/>
              </w:rPr>
              <m:t>p</m:t>
            </m:r>
          </m:sub>
        </m:sSub>
      </m:oMath>
      <w:r w:rsidRPr="00AD49D8">
        <w:t xml:space="preserve"> and</w:t>
      </w:r>
      <w:r w:rsidRPr="00AD49D8">
        <w:rPr>
          <w:i/>
          <w:iCs/>
        </w:rPr>
        <w:t xml:space="preserve"> </w:t>
      </w:r>
      <m:oMath>
        <m:sSub>
          <m:sSubPr>
            <m:ctrlPr>
              <w:rPr>
                <w:rFonts w:ascii="Cambria Math" w:hAnsi="Cambria Math"/>
                <w:i/>
                <w:iCs/>
              </w:rPr>
            </m:ctrlPr>
          </m:sSubPr>
          <m:e>
            <m:r>
              <m:rPr>
                <m:sty m:val="p"/>
              </m:rPr>
              <w:rPr>
                <w:rFonts w:ascii="Cambria Math" w:hAnsi="Cambria Math"/>
              </w:rPr>
              <m:t>D</m:t>
            </m:r>
          </m:e>
          <m:sub>
            <m:r>
              <m:rPr>
                <m:sty m:val="p"/>
              </m:rPr>
              <w:rPr>
                <w:rFonts w:ascii="Cambria Math" w:hAnsi="Cambria Math"/>
              </w:rPr>
              <m:t>p</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dD</m:t>
            </m:r>
          </m:e>
          <m:sub>
            <m:r>
              <m:rPr>
                <m:sty m:val="p"/>
              </m:rPr>
              <w:rPr>
                <w:rFonts w:ascii="Cambria Math" w:hAnsi="Cambria Math"/>
              </w:rPr>
              <m:t>p</m:t>
            </m:r>
          </m:sub>
        </m:sSub>
      </m:oMath>
      <w:r w:rsidRPr="00AD49D8">
        <w:t>. Via the chain rule of derivatives and the difference between charged number concentration and total number concentration we obtain the following:</w:t>
      </w:r>
    </w:p>
    <w:p w14:paraId="0F33DEE2" w14:textId="77777777" w:rsidR="00911DAB" w:rsidRPr="00AD49D8" w:rsidRDefault="00926A89" w:rsidP="00911DAB">
      <w:pPr>
        <w:autoSpaceDE w:val="0"/>
        <w:autoSpaceDN w:val="0"/>
        <w:adjustRightInd w:val="0"/>
        <w:spacing w:after="120"/>
      </w:pPr>
      <m:oMath>
        <m:sSub>
          <m:sSubPr>
            <m:ctrlPr>
              <w:rPr>
                <w:rFonts w:ascii="Cambria Math" w:hAnsi="Cambria Math"/>
                <w:i/>
              </w:rPr>
            </m:ctrlPr>
          </m:sSubPr>
          <m:e>
            <m:r>
              <m:rPr>
                <m:sty m:val="p"/>
              </m:rPr>
              <w:rPr>
                <w:rFonts w:ascii="Cambria Math" w:hAnsi="Cambria Math"/>
              </w:rPr>
              <m:t>F</m:t>
            </m:r>
          </m:e>
          <m:sub>
            <m:r>
              <m:rPr>
                <m:sty m:val="p"/>
              </m:rPr>
              <w:rPr>
                <w:rFonts w:ascii="Cambria Math" w:hAnsi="Cambria Math"/>
              </w:rPr>
              <m:t>1</m:t>
            </m:r>
          </m:sub>
        </m:sSub>
        <m:d>
          <m:dPr>
            <m:ctrlPr>
              <w:rPr>
                <w:rFonts w:ascii="Cambria Math" w:hAnsi="Cambria Math"/>
                <w:i/>
              </w:rPr>
            </m:ctrlPr>
          </m:dPr>
          <m:e>
            <m:sSub>
              <m:sSubPr>
                <m:ctrlPr>
                  <w:rPr>
                    <w:rFonts w:ascii="Cambria Math" w:hAnsi="Cambria Math"/>
                    <w:i/>
                  </w:rPr>
                </m:ctrlPr>
              </m:sSubPr>
              <m:e>
                <m:r>
                  <m:rPr>
                    <m:sty m:val="p"/>
                  </m:rPr>
                  <w:rPr>
                    <w:rFonts w:ascii="Cambria Math" w:hAnsi="Cambria Math"/>
                  </w:rPr>
                  <m:t>Z</m:t>
                </m:r>
              </m:e>
              <m:sub>
                <m:r>
                  <m:rPr>
                    <m:sty m:val="p"/>
                  </m:rPr>
                  <w:rPr>
                    <w:rFonts w:ascii="Cambria Math" w:hAnsi="Cambria Math"/>
                  </w:rPr>
                  <m:t>p</m:t>
                </m:r>
              </m:sub>
            </m:sSub>
          </m:e>
        </m:d>
        <m:r>
          <m:rPr>
            <m:sty m:val="p"/>
          </m:rPr>
          <w:rPr>
            <w:rFonts w:ascii="Cambria Math" w:hAnsi="Cambria Math"/>
          </w:rPr>
          <m:t>=</m:t>
        </m:r>
        <m:f>
          <m:fPr>
            <m:ctrlPr>
              <w:rPr>
                <w:rFonts w:ascii="Cambria Math" w:hAnsi="Cambria Math"/>
                <w:i/>
              </w:rPr>
            </m:ctrlPr>
          </m:fPr>
          <m:num>
            <m:r>
              <m:rPr>
                <m:sty m:val="p"/>
              </m:rPr>
              <w:rPr>
                <w:rFonts w:ascii="Cambria Math" w:hAnsi="Cambria Math"/>
              </w:rPr>
              <m:t>d</m:t>
            </m:r>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1</m:t>
                </m:r>
              </m:sub>
            </m:sSub>
          </m:num>
          <m:den>
            <m:r>
              <m:rPr>
                <m:sty m:val="p"/>
              </m:rPr>
              <w:rPr>
                <w:rFonts w:ascii="Cambria Math" w:hAnsi="Cambria Math"/>
              </w:rPr>
              <m:t>d</m:t>
            </m:r>
            <m:sSub>
              <m:sSubPr>
                <m:ctrlPr>
                  <w:rPr>
                    <w:rFonts w:ascii="Cambria Math" w:hAnsi="Cambria Math"/>
                    <w:i/>
                  </w:rPr>
                </m:ctrlPr>
              </m:sSubPr>
              <m:e>
                <m:r>
                  <m:rPr>
                    <m:sty m:val="p"/>
                  </m:rPr>
                  <w:rPr>
                    <w:rFonts w:ascii="Cambria Math" w:hAnsi="Cambria Math"/>
                  </w:rPr>
                  <m:t>Z</m:t>
                </m:r>
              </m:e>
              <m:sub>
                <m:r>
                  <m:rPr>
                    <m:sty m:val="p"/>
                  </m:rPr>
                  <w:rPr>
                    <w:rFonts w:ascii="Cambria Math" w:hAnsi="Cambria Math"/>
                  </w:rPr>
                  <m:t>p</m:t>
                </m:r>
              </m:sub>
            </m:sSub>
          </m:den>
        </m:f>
        <m:r>
          <m:rPr>
            <m:sty m:val="p"/>
          </m:rPr>
          <w:rPr>
            <w:rFonts w:ascii="Cambria Math" w:hAnsi="Cambria Math"/>
          </w:rPr>
          <m:t>=P</m:t>
        </m:r>
        <m:d>
          <m:dPr>
            <m:ctrlPr>
              <w:rPr>
                <w:rFonts w:ascii="Cambria Math" w:hAnsi="Cambria Math"/>
                <w:i/>
              </w:rPr>
            </m:ctrlPr>
          </m:dPr>
          <m:e>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p</m:t>
                </m:r>
              </m:sub>
            </m:sSub>
          </m:e>
        </m:d>
        <m:f>
          <m:fPr>
            <m:ctrlPr>
              <w:rPr>
                <w:rFonts w:ascii="Cambria Math" w:hAnsi="Cambria Math"/>
                <w:i/>
              </w:rPr>
            </m:ctrlPr>
          </m:fPr>
          <m:num>
            <m:r>
              <m:rPr>
                <m:sty m:val="p"/>
              </m:rPr>
              <w:rPr>
                <w:rFonts w:ascii="Cambria Math" w:hAnsi="Cambria Math"/>
              </w:rPr>
              <m:t>dN</m:t>
            </m:r>
          </m:num>
          <m:den>
            <m:r>
              <m:rPr>
                <m:sty m:val="p"/>
              </m:rPr>
              <w:rPr>
                <w:rFonts w:ascii="Cambria Math" w:hAnsi="Cambria Math"/>
              </w:rPr>
              <m:t>d</m:t>
            </m:r>
            <m:sSub>
              <m:sSubPr>
                <m:ctrlPr>
                  <w:rPr>
                    <w:rFonts w:ascii="Cambria Math" w:hAnsi="Cambria Math"/>
                    <w:i/>
                  </w:rPr>
                </m:ctrlPr>
              </m:sSubPr>
              <m:e>
                <m:r>
                  <m:rPr>
                    <m:sty m:val="p"/>
                  </m:rPr>
                  <w:rPr>
                    <w:rFonts w:ascii="Cambria Math" w:hAnsi="Cambria Math"/>
                  </w:rPr>
                  <m:t>Z</m:t>
                </m:r>
              </m:e>
              <m:sub>
                <m:r>
                  <m:rPr>
                    <m:sty m:val="p"/>
                  </m:rPr>
                  <w:rPr>
                    <w:rFonts w:ascii="Cambria Math" w:hAnsi="Cambria Math"/>
                  </w:rPr>
                  <m:t>p</m:t>
                </m:r>
              </m:sub>
            </m:sSub>
          </m:den>
        </m:f>
        <m:r>
          <m:rPr>
            <m:sty m:val="p"/>
          </m:rPr>
          <w:rPr>
            <w:rFonts w:ascii="Cambria Math" w:hAnsi="Cambria Math"/>
          </w:rPr>
          <m:t>=P</m:t>
        </m:r>
        <m:d>
          <m:dPr>
            <m:ctrlPr>
              <w:rPr>
                <w:rFonts w:ascii="Cambria Math" w:hAnsi="Cambria Math"/>
                <w:i/>
              </w:rPr>
            </m:ctrlPr>
          </m:dPr>
          <m:e>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p</m:t>
                </m:r>
              </m:sub>
            </m:sSub>
          </m:e>
        </m:d>
        <m:f>
          <m:fPr>
            <m:ctrlPr>
              <w:rPr>
                <w:rFonts w:ascii="Cambria Math" w:hAnsi="Cambria Math"/>
                <w:i/>
              </w:rPr>
            </m:ctrlPr>
          </m:fPr>
          <m:num>
            <m:r>
              <m:rPr>
                <m:sty m:val="p"/>
              </m:rPr>
              <w:rPr>
                <w:rFonts w:ascii="Cambria Math" w:hAnsi="Cambria Math"/>
              </w:rPr>
              <m:t>dN</m:t>
            </m:r>
          </m:num>
          <m:den>
            <m:r>
              <m:rPr>
                <m:sty m:val="p"/>
              </m:rPr>
              <w:rPr>
                <w:rFonts w:ascii="Cambria Math" w:hAnsi="Cambria Math"/>
              </w:rPr>
              <m:t>d</m:t>
            </m:r>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p</m:t>
                </m:r>
              </m:sub>
            </m:sSub>
          </m:den>
        </m:f>
        <m:f>
          <m:fPr>
            <m:ctrlPr>
              <w:rPr>
                <w:rFonts w:ascii="Cambria Math" w:hAnsi="Cambria Math"/>
                <w:i/>
              </w:rPr>
            </m:ctrlPr>
          </m:fPr>
          <m:num>
            <m:r>
              <m:rPr>
                <m:sty m:val="p"/>
              </m:rPr>
              <w:rPr>
                <w:rFonts w:ascii="Cambria Math" w:hAnsi="Cambria Math"/>
              </w:rPr>
              <m:t>d</m:t>
            </m:r>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p</m:t>
                </m:r>
              </m:sub>
            </m:sSub>
          </m:num>
          <m:den>
            <m:r>
              <m:rPr>
                <m:sty m:val="p"/>
              </m:rPr>
              <w:rPr>
                <w:rFonts w:ascii="Cambria Math" w:hAnsi="Cambria Math"/>
              </w:rPr>
              <m:t>d</m:t>
            </m:r>
            <m:sSub>
              <m:sSubPr>
                <m:ctrlPr>
                  <w:rPr>
                    <w:rFonts w:ascii="Cambria Math" w:hAnsi="Cambria Math"/>
                    <w:i/>
                  </w:rPr>
                </m:ctrlPr>
              </m:sSubPr>
              <m:e>
                <m:r>
                  <m:rPr>
                    <m:sty m:val="p"/>
                  </m:rPr>
                  <w:rPr>
                    <w:rFonts w:ascii="Cambria Math" w:hAnsi="Cambria Math"/>
                  </w:rPr>
                  <m:t>Z</m:t>
                </m:r>
              </m:e>
              <m:sub>
                <m:r>
                  <m:rPr>
                    <m:sty m:val="p"/>
                  </m:rPr>
                  <w:rPr>
                    <w:rFonts w:ascii="Cambria Math" w:hAnsi="Cambria Math"/>
                  </w:rPr>
                  <m:t>p</m:t>
                </m:r>
              </m:sub>
            </m:sSub>
          </m:den>
        </m:f>
        <m:r>
          <m:rPr>
            <m:sty m:val="p"/>
          </m:rPr>
          <w:rPr>
            <w:rFonts w:ascii="Cambria Math" w:hAnsi="Cambria Math"/>
          </w:rPr>
          <m:t>=P</m:t>
        </m:r>
        <m:d>
          <m:dPr>
            <m:ctrlPr>
              <w:rPr>
                <w:rFonts w:ascii="Cambria Math" w:hAnsi="Cambria Math"/>
                <w:i/>
              </w:rPr>
            </m:ctrlPr>
          </m:dPr>
          <m:e>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p</m:t>
                </m:r>
              </m:sub>
            </m:sSub>
          </m:e>
        </m:d>
        <m:r>
          <m:rPr>
            <m:sty m:val="p"/>
          </m:rPr>
          <w:rPr>
            <w:rFonts w:ascii="Cambria Math" w:hAnsi="Cambria Math"/>
          </w:rPr>
          <m:t>G</m:t>
        </m:r>
        <m:d>
          <m:dPr>
            <m:ctrlPr>
              <w:rPr>
                <w:rFonts w:ascii="Cambria Math" w:hAnsi="Cambria Math"/>
                <w:i/>
              </w:rPr>
            </m:ctrlPr>
          </m:dPr>
          <m:e>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p</m:t>
                </m:r>
              </m:sub>
            </m:sSub>
          </m:e>
        </m:d>
        <m:f>
          <m:fPr>
            <m:ctrlPr>
              <w:rPr>
                <w:rFonts w:ascii="Cambria Math" w:hAnsi="Cambria Math"/>
                <w:i/>
              </w:rPr>
            </m:ctrlPr>
          </m:fPr>
          <m:num>
            <m:r>
              <m:rPr>
                <m:sty m:val="p"/>
              </m:rPr>
              <w:rPr>
                <w:rFonts w:ascii="Cambria Math" w:hAnsi="Cambria Math"/>
              </w:rPr>
              <m:t>d</m:t>
            </m:r>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p</m:t>
                </m:r>
              </m:sub>
            </m:sSub>
          </m:num>
          <m:den>
            <m:r>
              <m:rPr>
                <m:sty m:val="p"/>
              </m:rPr>
              <w:rPr>
                <w:rFonts w:ascii="Cambria Math" w:hAnsi="Cambria Math"/>
              </w:rPr>
              <m:t>d</m:t>
            </m:r>
            <m:sSub>
              <m:sSubPr>
                <m:ctrlPr>
                  <w:rPr>
                    <w:rFonts w:ascii="Cambria Math" w:hAnsi="Cambria Math"/>
                    <w:i/>
                  </w:rPr>
                </m:ctrlPr>
              </m:sSubPr>
              <m:e>
                <m:r>
                  <m:rPr>
                    <m:sty m:val="p"/>
                  </m:rPr>
                  <w:rPr>
                    <w:rFonts w:ascii="Cambria Math" w:hAnsi="Cambria Math"/>
                  </w:rPr>
                  <m:t>Z</m:t>
                </m:r>
              </m:e>
              <m:sub>
                <m:r>
                  <m:rPr>
                    <m:sty m:val="p"/>
                  </m:rPr>
                  <w:rPr>
                    <w:rFonts w:ascii="Cambria Math" w:hAnsi="Cambria Math"/>
                  </w:rPr>
                  <m:t>p</m:t>
                </m:r>
              </m:sub>
            </m:sSub>
          </m:den>
        </m:f>
      </m:oMath>
      <w:r w:rsidR="00911DAB" w:rsidRPr="00AD49D8">
        <w:rPr>
          <w:rFonts w:eastAsiaTheme="minorEastAsia"/>
        </w:rPr>
        <w:tab/>
      </w:r>
      <w:r w:rsidR="00911DAB" w:rsidRPr="00AD49D8">
        <w:rPr>
          <w:rFonts w:eastAsiaTheme="minorEastAsia"/>
        </w:rPr>
        <w:tab/>
      </w:r>
      <w:r w:rsidR="00911DAB" w:rsidRPr="00AD49D8">
        <w:rPr>
          <w:rFonts w:eastAsiaTheme="minorEastAsia"/>
        </w:rPr>
        <w:tab/>
      </w:r>
      <w:r w:rsidR="00911DAB" w:rsidRPr="00AD49D8">
        <w:rPr>
          <w:rFonts w:eastAsiaTheme="minorEastAsia"/>
        </w:rPr>
        <w:tab/>
        <w:t xml:space="preserve"> (14)</w:t>
      </w:r>
      <w:r w:rsidR="00911DAB" w:rsidRPr="00AD49D8">
        <w:rPr>
          <w:rFonts w:eastAsiaTheme="minorEastAsia"/>
        </w:rPr>
        <w:tab/>
      </w:r>
      <w:r w:rsidR="00911DAB" w:rsidRPr="00AD49D8">
        <w:rPr>
          <w:rFonts w:eastAsiaTheme="minorEastAsia"/>
        </w:rPr>
        <w:tab/>
        <w:t xml:space="preserve">           </w:t>
      </w:r>
      <w:r w:rsidR="00911DAB" w:rsidRPr="00AD49D8">
        <w:rPr>
          <w:rFonts w:eastAsiaTheme="minorEastAsia"/>
        </w:rPr>
        <w:tab/>
      </w:r>
    </w:p>
    <w:p w14:paraId="53FA3867" w14:textId="77777777" w:rsidR="00911DAB" w:rsidRPr="00AD49D8" w:rsidRDefault="00911DAB" w:rsidP="00911DAB">
      <w:pPr>
        <w:autoSpaceDE w:val="0"/>
        <w:autoSpaceDN w:val="0"/>
        <w:adjustRightInd w:val="0"/>
        <w:spacing w:after="240"/>
        <w:ind w:firstLine="720"/>
      </w:pPr>
      <w:r w:rsidRPr="00AD49D8">
        <w:t xml:space="preserve">The quantity </w:t>
      </w:r>
      <m:oMath>
        <m:r>
          <m:rPr>
            <m:sty m:val="p"/>
          </m:rPr>
          <w:rPr>
            <w:rFonts w:ascii="Cambria Math" w:hAnsi="Cambria Math"/>
          </w:rPr>
          <m:t>P(</m:t>
        </m:r>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p</m:t>
            </m:r>
          </m:sub>
        </m:sSub>
        <m:r>
          <m:rPr>
            <m:sty m:val="p"/>
          </m:rPr>
          <w:rPr>
            <w:rFonts w:ascii="Cambria Math" w:hAnsi="Cambria Math"/>
          </w:rPr>
          <m:t>)</m:t>
        </m:r>
      </m:oMath>
      <w:r w:rsidRPr="00AD49D8">
        <w:t xml:space="preserve"> is the probability that a particle with diameter </w:t>
      </w:r>
      <m:oMath>
        <m:sSub>
          <m:sSubPr>
            <m:ctrlPr>
              <w:rPr>
                <w:rFonts w:ascii="Cambria Math" w:hAnsi="Cambria Math"/>
                <w:i/>
                <w:iCs/>
              </w:rPr>
            </m:ctrlPr>
          </m:sSubPr>
          <m:e>
            <m:r>
              <m:rPr>
                <m:sty m:val="p"/>
              </m:rPr>
              <w:rPr>
                <w:rFonts w:ascii="Cambria Math" w:hAnsi="Cambria Math"/>
              </w:rPr>
              <m:t>D</m:t>
            </m:r>
          </m:e>
          <m:sub>
            <m:r>
              <m:rPr>
                <m:sty m:val="p"/>
              </m:rPr>
              <w:rPr>
                <w:rFonts w:ascii="Cambria Math" w:hAnsi="Cambria Math"/>
              </w:rPr>
              <m:t>p</m:t>
            </m:r>
          </m:sub>
        </m:sSub>
      </m:oMath>
      <w:r w:rsidRPr="00AD49D8">
        <w:rPr>
          <w:i/>
          <w:iCs/>
        </w:rPr>
        <w:t xml:space="preserve"> </w:t>
      </w:r>
      <w:r w:rsidRPr="00AD49D8">
        <w:t>carries one elementary unit of charge. From Equations 1 and 4, we obtain:</w:t>
      </w:r>
    </w:p>
    <w:p w14:paraId="4152A762" w14:textId="77777777" w:rsidR="00911DAB" w:rsidRPr="00AD49D8" w:rsidRDefault="00926A89" w:rsidP="00911DAB">
      <w:pPr>
        <w:autoSpaceDE w:val="0"/>
        <w:autoSpaceDN w:val="0"/>
        <w:adjustRightInd w:val="0"/>
        <w:spacing w:after="120"/>
        <w:rPr>
          <w:rFonts w:eastAsiaTheme="minorEastAsia"/>
        </w:rPr>
      </w:pPr>
      <m:oMath>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cpc</m:t>
            </m:r>
          </m:sub>
        </m:sSub>
        <m:d>
          <m:dPr>
            <m:ctrlPr>
              <w:rPr>
                <w:rFonts w:ascii="Cambria Math" w:hAnsi="Cambria Math"/>
                <w:i/>
              </w:rPr>
            </m:ctrlPr>
          </m:dPr>
          <m:e>
            <m:r>
              <m:rPr>
                <m:sty m:val="p"/>
              </m:rPr>
              <w:rPr>
                <w:rFonts w:ascii="Cambria Math" w:hAnsi="Cambria Math"/>
              </w:rPr>
              <m:t>V</m:t>
            </m:r>
          </m:e>
        </m:d>
        <m:r>
          <m:rPr>
            <m:sty m:val="p"/>
          </m:rPr>
          <w:rPr>
            <w:rFonts w:ascii="Cambria Math" w:hAnsi="Cambria Math"/>
          </w:rPr>
          <m:t>=</m:t>
        </m:r>
        <m:nary>
          <m:naryPr>
            <m:limLoc m:val="subSup"/>
            <m:ctrlPr>
              <w:rPr>
                <w:rFonts w:ascii="Cambria Math" w:hAnsi="Cambria Math"/>
                <w:i/>
              </w:rPr>
            </m:ctrlPr>
          </m:naryPr>
          <m:sub>
            <m:r>
              <m:rPr>
                <m:sty m:val="p"/>
              </m:rPr>
              <w:rPr>
                <w:rFonts w:ascii="Cambria Math" w:hAnsi="Cambria Math"/>
              </w:rPr>
              <m:t>0</m:t>
            </m:r>
          </m:sub>
          <m:sup>
            <m:r>
              <m:rPr>
                <m:sty m:val="p"/>
              </m:rPr>
              <w:rPr>
                <w:rFonts w:ascii="Cambria Math" w:hAnsi="Cambria Math"/>
              </w:rPr>
              <m:t>∞</m:t>
            </m:r>
          </m:sup>
          <m:e>
            <m:r>
              <m:rPr>
                <m:sty m:val="p"/>
              </m:rPr>
              <w:rPr>
                <w:rFonts w:ascii="Cambria Math" w:hAnsi="Cambria Math"/>
              </w:rPr>
              <m:t>Ω</m:t>
            </m:r>
            <m:d>
              <m:dPr>
                <m:ctrlPr>
                  <w:rPr>
                    <w:rFonts w:ascii="Cambria Math" w:hAnsi="Cambria Math"/>
                    <w:i/>
                  </w:rPr>
                </m:ctrlPr>
              </m:dPr>
              <m:e>
                <m:sSub>
                  <m:sSubPr>
                    <m:ctrlPr>
                      <w:rPr>
                        <w:rFonts w:ascii="Cambria Math" w:hAnsi="Cambria Math"/>
                        <w:i/>
                      </w:rPr>
                    </m:ctrlPr>
                  </m:sSubPr>
                  <m:e>
                    <m:r>
                      <m:rPr>
                        <m:sty m:val="p"/>
                      </m:rPr>
                      <w:rPr>
                        <w:rFonts w:ascii="Cambria Math" w:hAnsi="Cambria Math"/>
                      </w:rPr>
                      <m:t>Z</m:t>
                    </m:r>
                  </m:e>
                  <m:sub>
                    <m:r>
                      <m:rPr>
                        <m:sty m:val="p"/>
                      </m:rPr>
                      <w:rPr>
                        <w:rFonts w:ascii="Cambria Math" w:hAnsi="Cambria Math"/>
                      </w:rPr>
                      <m:t>p</m:t>
                    </m:r>
                  </m:sub>
                </m:sSub>
                <m:r>
                  <m:rPr>
                    <m:sty m:val="p"/>
                  </m:rPr>
                  <w:rPr>
                    <w:rFonts w:ascii="Cambria Math" w:hAnsi="Cambria Math"/>
                  </w:rPr>
                  <m:t>∙V</m:t>
                </m:r>
              </m:e>
            </m:d>
          </m:e>
        </m:nary>
        <m:r>
          <m:rPr>
            <m:sty m:val="p"/>
          </m:rPr>
          <w:rPr>
            <w:rFonts w:ascii="Cambria Math" w:hAnsi="Cambria Math"/>
          </w:rPr>
          <m:t xml:space="preserve"> G</m:t>
        </m:r>
        <m:d>
          <m:dPr>
            <m:ctrlPr>
              <w:rPr>
                <w:rFonts w:ascii="Cambria Math" w:hAnsi="Cambria Math"/>
                <w:i/>
              </w:rPr>
            </m:ctrlPr>
          </m:dPr>
          <m:e>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p</m:t>
                </m:r>
              </m:sub>
            </m:sSub>
            <m:d>
              <m:dPr>
                <m:ctrlPr>
                  <w:rPr>
                    <w:rFonts w:ascii="Cambria Math" w:hAnsi="Cambria Math"/>
                    <w:i/>
                  </w:rPr>
                </m:ctrlPr>
              </m:dPr>
              <m:e>
                <m:sSub>
                  <m:sSubPr>
                    <m:ctrlPr>
                      <w:rPr>
                        <w:rFonts w:ascii="Cambria Math" w:hAnsi="Cambria Math"/>
                        <w:i/>
                      </w:rPr>
                    </m:ctrlPr>
                  </m:sSubPr>
                  <m:e>
                    <m:r>
                      <m:rPr>
                        <m:sty m:val="p"/>
                      </m:rPr>
                      <w:rPr>
                        <w:rFonts w:ascii="Cambria Math" w:hAnsi="Cambria Math"/>
                      </w:rPr>
                      <m:t>Z</m:t>
                    </m:r>
                  </m:e>
                  <m:sub>
                    <m:r>
                      <m:rPr>
                        <m:sty m:val="p"/>
                      </m:rPr>
                      <w:rPr>
                        <w:rFonts w:ascii="Cambria Math" w:hAnsi="Cambria Math"/>
                      </w:rPr>
                      <m:t>p</m:t>
                    </m:r>
                  </m:sub>
                </m:sSub>
              </m:e>
            </m:d>
          </m:e>
        </m:d>
        <m:r>
          <m:rPr>
            <m:sty m:val="p"/>
          </m:rPr>
          <w:rPr>
            <w:rFonts w:ascii="Cambria Math" w:hAnsi="Cambria Math"/>
          </w:rPr>
          <m:t>P</m:t>
        </m:r>
        <m:d>
          <m:dPr>
            <m:ctrlPr>
              <w:rPr>
                <w:rFonts w:ascii="Cambria Math" w:hAnsi="Cambria Math"/>
                <w:i/>
              </w:rPr>
            </m:ctrlPr>
          </m:dPr>
          <m:e>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p</m:t>
                </m:r>
              </m:sub>
            </m:sSub>
            <m:d>
              <m:dPr>
                <m:ctrlPr>
                  <w:rPr>
                    <w:rFonts w:ascii="Cambria Math" w:hAnsi="Cambria Math"/>
                    <w:i/>
                  </w:rPr>
                </m:ctrlPr>
              </m:dPr>
              <m:e>
                <m:sSub>
                  <m:sSubPr>
                    <m:ctrlPr>
                      <w:rPr>
                        <w:rFonts w:ascii="Cambria Math" w:hAnsi="Cambria Math"/>
                        <w:i/>
                      </w:rPr>
                    </m:ctrlPr>
                  </m:sSubPr>
                  <m:e>
                    <m:r>
                      <m:rPr>
                        <m:sty m:val="p"/>
                      </m:rPr>
                      <w:rPr>
                        <w:rFonts w:ascii="Cambria Math" w:hAnsi="Cambria Math"/>
                      </w:rPr>
                      <m:t>Z</m:t>
                    </m:r>
                  </m:e>
                  <m:sub>
                    <m:r>
                      <m:rPr>
                        <m:sty m:val="p"/>
                      </m:rPr>
                      <w:rPr>
                        <w:rFonts w:ascii="Cambria Math" w:hAnsi="Cambria Math"/>
                      </w:rPr>
                      <m:t>p</m:t>
                    </m:r>
                  </m:sub>
                </m:sSub>
              </m:e>
            </m:d>
          </m:e>
        </m:d>
        <m:d>
          <m:dPr>
            <m:begChr m:val="|"/>
            <m:endChr m:val="|"/>
            <m:ctrlPr>
              <w:rPr>
                <w:rFonts w:ascii="Cambria Math" w:hAnsi="Cambria Math"/>
                <w:i/>
              </w:rPr>
            </m:ctrlPr>
          </m:dPr>
          <m:e>
            <m:f>
              <m:fPr>
                <m:type m:val="lin"/>
                <m:ctrlPr>
                  <w:rPr>
                    <w:rFonts w:ascii="Cambria Math" w:hAnsi="Cambria Math"/>
                    <w:i/>
                  </w:rPr>
                </m:ctrlPr>
              </m:fPr>
              <m:num>
                <m:r>
                  <m:rPr>
                    <m:sty m:val="p"/>
                  </m:rPr>
                  <w:rPr>
                    <w:rFonts w:ascii="Cambria Math" w:hAnsi="Cambria Math"/>
                  </w:rPr>
                  <m:t>d</m:t>
                </m:r>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p</m:t>
                    </m:r>
                  </m:sub>
                </m:sSub>
              </m:num>
              <m:den>
                <m:r>
                  <m:rPr>
                    <m:sty m:val="p"/>
                  </m:rPr>
                  <w:rPr>
                    <w:rFonts w:ascii="Cambria Math" w:hAnsi="Cambria Math"/>
                  </w:rPr>
                  <m:t>d</m:t>
                </m:r>
                <m:sSub>
                  <m:sSubPr>
                    <m:ctrlPr>
                      <w:rPr>
                        <w:rFonts w:ascii="Cambria Math" w:hAnsi="Cambria Math"/>
                        <w:i/>
                      </w:rPr>
                    </m:ctrlPr>
                  </m:sSubPr>
                  <m:e>
                    <m:r>
                      <m:rPr>
                        <m:sty m:val="p"/>
                      </m:rPr>
                      <w:rPr>
                        <w:rFonts w:ascii="Cambria Math" w:hAnsi="Cambria Math"/>
                      </w:rPr>
                      <m:t>Z</m:t>
                    </m:r>
                  </m:e>
                  <m:sub>
                    <m:r>
                      <m:rPr>
                        <m:sty m:val="p"/>
                      </m:rPr>
                      <w:rPr>
                        <w:rFonts w:ascii="Cambria Math" w:hAnsi="Cambria Math"/>
                      </w:rPr>
                      <m:t>p</m:t>
                    </m:r>
                  </m:sub>
                </m:sSub>
              </m:den>
            </m:f>
          </m:e>
        </m:d>
        <m:r>
          <m:rPr>
            <m:sty m:val="p"/>
          </m:rPr>
          <w:rPr>
            <w:rFonts w:ascii="Cambria Math" w:hAnsi="Cambria Math"/>
          </w:rPr>
          <m:t>d</m:t>
        </m:r>
        <m:sSub>
          <m:sSubPr>
            <m:ctrlPr>
              <w:rPr>
                <w:rFonts w:ascii="Cambria Math" w:hAnsi="Cambria Math"/>
                <w:i/>
              </w:rPr>
            </m:ctrlPr>
          </m:sSubPr>
          <m:e>
            <m:r>
              <m:rPr>
                <m:sty m:val="p"/>
              </m:rPr>
              <w:rPr>
                <w:rFonts w:ascii="Cambria Math" w:hAnsi="Cambria Math"/>
              </w:rPr>
              <m:t>Z</m:t>
            </m:r>
          </m:e>
          <m:sub>
            <m:r>
              <m:rPr>
                <m:sty m:val="p"/>
              </m:rPr>
              <w:rPr>
                <w:rFonts w:ascii="Cambria Math" w:hAnsi="Cambria Math"/>
              </w:rPr>
              <m:t>p</m:t>
            </m:r>
          </m:sub>
        </m:sSub>
      </m:oMath>
      <w:r w:rsidR="00911DAB" w:rsidRPr="00AD49D8">
        <w:rPr>
          <w:rFonts w:eastAsiaTheme="minorEastAsia"/>
        </w:rPr>
        <w:tab/>
      </w:r>
      <w:r w:rsidR="00911DAB" w:rsidRPr="00AD49D8">
        <w:rPr>
          <w:rFonts w:eastAsiaTheme="minorEastAsia"/>
        </w:rPr>
        <w:tab/>
      </w:r>
      <w:r w:rsidR="00911DAB" w:rsidRPr="00AD49D8">
        <w:rPr>
          <w:rFonts w:eastAsiaTheme="minorEastAsia"/>
        </w:rPr>
        <w:tab/>
      </w:r>
      <w:r w:rsidR="00911DAB" w:rsidRPr="00AD49D8">
        <w:rPr>
          <w:rFonts w:eastAsiaTheme="minorEastAsia"/>
        </w:rPr>
        <w:tab/>
        <w:t>(15)</w:t>
      </w:r>
    </w:p>
    <w:p w14:paraId="1AEC3019" w14:textId="77777777" w:rsidR="00911DAB" w:rsidRPr="00AD49D8" w:rsidRDefault="00911DAB" w:rsidP="00911DAB">
      <w:pPr>
        <w:autoSpaceDE w:val="0"/>
        <w:autoSpaceDN w:val="0"/>
        <w:adjustRightInd w:val="0"/>
        <w:spacing w:after="120"/>
        <w:ind w:firstLine="720"/>
      </w:pPr>
      <w:r w:rsidRPr="00AD49D8">
        <w:t xml:space="preserve">The absolute value of the derivative in Equation 15 reflects the fact that </w:t>
      </w:r>
      <m:oMath>
        <m:r>
          <m:rPr>
            <m:sty m:val="p"/>
          </m:rPr>
          <w:rPr>
            <w:rFonts w:ascii="Cambria Math" w:hAnsi="Cambria Math"/>
          </w:rPr>
          <m:t>F(</m:t>
        </m:r>
        <m:sSub>
          <m:sSubPr>
            <m:ctrlPr>
              <w:rPr>
                <w:rFonts w:ascii="Cambria Math" w:hAnsi="Cambria Math"/>
                <w:i/>
              </w:rPr>
            </m:ctrlPr>
          </m:sSubPr>
          <m:e>
            <m:r>
              <m:rPr>
                <m:sty m:val="p"/>
              </m:rPr>
              <w:rPr>
                <w:rFonts w:ascii="Cambria Math" w:hAnsi="Cambria Math"/>
              </w:rPr>
              <m:t>Z</m:t>
            </m:r>
          </m:e>
          <m:sub>
            <m:r>
              <m:rPr>
                <m:sty m:val="p"/>
              </m:rPr>
              <w:rPr>
                <w:rFonts w:ascii="Cambria Math" w:hAnsi="Cambria Math"/>
              </w:rPr>
              <m:t>p</m:t>
            </m:r>
          </m:sub>
        </m:sSub>
        <m:r>
          <m:rPr>
            <m:sty m:val="p"/>
          </m:rPr>
          <w:rPr>
            <w:rFonts w:ascii="Cambria Math" w:hAnsi="Cambria Math"/>
          </w:rPr>
          <m:t>)</m:t>
        </m:r>
      </m:oMath>
      <w:r w:rsidRPr="00AD49D8">
        <w:t xml:space="preserve"> and </w:t>
      </w:r>
      <m:oMath>
        <m:r>
          <m:rPr>
            <m:sty m:val="p"/>
          </m:rPr>
          <w:rPr>
            <w:rFonts w:ascii="Cambria Math" w:hAnsi="Cambria Math"/>
          </w:rPr>
          <m:t>G(</m:t>
        </m:r>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p</m:t>
            </m:r>
          </m:sub>
        </m:sSub>
        <m:r>
          <m:rPr>
            <m:sty m:val="p"/>
          </m:rPr>
          <w:rPr>
            <w:rFonts w:ascii="Cambria Math" w:hAnsi="Cambria Math"/>
          </w:rPr>
          <m:t>)</m:t>
        </m:r>
      </m:oMath>
      <w:r w:rsidRPr="00AD49D8">
        <w:rPr>
          <w:i/>
          <w:iCs/>
        </w:rPr>
        <w:t xml:space="preserve"> </w:t>
      </w:r>
      <w:r w:rsidRPr="00AD49D8">
        <w:t xml:space="preserve">are positive definite quantities but the inverse dependence of the mobility on the diameter results in a negative derivative. It is convenient when carrying out the integration of Equation 15 to express the integral in terms of the dimensionless mobility </w:t>
      </w:r>
      <w:r w:rsidRPr="00AD49D8">
        <w:rPr>
          <w:i/>
          <w:iCs/>
        </w:rPr>
        <w:t xml:space="preserve">x </w:t>
      </w:r>
      <w:r w:rsidRPr="00AD49D8">
        <w:t>defined as:</w:t>
      </w:r>
    </w:p>
    <w:p w14:paraId="71FDEC39" w14:textId="77777777" w:rsidR="00911DAB" w:rsidRPr="00AD49D8" w:rsidRDefault="00911DAB" w:rsidP="00911DAB">
      <w:pPr>
        <w:jc w:val="both"/>
        <w:rPr>
          <w:rFonts w:eastAsiaTheme="minorEastAsia" w:cstheme="minorHAnsi"/>
        </w:rPr>
      </w:pPr>
      <m:oMath>
        <m:r>
          <m:rPr>
            <m:sty m:val="p"/>
          </m:rPr>
          <w:rPr>
            <w:rFonts w:ascii="Cambria Math" w:eastAsiaTheme="minorEastAsia" w:hAnsi="Cambria Math" w:cstheme="minorHAnsi"/>
          </w:rPr>
          <m:t>x=</m:t>
        </m:r>
        <m:f>
          <m:fPr>
            <m:ctrlPr>
              <w:rPr>
                <w:rFonts w:ascii="Cambria Math" w:eastAsiaTheme="minorEastAsia" w:hAnsi="Cambria Math" w:cstheme="minorHAnsi"/>
                <w:i/>
              </w:rPr>
            </m:ctrlPr>
          </m:fPr>
          <m:num>
            <m:r>
              <m:rPr>
                <m:sty m:val="p"/>
              </m:rPr>
              <w:rPr>
                <w:rFonts w:ascii="Cambria Math" w:eastAsiaTheme="minorEastAsia" w:hAnsi="Cambria Math" w:cstheme="minorHAnsi"/>
              </w:rPr>
              <m:t>2πΛ</m:t>
            </m:r>
            <m:sSub>
              <m:sSubPr>
                <m:ctrlPr>
                  <w:rPr>
                    <w:rFonts w:ascii="Cambria Math" w:eastAsiaTheme="minorEastAsia" w:hAnsi="Cambria Math" w:cstheme="minorHAnsi"/>
                    <w:i/>
                  </w:rPr>
                </m:ctrlPr>
              </m:sSubPr>
              <m:e>
                <m:r>
                  <m:rPr>
                    <m:sty m:val="p"/>
                  </m:rPr>
                  <w:rPr>
                    <w:rFonts w:ascii="Cambria Math" w:eastAsiaTheme="minorEastAsia" w:hAnsi="Cambria Math" w:cstheme="minorHAnsi"/>
                  </w:rPr>
                  <m:t>Z</m:t>
                </m:r>
              </m:e>
              <m:sub>
                <m:r>
                  <m:rPr>
                    <m:sty m:val="p"/>
                  </m:rPr>
                  <w:rPr>
                    <w:rFonts w:ascii="Cambria Math" w:eastAsiaTheme="minorEastAsia" w:hAnsi="Cambria Math" w:cstheme="minorHAnsi"/>
                  </w:rPr>
                  <m:t>p</m:t>
                </m:r>
              </m:sub>
            </m:sSub>
            <m:r>
              <m:rPr>
                <m:sty m:val="p"/>
              </m:rPr>
              <w:rPr>
                <w:rFonts w:ascii="Cambria Math" w:eastAsiaTheme="minorEastAsia" w:hAnsi="Cambria Math" w:cstheme="minorHAnsi"/>
              </w:rPr>
              <m:t>V</m:t>
            </m:r>
          </m:num>
          <m:den>
            <m:sSub>
              <m:sSubPr>
                <m:ctrlPr>
                  <w:rPr>
                    <w:rFonts w:ascii="Cambria Math" w:eastAsiaTheme="minorEastAsia" w:hAnsi="Cambria Math" w:cstheme="minorHAnsi"/>
                    <w:i/>
                  </w:rPr>
                </m:ctrlPr>
              </m:sSubPr>
              <m:e>
                <m:r>
                  <m:rPr>
                    <m:sty m:val="p"/>
                  </m:rPr>
                  <w:rPr>
                    <w:rFonts w:ascii="Cambria Math" w:eastAsiaTheme="minorEastAsia" w:hAnsi="Cambria Math" w:cstheme="minorHAnsi"/>
                  </w:rPr>
                  <m:t>q</m:t>
                </m:r>
              </m:e>
              <m:sub>
                <m:r>
                  <m:rPr>
                    <m:sty m:val="p"/>
                  </m:rPr>
                  <w:rPr>
                    <w:rFonts w:ascii="Cambria Math" w:eastAsiaTheme="minorEastAsia" w:hAnsi="Cambria Math" w:cstheme="minorHAnsi"/>
                  </w:rPr>
                  <m:t>s</m:t>
                </m:r>
              </m:sub>
            </m:sSub>
          </m:den>
        </m:f>
      </m:oMath>
      <w:r w:rsidRPr="00AD49D8">
        <w:rPr>
          <w:rFonts w:eastAsiaTheme="minorEastAsia" w:cstheme="minorHAnsi"/>
        </w:rPr>
        <w:t xml:space="preserve"> </w:t>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t>(16)</w:t>
      </w:r>
    </w:p>
    <w:p w14:paraId="355C28F0" w14:textId="77777777" w:rsidR="00911DAB" w:rsidRPr="00AD49D8" w:rsidRDefault="00911DAB" w:rsidP="00911DAB">
      <w:pPr>
        <w:jc w:val="both"/>
        <w:rPr>
          <w:rFonts w:eastAsiaTheme="minorEastAsia" w:cstheme="minorHAnsi"/>
        </w:rPr>
      </w:pPr>
      <w:r w:rsidRPr="00AD49D8">
        <w:rPr>
          <w:rFonts w:eastAsiaTheme="minorEastAsia" w:cstheme="minorHAnsi"/>
        </w:rPr>
        <w:lastRenderedPageBreak/>
        <w:t xml:space="preserve">where </w:t>
      </w:r>
      <m:oMath>
        <m:r>
          <m:rPr>
            <m:sty m:val="p"/>
          </m:rPr>
          <w:rPr>
            <w:rFonts w:ascii="Cambria Math" w:eastAsiaTheme="minorEastAsia" w:hAnsi="Cambria Math" w:cstheme="minorHAnsi"/>
          </w:rPr>
          <m:t>Λ=L/ln</m:t>
        </m:r>
        <m:d>
          <m:dPr>
            <m:ctrlPr>
              <w:rPr>
                <w:rFonts w:ascii="Cambria Math" w:eastAsiaTheme="minorEastAsia" w:hAnsi="Cambria Math" w:cstheme="minorHAnsi"/>
                <w:i/>
              </w:rPr>
            </m:ctrlPr>
          </m:dPr>
          <m:e>
            <m:f>
              <m:fPr>
                <m:type m:val="lin"/>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m:rPr>
                        <m:sty m:val="p"/>
                      </m:rPr>
                      <w:rPr>
                        <w:rFonts w:ascii="Cambria Math" w:eastAsiaTheme="minorEastAsia" w:hAnsi="Cambria Math" w:cstheme="minorHAnsi"/>
                      </w:rPr>
                      <m:t>r</m:t>
                    </m:r>
                  </m:e>
                  <m:sub>
                    <m:r>
                      <m:rPr>
                        <m:sty m:val="p"/>
                      </m:rPr>
                      <w:rPr>
                        <w:rFonts w:ascii="Cambria Math" w:eastAsiaTheme="minorEastAsia" w:hAnsi="Cambria Math" w:cstheme="minorHAnsi"/>
                      </w:rPr>
                      <m:t>2</m:t>
                    </m:r>
                  </m:sub>
                </m:sSub>
              </m:num>
              <m:den>
                <m:sSub>
                  <m:sSubPr>
                    <m:ctrlPr>
                      <w:rPr>
                        <w:rFonts w:ascii="Cambria Math" w:eastAsiaTheme="minorEastAsia" w:hAnsi="Cambria Math" w:cstheme="minorHAnsi"/>
                        <w:i/>
                      </w:rPr>
                    </m:ctrlPr>
                  </m:sSubPr>
                  <m:e>
                    <m:r>
                      <m:rPr>
                        <m:sty m:val="p"/>
                      </m:rPr>
                      <w:rPr>
                        <w:rFonts w:ascii="Cambria Math" w:eastAsiaTheme="minorEastAsia" w:hAnsi="Cambria Math" w:cstheme="minorHAnsi"/>
                      </w:rPr>
                      <m:t>r</m:t>
                    </m:r>
                  </m:e>
                  <m:sub>
                    <m:r>
                      <m:rPr>
                        <m:sty m:val="p"/>
                      </m:rPr>
                      <w:rPr>
                        <w:rFonts w:ascii="Cambria Math" w:eastAsiaTheme="minorEastAsia" w:hAnsi="Cambria Math" w:cstheme="minorHAnsi"/>
                      </w:rPr>
                      <m:t>1</m:t>
                    </m:r>
                  </m:sub>
                </m:sSub>
              </m:den>
            </m:f>
          </m:e>
        </m:d>
      </m:oMath>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t>(17)</w:t>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p>
    <w:p w14:paraId="2B9B5E20" w14:textId="77777777" w:rsidR="00911DAB" w:rsidRPr="00AD49D8" w:rsidRDefault="00911DAB" w:rsidP="00911DAB">
      <w:pPr>
        <w:autoSpaceDE w:val="0"/>
        <w:autoSpaceDN w:val="0"/>
        <w:adjustRightInd w:val="0"/>
        <w:spacing w:after="240"/>
        <w:ind w:firstLine="720"/>
      </w:pPr>
      <w:r w:rsidRPr="00AD49D8">
        <w:t xml:space="preserve">The transfer function </w:t>
      </w:r>
      <m:oMath>
        <m:r>
          <m:rPr>
            <m:sty m:val="p"/>
          </m:rPr>
          <w:rPr>
            <w:rFonts w:ascii="Cambria Math" w:hAnsi="Cambria Math"/>
          </w:rPr>
          <m:t>Ω</m:t>
        </m:r>
      </m:oMath>
      <w:r w:rsidRPr="00AD49D8">
        <w:t xml:space="preserve"> has an isosceles triangular shape as a function of </w:t>
      </w:r>
      <m:oMath>
        <m:r>
          <m:rPr>
            <m:sty m:val="p"/>
          </m:rPr>
          <w:rPr>
            <w:rFonts w:ascii="Cambria Math" w:hAnsi="Cambria Math"/>
          </w:rPr>
          <m:t>x</m:t>
        </m:r>
      </m:oMath>
      <w:r w:rsidRPr="00AD49D8">
        <w:rPr>
          <w:i/>
          <w:iCs/>
        </w:rPr>
        <w:t xml:space="preserve"> </w:t>
      </w:r>
      <w:r w:rsidRPr="00AD49D8">
        <w:rPr>
          <w:iCs/>
        </w:rPr>
        <w:t>with the</w:t>
      </w:r>
      <w:r w:rsidRPr="00AD49D8">
        <w:rPr>
          <w:i/>
          <w:iCs/>
        </w:rPr>
        <w:t xml:space="preserve"> </w:t>
      </w:r>
      <w:r w:rsidRPr="00AD49D8">
        <w:rPr>
          <w:iCs/>
        </w:rPr>
        <w:t>base of the triangle equal to 2</w:t>
      </w:r>
      <m:oMath>
        <m:r>
          <m:rPr>
            <m:sty m:val="p"/>
          </m:rPr>
          <w:rPr>
            <w:rFonts w:ascii="Cambria Math" w:hAnsi="Cambria Math" w:cstheme="minorHAnsi"/>
          </w:rPr>
          <m:t>ε</m:t>
        </m:r>
      </m:oMath>
      <w:r w:rsidRPr="00AD49D8">
        <w:t>.</w:t>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p>
    <w:p w14:paraId="0276AA6D" w14:textId="77777777" w:rsidR="00911DAB" w:rsidRPr="00AD49D8" w:rsidRDefault="00911DAB" w:rsidP="00911DAB">
      <w:pPr>
        <w:jc w:val="both"/>
        <w:rPr>
          <w:rFonts w:eastAsiaTheme="minorEastAsia" w:cstheme="minorHAnsi"/>
        </w:rPr>
      </w:pPr>
      <m:oMath>
        <m:r>
          <m:rPr>
            <m:sty m:val="p"/>
          </m:rPr>
          <w:rPr>
            <w:rFonts w:ascii="Cambria Math" w:eastAsiaTheme="minorEastAsia" w:hAnsi="Cambria Math" w:cstheme="minorHAnsi"/>
          </w:rPr>
          <m:t>Ω</m:t>
        </m:r>
        <m:d>
          <m:dPr>
            <m:ctrlPr>
              <w:rPr>
                <w:rFonts w:ascii="Cambria Math" w:eastAsiaTheme="minorEastAsia" w:hAnsi="Cambria Math" w:cstheme="minorHAnsi"/>
                <w:i/>
              </w:rPr>
            </m:ctrlPr>
          </m:dPr>
          <m:e>
            <m:r>
              <m:rPr>
                <m:sty m:val="p"/>
              </m:rPr>
              <w:rPr>
                <w:rFonts w:ascii="Cambria Math" w:eastAsiaTheme="minorEastAsia" w:hAnsi="Cambria Math" w:cstheme="minorHAnsi"/>
              </w:rPr>
              <m:t>x</m:t>
            </m:r>
          </m:e>
        </m:d>
        <m:r>
          <m:rPr>
            <m:sty m:val="p"/>
          </m:rPr>
          <w:rPr>
            <w:rFonts w:ascii="Cambria Math" w:eastAsiaTheme="minorEastAsia" w:hAnsi="Cambria Math" w:cstheme="minorHAnsi"/>
          </w:rPr>
          <m:t>=0                          x&lt;1-ε</m:t>
        </m:r>
      </m:oMath>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p>
    <w:p w14:paraId="1D74BEF0" w14:textId="77777777" w:rsidR="00911DAB" w:rsidRPr="00AD49D8" w:rsidRDefault="00911DAB" w:rsidP="00911DAB">
      <w:pPr>
        <w:jc w:val="both"/>
        <w:rPr>
          <w:rFonts w:eastAsiaTheme="minorEastAsia" w:cstheme="minorHAnsi"/>
        </w:rPr>
      </w:pPr>
      <m:oMath>
        <m:r>
          <m:rPr>
            <m:sty m:val="p"/>
          </m:rPr>
          <w:rPr>
            <w:rFonts w:ascii="Cambria Math" w:eastAsiaTheme="minorEastAsia" w:hAnsi="Cambria Math" w:cstheme="minorHAnsi"/>
          </w:rPr>
          <m:t>Ω</m:t>
        </m:r>
        <m:d>
          <m:dPr>
            <m:ctrlPr>
              <w:rPr>
                <w:rFonts w:ascii="Cambria Math" w:eastAsiaTheme="minorEastAsia" w:hAnsi="Cambria Math" w:cstheme="minorHAnsi"/>
                <w:i/>
              </w:rPr>
            </m:ctrlPr>
          </m:dPr>
          <m:e>
            <m:r>
              <m:rPr>
                <m:sty m:val="p"/>
              </m:rPr>
              <w:rPr>
                <w:rFonts w:ascii="Cambria Math" w:eastAsiaTheme="minorEastAsia" w:hAnsi="Cambria Math" w:cstheme="minorHAnsi"/>
              </w:rPr>
              <m:t>x</m:t>
            </m:r>
          </m:e>
        </m:d>
        <m:r>
          <m:rPr>
            <m:sty m:val="p"/>
          </m:rPr>
          <w:rPr>
            <w:rFonts w:ascii="Cambria Math" w:eastAsiaTheme="minorEastAsia" w:hAnsi="Cambria Math" w:cstheme="minorHAnsi"/>
          </w:rPr>
          <m:t>=1-</m:t>
        </m:r>
        <m:f>
          <m:fPr>
            <m:ctrlPr>
              <w:rPr>
                <w:rFonts w:ascii="Cambria Math" w:eastAsiaTheme="minorEastAsia" w:hAnsi="Cambria Math" w:cstheme="minorHAnsi"/>
                <w:i/>
              </w:rPr>
            </m:ctrlPr>
          </m:fPr>
          <m:num>
            <m:r>
              <m:rPr>
                <m:sty m:val="p"/>
              </m:rPr>
              <w:rPr>
                <w:rFonts w:ascii="Cambria Math" w:eastAsiaTheme="minorEastAsia" w:hAnsi="Cambria Math" w:cstheme="minorHAnsi"/>
              </w:rPr>
              <m:t>1-x</m:t>
            </m:r>
          </m:num>
          <m:den>
            <m:r>
              <m:rPr>
                <m:sty m:val="p"/>
              </m:rPr>
              <w:rPr>
                <w:rFonts w:ascii="Cambria Math" w:eastAsiaTheme="minorEastAsia" w:hAnsi="Cambria Math" w:cstheme="minorHAnsi"/>
              </w:rPr>
              <m:t>ε</m:t>
            </m:r>
          </m:den>
        </m:f>
        <m:r>
          <m:rPr>
            <m:sty m:val="p"/>
          </m:rPr>
          <w:rPr>
            <w:rFonts w:ascii="Cambria Math" w:eastAsiaTheme="minorEastAsia" w:hAnsi="Cambria Math" w:cstheme="minorHAnsi"/>
          </w:rPr>
          <m:t xml:space="preserve">             1-ε≤x&lt;1</m:t>
        </m:r>
      </m:oMath>
      <w:r w:rsidRPr="00AD49D8">
        <w:rPr>
          <w:rFonts w:eastAsiaTheme="minorEastAsia" w:cstheme="minorHAnsi"/>
        </w:rPr>
        <w:t xml:space="preserve">     </w:t>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p>
    <w:p w14:paraId="22CDBE88" w14:textId="77777777" w:rsidR="00911DAB" w:rsidRPr="00AD49D8" w:rsidRDefault="00911DAB" w:rsidP="00911DAB">
      <w:pPr>
        <w:jc w:val="both"/>
        <w:rPr>
          <w:rFonts w:eastAsiaTheme="minorEastAsia" w:cstheme="minorHAnsi"/>
        </w:rPr>
      </w:pPr>
      <m:oMath>
        <m:r>
          <m:rPr>
            <m:sty m:val="p"/>
          </m:rPr>
          <w:rPr>
            <w:rFonts w:ascii="Cambria Math" w:eastAsiaTheme="minorEastAsia" w:hAnsi="Cambria Math" w:cstheme="minorHAnsi"/>
          </w:rPr>
          <m:t>Ω</m:t>
        </m:r>
        <m:d>
          <m:dPr>
            <m:ctrlPr>
              <w:rPr>
                <w:rFonts w:ascii="Cambria Math" w:eastAsiaTheme="minorEastAsia" w:hAnsi="Cambria Math" w:cstheme="minorHAnsi"/>
                <w:i/>
              </w:rPr>
            </m:ctrlPr>
          </m:dPr>
          <m:e>
            <m:r>
              <m:rPr>
                <m:sty m:val="p"/>
              </m:rPr>
              <w:rPr>
                <w:rFonts w:ascii="Cambria Math" w:eastAsiaTheme="minorEastAsia" w:hAnsi="Cambria Math" w:cstheme="minorHAnsi"/>
              </w:rPr>
              <m:t>x</m:t>
            </m:r>
          </m:e>
        </m:d>
        <m:r>
          <m:rPr>
            <m:sty m:val="p"/>
          </m:rPr>
          <w:rPr>
            <w:rFonts w:ascii="Cambria Math" w:eastAsiaTheme="minorEastAsia" w:hAnsi="Cambria Math" w:cstheme="minorHAnsi"/>
          </w:rPr>
          <m:t>=1+</m:t>
        </m:r>
        <m:f>
          <m:fPr>
            <m:ctrlPr>
              <w:rPr>
                <w:rFonts w:ascii="Cambria Math" w:eastAsiaTheme="minorEastAsia" w:hAnsi="Cambria Math" w:cstheme="minorHAnsi"/>
                <w:i/>
              </w:rPr>
            </m:ctrlPr>
          </m:fPr>
          <m:num>
            <m:r>
              <m:rPr>
                <m:sty m:val="p"/>
              </m:rPr>
              <w:rPr>
                <w:rFonts w:ascii="Cambria Math" w:eastAsiaTheme="minorEastAsia" w:hAnsi="Cambria Math" w:cstheme="minorHAnsi"/>
              </w:rPr>
              <m:t>1-x</m:t>
            </m:r>
          </m:num>
          <m:den>
            <m:r>
              <m:rPr>
                <m:sty m:val="p"/>
              </m:rPr>
              <w:rPr>
                <w:rFonts w:ascii="Cambria Math" w:eastAsiaTheme="minorEastAsia" w:hAnsi="Cambria Math" w:cstheme="minorHAnsi"/>
              </w:rPr>
              <m:t>ε</m:t>
            </m:r>
          </m:den>
        </m:f>
        <m:r>
          <m:rPr>
            <m:sty m:val="p"/>
          </m:rPr>
          <w:rPr>
            <w:rFonts w:ascii="Cambria Math" w:eastAsiaTheme="minorEastAsia" w:hAnsi="Cambria Math" w:cstheme="minorHAnsi"/>
          </w:rPr>
          <m:t xml:space="preserve">             1≤x&lt;1+ε </m:t>
        </m:r>
      </m:oMath>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t>(18)</w:t>
      </w:r>
    </w:p>
    <w:p w14:paraId="4A131A82" w14:textId="77777777" w:rsidR="00911DAB" w:rsidRPr="00AD49D8" w:rsidRDefault="00911DAB" w:rsidP="00911DAB">
      <w:pPr>
        <w:jc w:val="both"/>
        <w:rPr>
          <w:rFonts w:eastAsiaTheme="minorEastAsia" w:cstheme="minorHAnsi"/>
        </w:rPr>
      </w:pPr>
      <m:oMath>
        <m:r>
          <m:rPr>
            <m:sty m:val="p"/>
          </m:rPr>
          <w:rPr>
            <w:rFonts w:ascii="Cambria Math" w:eastAsiaTheme="minorEastAsia" w:hAnsi="Cambria Math" w:cstheme="minorHAnsi"/>
          </w:rPr>
          <m:t>Ω</m:t>
        </m:r>
        <m:d>
          <m:dPr>
            <m:ctrlPr>
              <w:rPr>
                <w:rFonts w:ascii="Cambria Math" w:eastAsiaTheme="minorEastAsia" w:hAnsi="Cambria Math" w:cstheme="minorHAnsi"/>
                <w:i/>
              </w:rPr>
            </m:ctrlPr>
          </m:dPr>
          <m:e>
            <m:r>
              <m:rPr>
                <m:sty m:val="p"/>
              </m:rPr>
              <w:rPr>
                <w:rFonts w:ascii="Cambria Math" w:eastAsiaTheme="minorEastAsia" w:hAnsi="Cambria Math" w:cstheme="minorHAnsi"/>
              </w:rPr>
              <m:t>x</m:t>
            </m:r>
          </m:e>
        </m:d>
        <m:r>
          <m:rPr>
            <m:sty m:val="p"/>
          </m:rPr>
          <w:rPr>
            <w:rFonts w:ascii="Cambria Math" w:eastAsiaTheme="minorEastAsia" w:hAnsi="Cambria Math" w:cstheme="minorHAnsi"/>
          </w:rPr>
          <m:t>=0                          x&gt;1+ε</m:t>
        </m:r>
      </m:oMath>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r w:rsidRPr="00AD49D8">
        <w:rPr>
          <w:rFonts w:eastAsiaTheme="minorEastAsia" w:cstheme="minorHAnsi"/>
        </w:rPr>
        <w:tab/>
      </w:r>
    </w:p>
    <w:p w14:paraId="59ECC26B" w14:textId="77777777" w:rsidR="00911DAB" w:rsidRPr="00AD49D8" w:rsidRDefault="00911DAB" w:rsidP="00911DAB">
      <w:pPr>
        <w:spacing w:before="240" w:after="240"/>
        <w:jc w:val="both"/>
        <w:rPr>
          <w:rFonts w:eastAsiaTheme="minorEastAsia" w:cstheme="minorHAnsi"/>
        </w:rPr>
      </w:pPr>
      <w:r w:rsidRPr="00AD49D8">
        <w:rPr>
          <w:rFonts w:eastAsiaTheme="minorEastAsia" w:cstheme="minorHAnsi"/>
        </w:rPr>
        <w:tab/>
        <w:t>The following expression for the right-hand size of Equation 15 is derived from Equations 9, 10, and 16.</w:t>
      </w:r>
      <w:r w:rsidRPr="00AD49D8">
        <w:rPr>
          <w:rFonts w:eastAsiaTheme="minorEastAsia" w:cstheme="minorHAnsi"/>
        </w:rPr>
        <w:tab/>
      </w:r>
    </w:p>
    <w:p w14:paraId="6AEB70DD" w14:textId="77777777" w:rsidR="00911DAB" w:rsidRPr="00AD49D8" w:rsidRDefault="00926A89" w:rsidP="00911DAB">
      <w:pPr>
        <w:jc w:val="both"/>
        <w:rPr>
          <w:rFonts w:eastAsiaTheme="minorEastAsia" w:cstheme="minorHAnsi"/>
        </w:rPr>
      </w:pPr>
      <m:oMath>
        <m:d>
          <m:dPr>
            <m:begChr m:val="|"/>
            <m:endChr m:val="|"/>
            <m:ctrlPr>
              <w:rPr>
                <w:rFonts w:ascii="Cambria Math" w:eastAsiaTheme="minorEastAsia" w:hAnsi="Cambria Math" w:cstheme="minorHAnsi"/>
                <w:i/>
              </w:rPr>
            </m:ctrlPr>
          </m:dPr>
          <m:e>
            <m:f>
              <m:fPr>
                <m:ctrlPr>
                  <w:rPr>
                    <w:rFonts w:ascii="Cambria Math" w:eastAsiaTheme="minorEastAsia" w:hAnsi="Cambria Math" w:cstheme="minorHAnsi"/>
                    <w:i/>
                  </w:rPr>
                </m:ctrlPr>
              </m:fPr>
              <m:num>
                <m:r>
                  <m:rPr>
                    <m:sty m:val="p"/>
                  </m:rPr>
                  <w:rPr>
                    <w:rFonts w:ascii="Cambria Math" w:eastAsiaTheme="minorEastAsia" w:hAnsi="Cambria Math" w:cstheme="minorHAnsi"/>
                  </w:rPr>
                  <m:t>d</m:t>
                </m:r>
                <m:sSub>
                  <m:sSubPr>
                    <m:ctrlPr>
                      <w:rPr>
                        <w:rFonts w:ascii="Cambria Math" w:eastAsiaTheme="minorEastAsia" w:hAnsi="Cambria Math" w:cstheme="minorHAnsi"/>
                        <w:i/>
                      </w:rPr>
                    </m:ctrlPr>
                  </m:sSubPr>
                  <m:e>
                    <m:r>
                      <m:rPr>
                        <m:sty m:val="p"/>
                      </m:rPr>
                      <w:rPr>
                        <w:rFonts w:ascii="Cambria Math" w:eastAsiaTheme="minorEastAsia" w:hAnsi="Cambria Math" w:cstheme="minorHAnsi"/>
                      </w:rPr>
                      <m:t>D</m:t>
                    </m:r>
                  </m:e>
                  <m:sub>
                    <m:r>
                      <m:rPr>
                        <m:sty m:val="p"/>
                      </m:rPr>
                      <w:rPr>
                        <w:rFonts w:ascii="Cambria Math" w:eastAsiaTheme="minorEastAsia" w:hAnsi="Cambria Math" w:cstheme="minorHAnsi"/>
                      </w:rPr>
                      <m:t>p</m:t>
                    </m:r>
                  </m:sub>
                </m:sSub>
              </m:num>
              <m:den>
                <m:r>
                  <m:rPr>
                    <m:sty m:val="p"/>
                  </m:rPr>
                  <w:rPr>
                    <w:rFonts w:ascii="Cambria Math" w:eastAsiaTheme="minorEastAsia" w:hAnsi="Cambria Math" w:cstheme="minorHAnsi"/>
                  </w:rPr>
                  <m:t>d</m:t>
                </m:r>
                <m:sSub>
                  <m:sSubPr>
                    <m:ctrlPr>
                      <w:rPr>
                        <w:rFonts w:ascii="Cambria Math" w:eastAsiaTheme="minorEastAsia" w:hAnsi="Cambria Math" w:cstheme="minorHAnsi"/>
                        <w:i/>
                      </w:rPr>
                    </m:ctrlPr>
                  </m:sSubPr>
                  <m:e>
                    <m:r>
                      <m:rPr>
                        <m:sty m:val="p"/>
                      </m:rPr>
                      <w:rPr>
                        <w:rFonts w:ascii="Cambria Math" w:eastAsiaTheme="minorEastAsia" w:hAnsi="Cambria Math" w:cstheme="minorHAnsi"/>
                      </w:rPr>
                      <m:t>Z</m:t>
                    </m:r>
                  </m:e>
                  <m:sub>
                    <m:r>
                      <m:rPr>
                        <m:sty m:val="p"/>
                      </m:rPr>
                      <w:rPr>
                        <w:rFonts w:ascii="Cambria Math" w:eastAsiaTheme="minorEastAsia" w:hAnsi="Cambria Math" w:cstheme="minorHAnsi"/>
                      </w:rPr>
                      <m:t>p</m:t>
                    </m:r>
                  </m:sub>
                </m:sSub>
              </m:den>
            </m:f>
          </m:e>
        </m:d>
        <m:r>
          <m:rPr>
            <m:sty m:val="p"/>
          </m:rPr>
          <w:rPr>
            <w:rFonts w:ascii="Cambria Math" w:eastAsiaTheme="minorEastAsia" w:hAnsi="Cambria Math" w:cstheme="minorHAnsi"/>
          </w:rPr>
          <m:t xml:space="preserve"> d</m:t>
        </m:r>
        <m:sSub>
          <m:sSubPr>
            <m:ctrlPr>
              <w:rPr>
                <w:rFonts w:ascii="Cambria Math" w:eastAsiaTheme="minorEastAsia" w:hAnsi="Cambria Math" w:cstheme="minorHAnsi"/>
                <w:i/>
              </w:rPr>
            </m:ctrlPr>
          </m:sSubPr>
          <m:e>
            <m:r>
              <m:rPr>
                <m:sty m:val="p"/>
              </m:rPr>
              <w:rPr>
                <w:rFonts w:ascii="Cambria Math" w:eastAsiaTheme="minorEastAsia" w:hAnsi="Cambria Math" w:cstheme="minorHAnsi"/>
              </w:rPr>
              <m:t>Z</m:t>
            </m:r>
          </m:e>
          <m:sub>
            <m:r>
              <m:rPr>
                <m:sty m:val="p"/>
              </m:rPr>
              <w:rPr>
                <w:rFonts w:ascii="Cambria Math" w:eastAsiaTheme="minorEastAsia" w:hAnsi="Cambria Math" w:cstheme="minorHAnsi"/>
              </w:rPr>
              <m:t>p</m:t>
            </m:r>
          </m:sub>
        </m:sSub>
        <m:r>
          <m:rPr>
            <m:sty m:val="p"/>
          </m:rPr>
          <w:rPr>
            <w:rFonts w:ascii="Cambria Math" w:eastAsiaTheme="minorEastAsia" w:hAnsi="Cambria Math" w:cstheme="minorHAnsi"/>
          </w:rPr>
          <m:t>=</m:t>
        </m:r>
        <m:f>
          <m:fPr>
            <m:ctrlPr>
              <w:rPr>
                <w:rFonts w:ascii="Cambria Math" w:eastAsiaTheme="minorEastAsia" w:hAnsi="Cambria Math" w:cstheme="minorHAnsi"/>
                <w:i/>
              </w:rPr>
            </m:ctrlPr>
          </m:fPr>
          <m:num>
            <m:r>
              <m:rPr>
                <m:sty m:val="p"/>
              </m:rPr>
              <w:rPr>
                <w:rFonts w:ascii="Cambria Math" w:eastAsiaTheme="minorEastAsia" w:hAnsi="Cambria Math" w:cstheme="minorHAnsi"/>
              </w:rPr>
              <m:t>dx</m:t>
            </m:r>
          </m:num>
          <m:den>
            <m:r>
              <m:rPr>
                <m:sty m:val="p"/>
              </m:rPr>
              <w:rPr>
                <w:rFonts w:ascii="Cambria Math" w:eastAsiaTheme="minorEastAsia" w:hAnsi="Cambria Math" w:cstheme="minorHAnsi"/>
              </w:rPr>
              <m:t>x</m:t>
            </m:r>
          </m:den>
        </m:f>
        <m:d>
          <m:dPr>
            <m:begChr m:val="|"/>
            <m:endChr m:val="|"/>
            <m:ctrlPr>
              <w:rPr>
                <w:rFonts w:ascii="Cambria Math" w:eastAsiaTheme="minorEastAsia" w:hAnsi="Cambria Math" w:cstheme="minorHAnsi"/>
                <w:i/>
              </w:rPr>
            </m:ctrlPr>
          </m:dPr>
          <m:e>
            <m:f>
              <m:fPr>
                <m:ctrlPr>
                  <w:rPr>
                    <w:rFonts w:ascii="Cambria Math" w:eastAsiaTheme="minorEastAsia" w:hAnsi="Cambria Math" w:cstheme="minorHAnsi"/>
                    <w:i/>
                  </w:rPr>
                </m:ctrlPr>
              </m:fPr>
              <m:num>
                <m:sSup>
                  <m:sSupPr>
                    <m:ctrlPr>
                      <w:rPr>
                        <w:rFonts w:ascii="Cambria Math" w:eastAsiaTheme="minorEastAsia" w:hAnsi="Cambria Math" w:cstheme="minorHAnsi"/>
                        <w:i/>
                      </w:rPr>
                    </m:ctrlPr>
                  </m:sSupPr>
                  <m:e>
                    <m:sSub>
                      <m:sSubPr>
                        <m:ctrlPr>
                          <w:rPr>
                            <w:rFonts w:ascii="Cambria Math" w:eastAsiaTheme="minorEastAsia" w:hAnsi="Cambria Math" w:cstheme="minorHAnsi"/>
                            <w:i/>
                          </w:rPr>
                        </m:ctrlPr>
                      </m:sSubPr>
                      <m:e>
                        <m:r>
                          <m:rPr>
                            <m:sty m:val="p"/>
                          </m:rPr>
                          <w:rPr>
                            <w:rFonts w:ascii="Cambria Math" w:eastAsiaTheme="minorEastAsia" w:hAnsi="Cambria Math" w:cstheme="minorHAnsi"/>
                          </w:rPr>
                          <m:t>C</m:t>
                        </m:r>
                      </m:e>
                      <m:sub>
                        <m:r>
                          <m:rPr>
                            <m:sty m:val="p"/>
                          </m:rPr>
                          <w:rPr>
                            <w:rFonts w:ascii="Cambria Math" w:eastAsiaTheme="minorEastAsia" w:hAnsi="Cambria Math" w:cstheme="minorHAnsi"/>
                          </w:rPr>
                          <m:t>C</m:t>
                        </m:r>
                      </m:sub>
                    </m:sSub>
                  </m:e>
                  <m:sup>
                    <m:r>
                      <m:rPr>
                        <m:sty m:val="p"/>
                      </m:rPr>
                      <w:rPr>
                        <w:rFonts w:ascii="Cambria Math" w:eastAsiaTheme="minorEastAsia" w:hAnsi="Cambria Math" w:cstheme="minorHAnsi"/>
                      </w:rPr>
                      <m:t>'</m:t>
                    </m:r>
                  </m:sup>
                </m:sSup>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m:rPr>
                            <m:sty m:val="p"/>
                          </m:rPr>
                          <w:rPr>
                            <w:rFonts w:ascii="Cambria Math" w:eastAsiaTheme="minorEastAsia" w:hAnsi="Cambria Math" w:cstheme="minorHAnsi"/>
                          </w:rPr>
                          <m:t>D</m:t>
                        </m:r>
                      </m:e>
                      <m:sub>
                        <m:r>
                          <m:rPr>
                            <m:sty m:val="p"/>
                          </m:rPr>
                          <w:rPr>
                            <w:rFonts w:ascii="Cambria Math" w:eastAsiaTheme="minorEastAsia" w:hAnsi="Cambria Math" w:cstheme="minorHAnsi"/>
                          </w:rPr>
                          <m:t>p</m:t>
                        </m:r>
                      </m:sub>
                    </m:sSub>
                  </m:e>
                </m:d>
              </m:num>
              <m:den>
                <m:sSub>
                  <m:sSubPr>
                    <m:ctrlPr>
                      <w:rPr>
                        <w:rFonts w:ascii="Cambria Math" w:eastAsiaTheme="minorEastAsia" w:hAnsi="Cambria Math" w:cstheme="minorHAnsi"/>
                        <w:i/>
                      </w:rPr>
                    </m:ctrlPr>
                  </m:sSubPr>
                  <m:e>
                    <m:r>
                      <m:rPr>
                        <m:sty m:val="p"/>
                      </m:rPr>
                      <w:rPr>
                        <w:rFonts w:ascii="Cambria Math" w:eastAsiaTheme="minorEastAsia" w:hAnsi="Cambria Math" w:cstheme="minorHAnsi"/>
                      </w:rPr>
                      <m:t>C</m:t>
                    </m:r>
                  </m:e>
                  <m:sub>
                    <m:r>
                      <m:rPr>
                        <m:sty m:val="p"/>
                      </m:rPr>
                      <w:rPr>
                        <w:rFonts w:ascii="Cambria Math" w:eastAsiaTheme="minorEastAsia" w:hAnsi="Cambria Math" w:cstheme="minorHAnsi"/>
                      </w:rPr>
                      <m:t>C</m:t>
                    </m:r>
                  </m:sub>
                </m:sSub>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m:rPr>
                            <m:sty m:val="p"/>
                          </m:rPr>
                          <w:rPr>
                            <w:rFonts w:ascii="Cambria Math" w:eastAsiaTheme="minorEastAsia" w:hAnsi="Cambria Math" w:cstheme="minorHAnsi"/>
                          </w:rPr>
                          <m:t>D</m:t>
                        </m:r>
                      </m:e>
                      <m:sub>
                        <m:r>
                          <m:rPr>
                            <m:sty m:val="p"/>
                          </m:rPr>
                          <w:rPr>
                            <w:rFonts w:ascii="Cambria Math" w:eastAsiaTheme="minorEastAsia" w:hAnsi="Cambria Math" w:cstheme="minorHAnsi"/>
                          </w:rPr>
                          <m:t>p</m:t>
                        </m:r>
                      </m:sub>
                    </m:sSub>
                  </m:e>
                </m:d>
              </m:den>
            </m:f>
            <m:r>
              <m:rPr>
                <m:sty m:val="p"/>
              </m:rPr>
              <w:rPr>
                <w:rFonts w:ascii="Cambria Math" w:eastAsiaTheme="minorEastAsia" w:hAnsi="Cambria Math" w:cstheme="minorHAnsi"/>
              </w:rPr>
              <m:t>-</m:t>
            </m:r>
            <m:f>
              <m:fPr>
                <m:ctrlPr>
                  <w:rPr>
                    <w:rFonts w:ascii="Cambria Math" w:eastAsiaTheme="minorEastAsia" w:hAnsi="Cambria Math" w:cstheme="minorHAnsi"/>
                    <w:i/>
                  </w:rPr>
                </m:ctrlPr>
              </m:fPr>
              <m:num>
                <m:r>
                  <m:rPr>
                    <m:sty m:val="p"/>
                  </m:rPr>
                  <w:rPr>
                    <w:rFonts w:ascii="Cambria Math" w:eastAsiaTheme="minorEastAsia" w:hAnsi="Cambria Math" w:cstheme="minorHAnsi"/>
                  </w:rPr>
                  <m:t>1</m:t>
                </m:r>
              </m:num>
              <m:den>
                <m:sSub>
                  <m:sSubPr>
                    <m:ctrlPr>
                      <w:rPr>
                        <w:rFonts w:ascii="Cambria Math" w:eastAsiaTheme="minorEastAsia" w:hAnsi="Cambria Math" w:cstheme="minorHAnsi"/>
                        <w:i/>
                      </w:rPr>
                    </m:ctrlPr>
                  </m:sSubPr>
                  <m:e>
                    <m:r>
                      <m:rPr>
                        <m:sty m:val="p"/>
                      </m:rPr>
                      <w:rPr>
                        <w:rFonts w:ascii="Cambria Math" w:eastAsiaTheme="minorEastAsia" w:hAnsi="Cambria Math" w:cstheme="minorHAnsi"/>
                      </w:rPr>
                      <m:t>D</m:t>
                    </m:r>
                  </m:e>
                  <m:sub>
                    <m:r>
                      <m:rPr>
                        <m:sty m:val="p"/>
                      </m:rPr>
                      <w:rPr>
                        <w:rFonts w:ascii="Cambria Math" w:eastAsiaTheme="minorEastAsia" w:hAnsi="Cambria Math" w:cstheme="minorHAnsi"/>
                      </w:rPr>
                      <m:t>p</m:t>
                    </m:r>
                  </m:sub>
                </m:sSub>
              </m:den>
            </m:f>
          </m:e>
        </m:d>
      </m:oMath>
      <w:r w:rsidR="00911DAB" w:rsidRPr="00AD49D8">
        <w:rPr>
          <w:rFonts w:eastAsiaTheme="minorEastAsia" w:cstheme="minorHAnsi"/>
        </w:rPr>
        <w:t xml:space="preserve"> </w:t>
      </w:r>
      <w:r w:rsidR="00911DAB" w:rsidRPr="00AD49D8">
        <w:rPr>
          <w:rFonts w:eastAsiaTheme="minorEastAsia" w:cstheme="minorHAnsi"/>
        </w:rPr>
        <w:tab/>
      </w:r>
      <w:r w:rsidR="00911DAB" w:rsidRPr="00AD49D8">
        <w:rPr>
          <w:rFonts w:eastAsiaTheme="minorEastAsia" w:cstheme="minorHAnsi"/>
        </w:rPr>
        <w:tab/>
      </w:r>
      <w:r w:rsidR="00911DAB" w:rsidRPr="00AD49D8">
        <w:rPr>
          <w:rFonts w:eastAsiaTheme="minorEastAsia" w:cstheme="minorHAnsi"/>
        </w:rPr>
        <w:tab/>
      </w:r>
      <w:r w:rsidR="00911DAB" w:rsidRPr="00AD49D8">
        <w:rPr>
          <w:rFonts w:eastAsiaTheme="minorEastAsia" w:cstheme="minorHAnsi"/>
        </w:rPr>
        <w:tab/>
      </w:r>
      <w:r w:rsidR="00911DAB" w:rsidRPr="00AD49D8">
        <w:rPr>
          <w:rFonts w:eastAsiaTheme="minorEastAsia" w:cstheme="minorHAnsi"/>
        </w:rPr>
        <w:tab/>
      </w:r>
      <w:r w:rsidR="00911DAB" w:rsidRPr="00AD49D8">
        <w:rPr>
          <w:rFonts w:eastAsiaTheme="minorEastAsia" w:cstheme="minorHAnsi"/>
        </w:rPr>
        <w:tab/>
      </w:r>
      <w:r w:rsidR="00911DAB" w:rsidRPr="00AD49D8">
        <w:rPr>
          <w:rFonts w:eastAsiaTheme="minorEastAsia" w:cstheme="minorHAnsi"/>
        </w:rPr>
        <w:tab/>
      </w:r>
      <w:r w:rsidR="00911DAB" w:rsidRPr="00AD49D8">
        <w:rPr>
          <w:rFonts w:eastAsiaTheme="minorEastAsia" w:cstheme="minorHAnsi"/>
        </w:rPr>
        <w:tab/>
      </w:r>
      <w:r w:rsidR="00911DAB" w:rsidRPr="00AD49D8">
        <w:rPr>
          <w:rFonts w:eastAsiaTheme="minorEastAsia" w:cstheme="minorHAnsi"/>
        </w:rPr>
        <w:tab/>
        <w:t>(19)</w:t>
      </w:r>
    </w:p>
    <w:p w14:paraId="6555C100" w14:textId="77777777" w:rsidR="00911DAB" w:rsidRPr="00AD49D8" w:rsidRDefault="00911DAB" w:rsidP="00911DAB">
      <w:pPr>
        <w:spacing w:before="240"/>
        <w:ind w:firstLine="720"/>
        <w:jc w:val="both"/>
        <w:rPr>
          <w:rFonts w:eastAsiaTheme="minorEastAsia" w:cstheme="minorHAnsi"/>
        </w:rPr>
      </w:pPr>
      <w:r w:rsidRPr="00AD49D8">
        <w:rPr>
          <w:rFonts w:eastAsiaTheme="minorEastAsia" w:cstheme="minorHAnsi"/>
        </w:rPr>
        <w:t xml:space="preserve">Substituting from Equations 18 and 19 into Equation 15, one obtains the convolution integral in terms of the reduced mobility, </w:t>
      </w:r>
      <m:oMath>
        <m:r>
          <m:rPr>
            <m:sty m:val="p"/>
          </m:rPr>
          <w:rPr>
            <w:rFonts w:ascii="Cambria Math" w:eastAsiaTheme="minorEastAsia" w:hAnsi="Cambria Math" w:cstheme="minorHAnsi"/>
          </w:rPr>
          <m:t>x</m:t>
        </m:r>
      </m:oMath>
      <w:r w:rsidRPr="00AD49D8">
        <w:rPr>
          <w:rFonts w:eastAsiaTheme="minorEastAsia" w:cstheme="minorHAnsi"/>
        </w:rPr>
        <w:t>.</w:t>
      </w:r>
    </w:p>
    <w:p w14:paraId="25D9FA70" w14:textId="77777777" w:rsidR="00911DAB" w:rsidRPr="00AD49D8" w:rsidRDefault="00911DAB" w:rsidP="00911DAB">
      <w:pPr>
        <w:rPr>
          <w:rFonts w:eastAsiaTheme="minorEastAsia"/>
        </w:rPr>
      </w:pPr>
    </w:p>
    <w:p w14:paraId="36696192" w14:textId="77777777" w:rsidR="00911DAB" w:rsidRPr="00AD49D8" w:rsidRDefault="00926A89" w:rsidP="00911DAB">
      <w:pPr>
        <w:rPr>
          <w:rFonts w:eastAsiaTheme="minorEastAsia"/>
        </w:rPr>
      </w:pPr>
      <m:oMath>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cpc</m:t>
            </m:r>
          </m:sub>
        </m:sSub>
        <m:d>
          <m:dPr>
            <m:ctrlPr>
              <w:rPr>
                <w:rFonts w:ascii="Cambria Math" w:hAnsi="Cambria Math"/>
                <w:i/>
              </w:rPr>
            </m:ctrlPr>
          </m:dPr>
          <m:e>
            <m:r>
              <m:rPr>
                <m:sty m:val="p"/>
              </m:rPr>
              <w:rPr>
                <w:rFonts w:ascii="Cambria Math" w:hAnsi="Cambria Math"/>
              </w:rPr>
              <m:t>V</m:t>
            </m:r>
          </m:e>
        </m:d>
        <m:r>
          <m:rPr>
            <m:sty m:val="p"/>
          </m:rPr>
          <w:rPr>
            <w:rFonts w:ascii="Cambria Math" w:hAnsi="Cambria Math"/>
          </w:rPr>
          <m:t>=</m:t>
        </m:r>
        <m:nary>
          <m:naryPr>
            <m:limLoc m:val="subSup"/>
            <m:ctrlPr>
              <w:rPr>
                <w:rFonts w:ascii="Cambria Math" w:hAnsi="Cambria Math"/>
                <w:i/>
              </w:rPr>
            </m:ctrlPr>
          </m:naryPr>
          <m:sub>
            <m:r>
              <m:rPr>
                <m:sty m:val="p"/>
              </m:rPr>
              <w:rPr>
                <w:rFonts w:ascii="Cambria Math" w:hAnsi="Cambria Math"/>
              </w:rPr>
              <m:t>1-ε</m:t>
            </m:r>
          </m:sub>
          <m:sup>
            <m:r>
              <m:rPr>
                <m:sty m:val="p"/>
              </m:rPr>
              <w:rPr>
                <w:rFonts w:ascii="Cambria Math" w:hAnsi="Cambria Math"/>
              </w:rPr>
              <m:t>1</m:t>
            </m:r>
          </m:sup>
          <m:e>
            <m:d>
              <m:dPr>
                <m:ctrlPr>
                  <w:rPr>
                    <w:rFonts w:ascii="Cambria Math" w:hAnsi="Cambria Math"/>
                    <w:i/>
                  </w:rPr>
                </m:ctrlPr>
              </m:dPr>
              <m:e>
                <m:r>
                  <m:rPr>
                    <m:sty m:val="p"/>
                  </m:rPr>
                  <w:rPr>
                    <w:rFonts w:ascii="Cambria Math" w:hAnsi="Cambria Math"/>
                  </w:rPr>
                  <m:t>1-</m:t>
                </m:r>
                <m:f>
                  <m:fPr>
                    <m:ctrlPr>
                      <w:rPr>
                        <w:rFonts w:ascii="Cambria Math" w:hAnsi="Cambria Math"/>
                        <w:i/>
                      </w:rPr>
                    </m:ctrlPr>
                  </m:fPr>
                  <m:num>
                    <m:d>
                      <m:dPr>
                        <m:ctrlPr>
                          <w:rPr>
                            <w:rFonts w:ascii="Cambria Math" w:hAnsi="Cambria Math"/>
                            <w:i/>
                          </w:rPr>
                        </m:ctrlPr>
                      </m:dPr>
                      <m:e>
                        <m:r>
                          <m:rPr>
                            <m:sty m:val="p"/>
                          </m:rPr>
                          <w:rPr>
                            <w:rFonts w:ascii="Cambria Math" w:hAnsi="Cambria Math"/>
                          </w:rPr>
                          <m:t>1-x</m:t>
                        </m:r>
                      </m:e>
                    </m:d>
                  </m:num>
                  <m:den>
                    <m:r>
                      <m:rPr>
                        <m:sty m:val="p"/>
                      </m:rPr>
                      <w:rPr>
                        <w:rFonts w:ascii="Cambria Math" w:hAnsi="Cambria Math"/>
                      </w:rPr>
                      <m:t>ε</m:t>
                    </m:r>
                  </m:den>
                </m:f>
              </m:e>
            </m:d>
          </m:e>
        </m:nary>
        <m:r>
          <m:rPr>
            <m:sty m:val="p"/>
          </m:rPr>
          <w:rPr>
            <w:rFonts w:ascii="Cambria Math" w:hAnsi="Cambria Math"/>
          </w:rPr>
          <m:t>G</m:t>
        </m:r>
        <m:d>
          <m:dPr>
            <m:ctrlPr>
              <w:rPr>
                <w:rFonts w:ascii="Cambria Math" w:hAnsi="Cambria Math"/>
                <w:i/>
              </w:rPr>
            </m:ctrlPr>
          </m:dPr>
          <m:e>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p</m:t>
                </m:r>
              </m:sub>
            </m:sSub>
            <m:d>
              <m:dPr>
                <m:ctrlPr>
                  <w:rPr>
                    <w:rFonts w:ascii="Cambria Math" w:hAnsi="Cambria Math"/>
                    <w:i/>
                  </w:rPr>
                </m:ctrlPr>
              </m:dPr>
              <m:e>
                <m:r>
                  <m:rPr>
                    <m:sty m:val="p"/>
                  </m:rPr>
                  <w:rPr>
                    <w:rFonts w:ascii="Cambria Math" w:hAnsi="Cambria Math"/>
                  </w:rPr>
                  <m:t>x</m:t>
                </m:r>
              </m:e>
            </m:d>
          </m:e>
        </m:d>
        <m:r>
          <m:rPr>
            <m:sty m:val="p"/>
          </m:rPr>
          <w:rPr>
            <w:rFonts w:ascii="Cambria Math" w:hAnsi="Cambria Math"/>
          </w:rPr>
          <m:t>P</m:t>
        </m:r>
        <m:d>
          <m:dPr>
            <m:ctrlPr>
              <w:rPr>
                <w:rFonts w:ascii="Cambria Math" w:hAnsi="Cambria Math"/>
                <w:i/>
              </w:rPr>
            </m:ctrlPr>
          </m:dPr>
          <m:e>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p</m:t>
                </m:r>
              </m:sub>
            </m:sSub>
            <m:d>
              <m:dPr>
                <m:ctrlPr>
                  <w:rPr>
                    <w:rFonts w:ascii="Cambria Math" w:hAnsi="Cambria Math"/>
                    <w:i/>
                  </w:rPr>
                </m:ctrlPr>
              </m:dPr>
              <m:e>
                <m:r>
                  <m:rPr>
                    <m:sty m:val="p"/>
                  </m:rPr>
                  <w:rPr>
                    <w:rFonts w:ascii="Cambria Math" w:hAnsi="Cambria Math"/>
                  </w:rPr>
                  <m:t>x</m:t>
                </m:r>
              </m:e>
            </m:d>
          </m:e>
        </m:d>
        <m:f>
          <m:fPr>
            <m:ctrlPr>
              <w:rPr>
                <w:rFonts w:ascii="Cambria Math" w:hAnsi="Cambria Math"/>
                <w:i/>
              </w:rPr>
            </m:ctrlPr>
          </m:fPr>
          <m:num>
            <m:r>
              <m:rPr>
                <m:sty m:val="p"/>
              </m:rPr>
              <w:rPr>
                <w:rFonts w:ascii="Cambria Math" w:hAnsi="Cambria Math"/>
              </w:rPr>
              <m:t>1</m:t>
            </m:r>
          </m:num>
          <m:den>
            <m:r>
              <m:rPr>
                <m:sty m:val="p"/>
              </m:rPr>
              <w:rPr>
                <w:rFonts w:ascii="Cambria Math" w:hAnsi="Cambria Math"/>
              </w:rPr>
              <m:t>x</m:t>
            </m:r>
          </m:den>
        </m:f>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sSub>
                          <m:sSubPr>
                            <m:ctrlPr>
                              <w:rPr>
                                <w:rFonts w:ascii="Cambria Math" w:eastAsiaTheme="minorEastAsia" w:hAnsi="Cambria Math" w:cstheme="minorHAnsi"/>
                                <w:i/>
                              </w:rPr>
                            </m:ctrlPr>
                          </m:sSubPr>
                          <m:e>
                            <m:r>
                              <m:rPr>
                                <m:sty m:val="p"/>
                              </m:rPr>
                              <w:rPr>
                                <w:rFonts w:ascii="Cambria Math" w:eastAsiaTheme="minorEastAsia" w:hAnsi="Cambria Math" w:cstheme="minorHAnsi"/>
                              </w:rPr>
                              <m:t>C</m:t>
                            </m:r>
                          </m:e>
                          <m:sub>
                            <m:r>
                              <m:rPr>
                                <m:sty m:val="p"/>
                              </m:rPr>
                              <w:rPr>
                                <w:rFonts w:ascii="Cambria Math" w:eastAsiaTheme="minorEastAsia" w:hAnsi="Cambria Math" w:cstheme="minorHAnsi"/>
                              </w:rPr>
                              <m:t>C</m:t>
                            </m:r>
                          </m:sub>
                        </m:sSub>
                      </m:e>
                      <m:sup>
                        <m:r>
                          <m:rPr>
                            <m:sty m:val="p"/>
                          </m:rPr>
                          <w:rPr>
                            <w:rFonts w:ascii="Cambria Math" w:hAnsi="Cambria Math"/>
                          </w:rPr>
                          <m:t>'</m:t>
                        </m:r>
                      </m:sup>
                    </m:sSup>
                    <m:d>
                      <m:dPr>
                        <m:ctrlPr>
                          <w:rPr>
                            <w:rFonts w:ascii="Cambria Math" w:hAnsi="Cambria Math"/>
                            <w:i/>
                          </w:rPr>
                        </m:ctrlPr>
                      </m:dPr>
                      <m:e>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p</m:t>
                            </m:r>
                          </m:sub>
                        </m:sSub>
                      </m:e>
                    </m:d>
                  </m:num>
                  <m:den>
                    <m:sSub>
                      <m:sSubPr>
                        <m:ctrlPr>
                          <w:rPr>
                            <w:rFonts w:ascii="Cambria Math" w:eastAsiaTheme="minorEastAsia" w:hAnsi="Cambria Math" w:cstheme="minorHAnsi"/>
                            <w:i/>
                          </w:rPr>
                        </m:ctrlPr>
                      </m:sSubPr>
                      <m:e>
                        <m:r>
                          <m:rPr>
                            <m:sty m:val="p"/>
                          </m:rPr>
                          <w:rPr>
                            <w:rFonts w:ascii="Cambria Math" w:eastAsiaTheme="minorEastAsia" w:hAnsi="Cambria Math" w:cstheme="minorHAnsi"/>
                          </w:rPr>
                          <m:t>C</m:t>
                        </m:r>
                      </m:e>
                      <m:sub>
                        <m:r>
                          <m:rPr>
                            <m:sty m:val="p"/>
                          </m:rPr>
                          <w:rPr>
                            <w:rFonts w:ascii="Cambria Math" w:eastAsiaTheme="minorEastAsia" w:hAnsi="Cambria Math" w:cstheme="minorHAnsi"/>
                          </w:rPr>
                          <m:t>C</m:t>
                        </m:r>
                      </m:sub>
                    </m:sSub>
                    <m:d>
                      <m:dPr>
                        <m:ctrlPr>
                          <w:rPr>
                            <w:rFonts w:ascii="Cambria Math" w:hAnsi="Cambria Math"/>
                            <w:i/>
                          </w:rPr>
                        </m:ctrlPr>
                      </m:dPr>
                      <m:e>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p</m:t>
                            </m:r>
                          </m:sub>
                        </m:sSub>
                      </m:e>
                    </m:d>
                  </m:den>
                </m:f>
                <m:r>
                  <m:rPr>
                    <m:sty m:val="p"/>
                  </m:rPr>
                  <w:rPr>
                    <w:rFonts w:ascii="Cambria Math" w:hAnsi="Cambria Math"/>
                  </w:rPr>
                  <m:t>-</m:t>
                </m:r>
                <m:f>
                  <m:fPr>
                    <m:ctrlPr>
                      <w:rPr>
                        <w:rFonts w:ascii="Cambria Math" w:hAnsi="Cambria Math"/>
                        <w:i/>
                      </w:rPr>
                    </m:ctrlPr>
                  </m:fPr>
                  <m:num>
                    <m:r>
                      <m:rPr>
                        <m:sty m:val="p"/>
                      </m:rPr>
                      <w:rPr>
                        <w:rFonts w:ascii="Cambria Math" w:hAnsi="Cambria Math"/>
                      </w:rPr>
                      <m:t>1</m:t>
                    </m:r>
                  </m:num>
                  <m:den>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p</m:t>
                        </m:r>
                      </m:sub>
                    </m:sSub>
                  </m:den>
                </m:f>
              </m:e>
            </m:d>
          </m:e>
          <m:sup>
            <m:r>
              <m:rPr>
                <m:sty m:val="p"/>
              </m:rPr>
              <w:rPr>
                <w:rFonts w:ascii="Cambria Math" w:hAnsi="Cambria Math"/>
              </w:rPr>
              <m:t>-1</m:t>
            </m:r>
          </m:sup>
        </m:sSup>
        <m:r>
          <m:rPr>
            <m:sty m:val="p"/>
          </m:rPr>
          <w:rPr>
            <w:rFonts w:ascii="Cambria Math" w:hAnsi="Cambria Math"/>
          </w:rPr>
          <m:t>dx+</m:t>
        </m:r>
        <m:nary>
          <m:naryPr>
            <m:limLoc m:val="subSup"/>
            <m:ctrlPr>
              <w:rPr>
                <w:rFonts w:ascii="Cambria Math" w:hAnsi="Cambria Math"/>
                <w:i/>
              </w:rPr>
            </m:ctrlPr>
          </m:naryPr>
          <m:sub>
            <m:r>
              <m:rPr>
                <m:sty m:val="p"/>
              </m:rPr>
              <w:rPr>
                <w:rFonts w:ascii="Cambria Math" w:hAnsi="Cambria Math"/>
              </w:rPr>
              <m:t>1</m:t>
            </m:r>
          </m:sub>
          <m:sup>
            <m:r>
              <m:rPr>
                <m:sty m:val="p"/>
              </m:rPr>
              <w:rPr>
                <w:rFonts w:ascii="Cambria Math" w:hAnsi="Cambria Math"/>
              </w:rPr>
              <m:t>1+ε</m:t>
            </m:r>
          </m:sup>
          <m:e>
            <m:d>
              <m:dPr>
                <m:ctrlPr>
                  <w:rPr>
                    <w:rFonts w:ascii="Cambria Math" w:hAnsi="Cambria Math"/>
                    <w:i/>
                  </w:rPr>
                </m:ctrlPr>
              </m:dPr>
              <m:e>
                <m:r>
                  <m:rPr>
                    <m:sty m:val="p"/>
                  </m:rPr>
                  <w:rPr>
                    <w:rFonts w:ascii="Cambria Math" w:hAnsi="Cambria Math"/>
                  </w:rPr>
                  <m:t>1+</m:t>
                </m:r>
                <m:f>
                  <m:fPr>
                    <m:ctrlPr>
                      <w:rPr>
                        <w:rFonts w:ascii="Cambria Math" w:hAnsi="Cambria Math"/>
                        <w:i/>
                      </w:rPr>
                    </m:ctrlPr>
                  </m:fPr>
                  <m:num>
                    <m:d>
                      <m:dPr>
                        <m:ctrlPr>
                          <w:rPr>
                            <w:rFonts w:ascii="Cambria Math" w:hAnsi="Cambria Math"/>
                            <w:i/>
                          </w:rPr>
                        </m:ctrlPr>
                      </m:dPr>
                      <m:e>
                        <m:r>
                          <m:rPr>
                            <m:sty m:val="p"/>
                          </m:rPr>
                          <w:rPr>
                            <w:rFonts w:ascii="Cambria Math" w:hAnsi="Cambria Math"/>
                          </w:rPr>
                          <m:t>1-x</m:t>
                        </m:r>
                      </m:e>
                    </m:d>
                  </m:num>
                  <m:den>
                    <m:r>
                      <m:rPr>
                        <m:sty m:val="p"/>
                      </m:rPr>
                      <w:rPr>
                        <w:rFonts w:ascii="Cambria Math" w:hAnsi="Cambria Math"/>
                      </w:rPr>
                      <m:t>ε</m:t>
                    </m:r>
                  </m:den>
                </m:f>
              </m:e>
            </m:d>
          </m:e>
        </m:nary>
        <m:r>
          <m:rPr>
            <m:sty m:val="p"/>
          </m:rPr>
          <w:rPr>
            <w:rFonts w:ascii="Cambria Math" w:hAnsi="Cambria Math"/>
          </w:rPr>
          <m:t>G</m:t>
        </m:r>
        <m:d>
          <m:dPr>
            <m:ctrlPr>
              <w:rPr>
                <w:rFonts w:ascii="Cambria Math" w:hAnsi="Cambria Math"/>
                <w:i/>
              </w:rPr>
            </m:ctrlPr>
          </m:dPr>
          <m:e>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p</m:t>
                </m:r>
              </m:sub>
            </m:sSub>
            <m:d>
              <m:dPr>
                <m:ctrlPr>
                  <w:rPr>
                    <w:rFonts w:ascii="Cambria Math" w:hAnsi="Cambria Math"/>
                    <w:i/>
                  </w:rPr>
                </m:ctrlPr>
              </m:dPr>
              <m:e>
                <m:r>
                  <m:rPr>
                    <m:sty m:val="p"/>
                  </m:rPr>
                  <w:rPr>
                    <w:rFonts w:ascii="Cambria Math" w:hAnsi="Cambria Math"/>
                  </w:rPr>
                  <m:t>x</m:t>
                </m:r>
              </m:e>
            </m:d>
          </m:e>
        </m:d>
        <m:r>
          <m:rPr>
            <m:sty m:val="p"/>
          </m:rPr>
          <w:rPr>
            <w:rFonts w:ascii="Cambria Math" w:hAnsi="Cambria Math"/>
          </w:rPr>
          <m:t>P</m:t>
        </m:r>
        <m:d>
          <m:dPr>
            <m:ctrlPr>
              <w:rPr>
                <w:rFonts w:ascii="Cambria Math" w:hAnsi="Cambria Math"/>
                <w:i/>
              </w:rPr>
            </m:ctrlPr>
          </m:dPr>
          <m:e>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p</m:t>
                </m:r>
              </m:sub>
            </m:sSub>
            <m:d>
              <m:dPr>
                <m:ctrlPr>
                  <w:rPr>
                    <w:rFonts w:ascii="Cambria Math" w:hAnsi="Cambria Math"/>
                    <w:i/>
                  </w:rPr>
                </m:ctrlPr>
              </m:dPr>
              <m:e>
                <m:r>
                  <m:rPr>
                    <m:sty m:val="p"/>
                  </m:rPr>
                  <w:rPr>
                    <w:rFonts w:ascii="Cambria Math" w:hAnsi="Cambria Math"/>
                  </w:rPr>
                  <m:t>x</m:t>
                </m:r>
              </m:e>
            </m:d>
          </m:e>
        </m:d>
        <m:f>
          <m:fPr>
            <m:ctrlPr>
              <w:rPr>
                <w:rFonts w:ascii="Cambria Math" w:hAnsi="Cambria Math"/>
                <w:i/>
              </w:rPr>
            </m:ctrlPr>
          </m:fPr>
          <m:num>
            <m:r>
              <m:rPr>
                <m:sty m:val="p"/>
              </m:rPr>
              <w:rPr>
                <w:rFonts w:ascii="Cambria Math" w:hAnsi="Cambria Math"/>
              </w:rPr>
              <m:t>1</m:t>
            </m:r>
          </m:num>
          <m:den>
            <m:r>
              <m:rPr>
                <m:sty m:val="p"/>
              </m:rPr>
              <w:rPr>
                <w:rFonts w:ascii="Cambria Math" w:hAnsi="Cambria Math"/>
              </w:rPr>
              <m:t>x</m:t>
            </m:r>
          </m:den>
        </m:f>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sSub>
                          <m:sSubPr>
                            <m:ctrlPr>
                              <w:rPr>
                                <w:rFonts w:ascii="Cambria Math" w:eastAsiaTheme="minorEastAsia" w:hAnsi="Cambria Math" w:cstheme="minorHAnsi"/>
                                <w:i/>
                              </w:rPr>
                            </m:ctrlPr>
                          </m:sSubPr>
                          <m:e>
                            <m:r>
                              <m:rPr>
                                <m:sty m:val="p"/>
                              </m:rPr>
                              <w:rPr>
                                <w:rFonts w:ascii="Cambria Math" w:eastAsiaTheme="minorEastAsia" w:hAnsi="Cambria Math" w:cstheme="minorHAnsi"/>
                              </w:rPr>
                              <m:t>C</m:t>
                            </m:r>
                          </m:e>
                          <m:sub>
                            <m:r>
                              <m:rPr>
                                <m:sty m:val="p"/>
                              </m:rPr>
                              <w:rPr>
                                <w:rFonts w:ascii="Cambria Math" w:eastAsiaTheme="minorEastAsia" w:hAnsi="Cambria Math" w:cstheme="minorHAnsi"/>
                              </w:rPr>
                              <m:t>C</m:t>
                            </m:r>
                          </m:sub>
                        </m:sSub>
                      </m:e>
                      <m:sup>
                        <m:r>
                          <m:rPr>
                            <m:sty m:val="p"/>
                          </m:rPr>
                          <w:rPr>
                            <w:rFonts w:ascii="Cambria Math" w:hAnsi="Cambria Math"/>
                          </w:rPr>
                          <m:t>'</m:t>
                        </m:r>
                      </m:sup>
                    </m:sSup>
                    <m:d>
                      <m:dPr>
                        <m:ctrlPr>
                          <w:rPr>
                            <w:rFonts w:ascii="Cambria Math" w:hAnsi="Cambria Math"/>
                            <w:i/>
                          </w:rPr>
                        </m:ctrlPr>
                      </m:dPr>
                      <m:e>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p</m:t>
                            </m:r>
                          </m:sub>
                        </m:sSub>
                      </m:e>
                    </m:d>
                  </m:num>
                  <m:den>
                    <m:sSub>
                      <m:sSubPr>
                        <m:ctrlPr>
                          <w:rPr>
                            <w:rFonts w:ascii="Cambria Math" w:eastAsiaTheme="minorEastAsia" w:hAnsi="Cambria Math" w:cstheme="minorHAnsi"/>
                            <w:i/>
                          </w:rPr>
                        </m:ctrlPr>
                      </m:sSubPr>
                      <m:e>
                        <m:r>
                          <m:rPr>
                            <m:sty m:val="p"/>
                          </m:rPr>
                          <w:rPr>
                            <w:rFonts w:ascii="Cambria Math" w:eastAsiaTheme="minorEastAsia" w:hAnsi="Cambria Math" w:cstheme="minorHAnsi"/>
                          </w:rPr>
                          <m:t>C</m:t>
                        </m:r>
                      </m:e>
                      <m:sub>
                        <m:r>
                          <m:rPr>
                            <m:sty m:val="p"/>
                          </m:rPr>
                          <w:rPr>
                            <w:rFonts w:ascii="Cambria Math" w:eastAsiaTheme="minorEastAsia" w:hAnsi="Cambria Math" w:cstheme="minorHAnsi"/>
                          </w:rPr>
                          <m:t>C</m:t>
                        </m:r>
                      </m:sub>
                    </m:sSub>
                    <m:d>
                      <m:dPr>
                        <m:ctrlPr>
                          <w:rPr>
                            <w:rFonts w:ascii="Cambria Math" w:hAnsi="Cambria Math"/>
                            <w:i/>
                          </w:rPr>
                        </m:ctrlPr>
                      </m:dPr>
                      <m:e>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p</m:t>
                            </m:r>
                          </m:sub>
                        </m:sSub>
                      </m:e>
                    </m:d>
                  </m:den>
                </m:f>
                <m:r>
                  <m:rPr>
                    <m:sty m:val="p"/>
                  </m:rPr>
                  <w:rPr>
                    <w:rFonts w:ascii="Cambria Math" w:hAnsi="Cambria Math"/>
                  </w:rPr>
                  <m:t>-</m:t>
                </m:r>
                <m:f>
                  <m:fPr>
                    <m:ctrlPr>
                      <w:rPr>
                        <w:rFonts w:ascii="Cambria Math" w:hAnsi="Cambria Math"/>
                        <w:i/>
                      </w:rPr>
                    </m:ctrlPr>
                  </m:fPr>
                  <m:num>
                    <m:r>
                      <m:rPr>
                        <m:sty m:val="p"/>
                      </m:rPr>
                      <w:rPr>
                        <w:rFonts w:ascii="Cambria Math" w:hAnsi="Cambria Math"/>
                      </w:rPr>
                      <m:t>1</m:t>
                    </m:r>
                  </m:num>
                  <m:den>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p</m:t>
                        </m:r>
                      </m:sub>
                    </m:sSub>
                  </m:den>
                </m:f>
              </m:e>
            </m:d>
          </m:e>
          <m:sup>
            <m:r>
              <m:rPr>
                <m:sty m:val="p"/>
              </m:rPr>
              <w:rPr>
                <w:rFonts w:ascii="Cambria Math" w:hAnsi="Cambria Math"/>
              </w:rPr>
              <m:t>-1</m:t>
            </m:r>
          </m:sup>
        </m:sSup>
        <m:r>
          <m:rPr>
            <m:sty m:val="p"/>
          </m:rPr>
          <w:rPr>
            <w:rFonts w:ascii="Cambria Math" w:hAnsi="Cambria Math"/>
          </w:rPr>
          <m:t>dx</m:t>
        </m:r>
      </m:oMath>
      <w:r w:rsidR="00911DAB" w:rsidRPr="00AD49D8">
        <w:rPr>
          <w:rFonts w:eastAsiaTheme="minorEastAsia"/>
        </w:rPr>
        <w:t xml:space="preserve">  </w:t>
      </w:r>
      <w:r w:rsidR="00911DAB" w:rsidRPr="00AD49D8">
        <w:rPr>
          <w:rFonts w:eastAsiaTheme="minorEastAsia"/>
        </w:rPr>
        <w:tab/>
      </w:r>
      <w:r w:rsidR="00911DAB" w:rsidRPr="00AD49D8">
        <w:rPr>
          <w:rFonts w:eastAsiaTheme="minorEastAsia"/>
        </w:rPr>
        <w:tab/>
      </w:r>
      <w:r w:rsidR="00911DAB" w:rsidRPr="00AD49D8">
        <w:rPr>
          <w:rFonts w:eastAsiaTheme="minorEastAsia"/>
        </w:rPr>
        <w:tab/>
        <w:t xml:space="preserve">                        </w:t>
      </w:r>
      <w:r w:rsidR="00911DAB" w:rsidRPr="00AD49D8">
        <w:rPr>
          <w:rFonts w:eastAsiaTheme="minorEastAsia"/>
        </w:rPr>
        <w:tab/>
      </w:r>
      <w:r w:rsidR="00911DAB" w:rsidRPr="00AD49D8">
        <w:rPr>
          <w:rFonts w:eastAsiaTheme="minorEastAsia"/>
        </w:rPr>
        <w:tab/>
        <w:t>(20)</w:t>
      </w:r>
    </w:p>
    <w:p w14:paraId="03D0F170" w14:textId="77777777" w:rsidR="00911DAB" w:rsidRPr="00AD49D8" w:rsidRDefault="00911DAB" w:rsidP="00911DAB">
      <w:pPr>
        <w:rPr>
          <w:rFonts w:eastAsiaTheme="minorEastAsia"/>
        </w:rPr>
      </w:pPr>
    </w:p>
    <w:p w14:paraId="01CB0F89" w14:textId="77777777" w:rsidR="00911DAB" w:rsidRPr="00AD49D8" w:rsidRDefault="00911DAB" w:rsidP="00911DAB">
      <w:pPr>
        <w:autoSpaceDE w:val="0"/>
        <w:autoSpaceDN w:val="0"/>
        <w:adjustRightInd w:val="0"/>
        <w:ind w:firstLine="720"/>
      </w:pPr>
      <w:r w:rsidRPr="00AD49D8">
        <w:t xml:space="preserve">In general, the determination of the size distribution requires the inversion of Equation 20. For the case in which the size distribution is broad and changing slowly with diameter, an approximate expression can be obtained for </w:t>
      </w:r>
      <m:oMath>
        <m:r>
          <m:rPr>
            <m:sty m:val="p"/>
          </m:rPr>
          <w:rPr>
            <w:rFonts w:ascii="Cambria Math" w:hAnsi="Cambria Math"/>
            <w:vertAlign w:val="subscript"/>
          </w:rPr>
          <m:t>G(</m:t>
        </m:r>
        <m:sSub>
          <m:sSubPr>
            <m:ctrlPr>
              <w:rPr>
                <w:rFonts w:ascii="Cambria Math" w:hAnsi="Cambria Math"/>
                <w:i/>
                <w:vertAlign w:val="subscript"/>
              </w:rPr>
            </m:ctrlPr>
          </m:sSubPr>
          <m:e>
            <m:r>
              <m:rPr>
                <m:sty m:val="p"/>
              </m:rPr>
              <w:rPr>
                <w:rFonts w:ascii="Cambria Math" w:hAnsi="Cambria Math"/>
                <w:vertAlign w:val="subscript"/>
              </w:rPr>
              <m:t>D</m:t>
            </m:r>
          </m:e>
          <m:sub>
            <m:r>
              <m:rPr>
                <m:sty m:val="p"/>
              </m:rPr>
              <w:rPr>
                <w:rFonts w:ascii="Cambria Math" w:hAnsi="Cambria Math"/>
                <w:vertAlign w:val="subscript"/>
              </w:rPr>
              <m:t>p</m:t>
            </m:r>
          </m:sub>
        </m:sSub>
        <m:r>
          <m:rPr>
            <m:sty m:val="p"/>
          </m:rPr>
          <w:rPr>
            <w:rFonts w:ascii="Cambria Math" w:hAnsi="Cambria Math"/>
            <w:vertAlign w:val="subscript"/>
          </w:rPr>
          <m:t>)</m:t>
        </m:r>
      </m:oMath>
      <w:r w:rsidRPr="00AD49D8">
        <w:t xml:space="preserve">. In this case, the transfer function varies much more rapidly with </w:t>
      </w:r>
      <m:oMath>
        <m:r>
          <m:rPr>
            <m:sty m:val="p"/>
          </m:rPr>
          <w:rPr>
            <w:rFonts w:ascii="Cambria Math" w:hAnsi="Cambria Math"/>
          </w:rPr>
          <m:t>x</m:t>
        </m:r>
      </m:oMath>
      <w:r w:rsidRPr="00AD49D8">
        <w:rPr>
          <w:i/>
          <w:iCs/>
        </w:rPr>
        <w:t xml:space="preserve"> </w:t>
      </w:r>
      <w:r w:rsidRPr="00AD49D8">
        <w:t xml:space="preserve">than do the other functions appearing in the integrand of Equation 20. The other functions are, therefore, evaluated at the value of </w:t>
      </w:r>
      <m:oMath>
        <m:sSub>
          <m:sSubPr>
            <m:ctrlPr>
              <w:rPr>
                <w:rFonts w:ascii="Cambria Math" w:hAnsi="Cambria Math"/>
                <w:i/>
                <w:iCs/>
              </w:rPr>
            </m:ctrlPr>
          </m:sSubPr>
          <m:e>
            <m:r>
              <m:rPr>
                <m:sty m:val="p"/>
              </m:rPr>
              <w:rPr>
                <w:rFonts w:ascii="Cambria Math" w:hAnsi="Cambria Math"/>
              </w:rPr>
              <m:t>D</m:t>
            </m:r>
          </m:e>
          <m:sub>
            <m:r>
              <m:rPr>
                <m:sty m:val="p"/>
              </m:rPr>
              <w:rPr>
                <w:rFonts w:ascii="Cambria Math" w:hAnsi="Cambria Math"/>
              </w:rPr>
              <m:t>p</m:t>
            </m:r>
          </m:sub>
        </m:sSub>
      </m:oMath>
      <w:r w:rsidRPr="00AD49D8">
        <w:rPr>
          <w:i/>
          <w:iCs/>
        </w:rPr>
        <w:t xml:space="preserve"> </w:t>
      </w:r>
      <w:r w:rsidRPr="00AD49D8">
        <w:t xml:space="preserve">corresponding to the peak in the transfer function, </w:t>
      </w:r>
      <m:oMath>
        <m:r>
          <m:rPr>
            <m:sty m:val="p"/>
          </m:rPr>
          <w:rPr>
            <w:rFonts w:ascii="Cambria Math" w:hAnsi="Cambria Math"/>
          </w:rPr>
          <m:t>x = 1</m:t>
        </m:r>
      </m:oMath>
      <w:r w:rsidRPr="00AD49D8">
        <w:t>, for the given voltage. This leads to the following result:</w:t>
      </w:r>
    </w:p>
    <w:p w14:paraId="661FB6EF" w14:textId="77777777" w:rsidR="00911DAB" w:rsidRPr="00AD49D8" w:rsidRDefault="00926A89" w:rsidP="00911DAB">
      <m:oMath>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cpc</m:t>
            </m:r>
          </m:sub>
        </m:sSub>
        <m:d>
          <m:dPr>
            <m:ctrlPr>
              <w:rPr>
                <w:rFonts w:ascii="Cambria Math" w:hAnsi="Cambria Math"/>
                <w:i/>
              </w:rPr>
            </m:ctrlPr>
          </m:dPr>
          <m:e>
            <m:r>
              <m:rPr>
                <m:sty m:val="p"/>
              </m:rPr>
              <w:rPr>
                <w:rFonts w:ascii="Cambria Math" w:hAnsi="Cambria Math"/>
              </w:rPr>
              <m:t>V</m:t>
            </m:r>
          </m:e>
        </m:d>
        <m:r>
          <m:rPr>
            <m:sty m:val="p"/>
          </m:rPr>
          <w:rPr>
            <w:rFonts w:ascii="Cambria Math" w:hAnsi="Cambria Math"/>
          </w:rPr>
          <m:t>=G</m:t>
        </m:r>
        <m:d>
          <m:dPr>
            <m:ctrlPr>
              <w:rPr>
                <w:rFonts w:ascii="Cambria Math" w:hAnsi="Cambria Math"/>
                <w:i/>
              </w:rPr>
            </m:ctrlPr>
          </m:dPr>
          <m:e>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p</m:t>
                </m:r>
              </m:sub>
            </m:sSub>
            <m:d>
              <m:dPr>
                <m:ctrlPr>
                  <w:rPr>
                    <w:rFonts w:ascii="Cambria Math" w:hAnsi="Cambria Math"/>
                    <w:i/>
                  </w:rPr>
                </m:ctrlPr>
              </m:dPr>
              <m:e>
                <m:r>
                  <m:rPr>
                    <m:sty m:val="p"/>
                  </m:rPr>
                  <w:rPr>
                    <w:rFonts w:ascii="Cambria Math" w:hAnsi="Cambria Math"/>
                  </w:rPr>
                  <m:t>x=1</m:t>
                </m:r>
              </m:e>
            </m:d>
          </m:e>
        </m:d>
        <m:r>
          <m:rPr>
            <m:sty m:val="p"/>
          </m:rPr>
          <w:rPr>
            <w:rFonts w:ascii="Cambria Math" w:hAnsi="Cambria Math"/>
          </w:rPr>
          <m:t>p</m:t>
        </m:r>
        <m:d>
          <m:dPr>
            <m:ctrlPr>
              <w:rPr>
                <w:rFonts w:ascii="Cambria Math" w:hAnsi="Cambria Math"/>
                <w:i/>
              </w:rPr>
            </m:ctrlPr>
          </m:dPr>
          <m:e>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p</m:t>
                </m:r>
              </m:sub>
            </m:sSub>
            <m:d>
              <m:dPr>
                <m:ctrlPr>
                  <w:rPr>
                    <w:rFonts w:ascii="Cambria Math" w:hAnsi="Cambria Math"/>
                    <w:i/>
                  </w:rPr>
                </m:ctrlPr>
              </m:dPr>
              <m:e>
                <m:r>
                  <m:rPr>
                    <m:sty m:val="p"/>
                  </m:rPr>
                  <w:rPr>
                    <w:rFonts w:ascii="Cambria Math" w:hAnsi="Cambria Math"/>
                  </w:rPr>
                  <m:t>x=1</m:t>
                </m:r>
              </m:e>
            </m:d>
          </m:e>
        </m:d>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sSub>
                          <m:sSubPr>
                            <m:ctrlPr>
                              <w:rPr>
                                <w:rFonts w:ascii="Cambria Math" w:eastAsiaTheme="minorEastAsia" w:hAnsi="Cambria Math" w:cstheme="minorHAnsi"/>
                                <w:i/>
                              </w:rPr>
                            </m:ctrlPr>
                          </m:sSubPr>
                          <m:e>
                            <m:r>
                              <m:rPr>
                                <m:sty m:val="p"/>
                              </m:rPr>
                              <w:rPr>
                                <w:rFonts w:ascii="Cambria Math" w:eastAsiaTheme="minorEastAsia" w:hAnsi="Cambria Math" w:cstheme="minorHAnsi"/>
                              </w:rPr>
                              <m:t>C</m:t>
                            </m:r>
                          </m:e>
                          <m:sub>
                            <m:r>
                              <m:rPr>
                                <m:sty m:val="p"/>
                              </m:rPr>
                              <w:rPr>
                                <w:rFonts w:ascii="Cambria Math" w:eastAsiaTheme="minorEastAsia" w:hAnsi="Cambria Math" w:cstheme="minorHAnsi"/>
                              </w:rPr>
                              <m:t>C</m:t>
                            </m:r>
                          </m:sub>
                        </m:sSub>
                      </m:e>
                      <m:sup>
                        <m:r>
                          <m:rPr>
                            <m:sty m:val="p"/>
                          </m:rPr>
                          <w:rPr>
                            <w:rFonts w:ascii="Cambria Math" w:hAnsi="Cambria Math"/>
                          </w:rPr>
                          <m:t>'</m:t>
                        </m:r>
                      </m:sup>
                    </m:sSup>
                    <m:d>
                      <m:dPr>
                        <m:ctrlPr>
                          <w:rPr>
                            <w:rFonts w:ascii="Cambria Math" w:hAnsi="Cambria Math"/>
                            <w:i/>
                          </w:rPr>
                        </m:ctrlPr>
                      </m:dPr>
                      <m:e>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p</m:t>
                            </m:r>
                          </m:sub>
                        </m:sSub>
                        <m:d>
                          <m:dPr>
                            <m:ctrlPr>
                              <w:rPr>
                                <w:rFonts w:ascii="Cambria Math" w:hAnsi="Cambria Math"/>
                                <w:i/>
                              </w:rPr>
                            </m:ctrlPr>
                          </m:dPr>
                          <m:e>
                            <m:r>
                              <m:rPr>
                                <m:sty m:val="p"/>
                              </m:rPr>
                              <w:rPr>
                                <w:rFonts w:ascii="Cambria Math" w:hAnsi="Cambria Math"/>
                              </w:rPr>
                              <m:t>x=1</m:t>
                            </m:r>
                          </m:e>
                        </m:d>
                      </m:e>
                    </m:d>
                  </m:num>
                  <m:den>
                    <m:sSub>
                      <m:sSubPr>
                        <m:ctrlPr>
                          <w:rPr>
                            <w:rFonts w:ascii="Cambria Math" w:eastAsiaTheme="minorEastAsia" w:hAnsi="Cambria Math" w:cstheme="minorHAnsi"/>
                            <w:i/>
                          </w:rPr>
                        </m:ctrlPr>
                      </m:sSubPr>
                      <m:e>
                        <m:r>
                          <m:rPr>
                            <m:sty m:val="p"/>
                          </m:rPr>
                          <w:rPr>
                            <w:rFonts w:ascii="Cambria Math" w:eastAsiaTheme="minorEastAsia" w:hAnsi="Cambria Math" w:cstheme="minorHAnsi"/>
                          </w:rPr>
                          <m:t>C</m:t>
                        </m:r>
                      </m:e>
                      <m:sub>
                        <m:r>
                          <m:rPr>
                            <m:sty m:val="p"/>
                          </m:rPr>
                          <w:rPr>
                            <w:rFonts w:ascii="Cambria Math" w:eastAsiaTheme="minorEastAsia" w:hAnsi="Cambria Math" w:cstheme="minorHAnsi"/>
                          </w:rPr>
                          <m:t>C</m:t>
                        </m:r>
                      </m:sub>
                    </m:sSub>
                    <m:d>
                      <m:dPr>
                        <m:ctrlPr>
                          <w:rPr>
                            <w:rFonts w:ascii="Cambria Math" w:hAnsi="Cambria Math"/>
                            <w:i/>
                          </w:rPr>
                        </m:ctrlPr>
                      </m:dPr>
                      <m:e>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p</m:t>
                            </m:r>
                          </m:sub>
                        </m:sSub>
                        <m:d>
                          <m:dPr>
                            <m:ctrlPr>
                              <w:rPr>
                                <w:rFonts w:ascii="Cambria Math" w:hAnsi="Cambria Math"/>
                                <w:i/>
                              </w:rPr>
                            </m:ctrlPr>
                          </m:dPr>
                          <m:e>
                            <m:r>
                              <m:rPr>
                                <m:sty m:val="p"/>
                              </m:rPr>
                              <w:rPr>
                                <w:rFonts w:ascii="Cambria Math" w:hAnsi="Cambria Math"/>
                              </w:rPr>
                              <m:t>x=1</m:t>
                            </m:r>
                          </m:e>
                        </m:d>
                      </m:e>
                    </m:d>
                  </m:den>
                </m:f>
                <m:r>
                  <m:rPr>
                    <m:sty m:val="p"/>
                  </m:rPr>
                  <w:rPr>
                    <w:rFonts w:ascii="Cambria Math" w:hAnsi="Cambria Math"/>
                  </w:rPr>
                  <m:t>-</m:t>
                </m:r>
                <m:f>
                  <m:fPr>
                    <m:ctrlPr>
                      <w:rPr>
                        <w:rFonts w:ascii="Cambria Math" w:hAnsi="Cambria Math"/>
                        <w:i/>
                      </w:rPr>
                    </m:ctrlPr>
                  </m:fPr>
                  <m:num>
                    <m:r>
                      <m:rPr>
                        <m:sty m:val="p"/>
                      </m:rPr>
                      <w:rPr>
                        <w:rFonts w:ascii="Cambria Math" w:hAnsi="Cambria Math"/>
                      </w:rPr>
                      <m:t>1</m:t>
                    </m:r>
                  </m:num>
                  <m:den>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p</m:t>
                        </m:r>
                      </m:sub>
                    </m:sSub>
                  </m:den>
                </m:f>
              </m:e>
            </m:d>
          </m:e>
          <m:sup>
            <m:r>
              <m:rPr>
                <m:sty m:val="p"/>
              </m:rPr>
              <w:rPr>
                <w:rFonts w:ascii="Cambria Math" w:hAnsi="Cambria Math"/>
              </w:rPr>
              <m:t>-1</m:t>
            </m:r>
          </m:sup>
        </m:sSup>
        <m:r>
          <m:rPr>
            <m:sty m:val="p"/>
          </m:rPr>
          <w:rPr>
            <w:rFonts w:ascii="Cambria Math" w:hAnsi="Cambria Math"/>
          </w:rPr>
          <m:t>×</m:t>
        </m:r>
        <m:d>
          <m:dPr>
            <m:begChr m:val="["/>
            <m:endChr m:val="]"/>
            <m:ctrlPr>
              <w:rPr>
                <w:rFonts w:ascii="Cambria Math" w:hAnsi="Cambria Math"/>
                <w:i/>
              </w:rPr>
            </m:ctrlPr>
          </m:dPr>
          <m:e>
            <m:nary>
              <m:naryPr>
                <m:limLoc m:val="subSup"/>
                <m:ctrlPr>
                  <w:rPr>
                    <w:rFonts w:ascii="Cambria Math" w:hAnsi="Cambria Math"/>
                    <w:i/>
                  </w:rPr>
                </m:ctrlPr>
              </m:naryPr>
              <m:sub>
                <m:r>
                  <m:rPr>
                    <m:sty m:val="p"/>
                  </m:rPr>
                  <w:rPr>
                    <w:rFonts w:ascii="Cambria Math" w:hAnsi="Cambria Math"/>
                  </w:rPr>
                  <m:t>1-ε</m:t>
                </m:r>
              </m:sub>
              <m:sup>
                <m:r>
                  <m:rPr>
                    <m:sty m:val="p"/>
                  </m:rPr>
                  <w:rPr>
                    <w:rFonts w:ascii="Cambria Math" w:hAnsi="Cambria Math"/>
                  </w:rPr>
                  <m:t>1</m:t>
                </m:r>
              </m:sup>
              <m:e>
                <m:d>
                  <m:dPr>
                    <m:ctrlPr>
                      <w:rPr>
                        <w:rFonts w:ascii="Cambria Math" w:hAnsi="Cambria Math"/>
                        <w:i/>
                      </w:rPr>
                    </m:ctrlPr>
                  </m:dPr>
                  <m:e>
                    <m:r>
                      <m:rPr>
                        <m:sty m:val="p"/>
                      </m:rPr>
                      <w:rPr>
                        <w:rFonts w:ascii="Cambria Math" w:hAnsi="Cambria Math"/>
                      </w:rPr>
                      <m:t>1-</m:t>
                    </m:r>
                    <m:f>
                      <m:fPr>
                        <m:ctrlPr>
                          <w:rPr>
                            <w:rFonts w:ascii="Cambria Math" w:hAnsi="Cambria Math"/>
                            <w:i/>
                          </w:rPr>
                        </m:ctrlPr>
                      </m:fPr>
                      <m:num>
                        <m:d>
                          <m:dPr>
                            <m:ctrlPr>
                              <w:rPr>
                                <w:rFonts w:ascii="Cambria Math" w:hAnsi="Cambria Math"/>
                                <w:i/>
                              </w:rPr>
                            </m:ctrlPr>
                          </m:dPr>
                          <m:e>
                            <m:r>
                              <m:rPr>
                                <m:sty m:val="p"/>
                              </m:rPr>
                              <w:rPr>
                                <w:rFonts w:ascii="Cambria Math" w:hAnsi="Cambria Math"/>
                              </w:rPr>
                              <m:t>1-x</m:t>
                            </m:r>
                          </m:e>
                        </m:d>
                      </m:num>
                      <m:den>
                        <m:r>
                          <m:rPr>
                            <m:sty m:val="p"/>
                          </m:rPr>
                          <w:rPr>
                            <w:rFonts w:ascii="Cambria Math" w:hAnsi="Cambria Math"/>
                          </w:rPr>
                          <m:t>ε</m:t>
                        </m:r>
                      </m:den>
                    </m:f>
                  </m:e>
                </m:d>
              </m:e>
            </m:nary>
            <m:r>
              <m:rPr>
                <m:sty m:val="p"/>
              </m:rPr>
              <w:rPr>
                <w:rFonts w:ascii="Cambria Math" w:hAnsi="Cambria Math"/>
              </w:rPr>
              <m:t>dx+</m:t>
            </m:r>
            <m:nary>
              <m:naryPr>
                <m:limLoc m:val="subSup"/>
                <m:ctrlPr>
                  <w:rPr>
                    <w:rFonts w:ascii="Cambria Math" w:hAnsi="Cambria Math"/>
                    <w:i/>
                  </w:rPr>
                </m:ctrlPr>
              </m:naryPr>
              <m:sub>
                <m:r>
                  <m:rPr>
                    <m:sty m:val="p"/>
                  </m:rPr>
                  <w:rPr>
                    <w:rFonts w:ascii="Cambria Math" w:hAnsi="Cambria Math"/>
                  </w:rPr>
                  <m:t>1</m:t>
                </m:r>
              </m:sub>
              <m:sup>
                <m:r>
                  <m:rPr>
                    <m:sty m:val="p"/>
                  </m:rPr>
                  <w:rPr>
                    <w:rFonts w:ascii="Cambria Math" w:hAnsi="Cambria Math"/>
                  </w:rPr>
                  <m:t>1+ε</m:t>
                </m:r>
              </m:sup>
              <m:e>
                <m:d>
                  <m:dPr>
                    <m:ctrlPr>
                      <w:rPr>
                        <w:rFonts w:ascii="Cambria Math" w:hAnsi="Cambria Math"/>
                        <w:i/>
                      </w:rPr>
                    </m:ctrlPr>
                  </m:dPr>
                  <m:e>
                    <m:r>
                      <m:rPr>
                        <m:sty m:val="p"/>
                      </m:rPr>
                      <w:rPr>
                        <w:rFonts w:ascii="Cambria Math" w:hAnsi="Cambria Math"/>
                      </w:rPr>
                      <m:t>1+</m:t>
                    </m:r>
                    <m:f>
                      <m:fPr>
                        <m:ctrlPr>
                          <w:rPr>
                            <w:rFonts w:ascii="Cambria Math" w:hAnsi="Cambria Math"/>
                            <w:i/>
                          </w:rPr>
                        </m:ctrlPr>
                      </m:fPr>
                      <m:num>
                        <m:d>
                          <m:dPr>
                            <m:ctrlPr>
                              <w:rPr>
                                <w:rFonts w:ascii="Cambria Math" w:hAnsi="Cambria Math"/>
                                <w:i/>
                              </w:rPr>
                            </m:ctrlPr>
                          </m:dPr>
                          <m:e>
                            <m:r>
                              <m:rPr>
                                <m:sty m:val="p"/>
                              </m:rPr>
                              <w:rPr>
                                <w:rFonts w:ascii="Cambria Math" w:hAnsi="Cambria Math"/>
                              </w:rPr>
                              <m:t>1-x</m:t>
                            </m:r>
                          </m:e>
                        </m:d>
                      </m:num>
                      <m:den>
                        <m:r>
                          <m:rPr>
                            <m:sty m:val="p"/>
                          </m:rPr>
                          <w:rPr>
                            <w:rFonts w:ascii="Cambria Math" w:hAnsi="Cambria Math"/>
                          </w:rPr>
                          <m:t>ε</m:t>
                        </m:r>
                      </m:den>
                    </m:f>
                  </m:e>
                </m:d>
              </m:e>
            </m:nary>
            <m:r>
              <m:rPr>
                <m:sty m:val="p"/>
              </m:rPr>
              <w:rPr>
                <w:rFonts w:ascii="Cambria Math" w:hAnsi="Cambria Math"/>
              </w:rPr>
              <m:t>dx</m:t>
            </m:r>
          </m:e>
        </m:d>
      </m:oMath>
      <w:r w:rsidR="00911DAB" w:rsidRPr="00AD49D8">
        <w:rPr>
          <w:rFonts w:eastAsiaTheme="minorEastAsia"/>
        </w:rPr>
        <w:t xml:space="preserve"> </w:t>
      </w:r>
      <w:r w:rsidR="00911DAB" w:rsidRPr="00AD49D8">
        <w:rPr>
          <w:rFonts w:eastAsiaTheme="minorEastAsia"/>
        </w:rPr>
        <w:tab/>
      </w:r>
      <w:r w:rsidR="00911DAB" w:rsidRPr="00AD49D8">
        <w:rPr>
          <w:rFonts w:eastAsiaTheme="minorEastAsia"/>
        </w:rPr>
        <w:tab/>
      </w:r>
      <w:r w:rsidR="00911DAB" w:rsidRPr="00AD49D8">
        <w:rPr>
          <w:rFonts w:eastAsiaTheme="minorEastAsia"/>
        </w:rPr>
        <w:tab/>
      </w:r>
      <w:r w:rsidR="00911DAB" w:rsidRPr="00AD49D8">
        <w:rPr>
          <w:rFonts w:eastAsiaTheme="minorEastAsia"/>
        </w:rPr>
        <w:tab/>
      </w:r>
      <w:r w:rsidR="00911DAB" w:rsidRPr="00AD49D8">
        <w:rPr>
          <w:rFonts w:eastAsiaTheme="minorEastAsia"/>
        </w:rPr>
        <w:tab/>
      </w:r>
      <w:r w:rsidR="00911DAB" w:rsidRPr="00AD49D8">
        <w:rPr>
          <w:rFonts w:eastAsiaTheme="minorEastAsia"/>
        </w:rPr>
        <w:tab/>
      </w:r>
      <w:r w:rsidR="00911DAB" w:rsidRPr="00AD49D8">
        <w:rPr>
          <w:rFonts w:eastAsiaTheme="minorEastAsia"/>
        </w:rPr>
        <w:tab/>
      </w:r>
      <w:r w:rsidR="00911DAB" w:rsidRPr="00AD49D8">
        <w:rPr>
          <w:rFonts w:eastAsiaTheme="minorEastAsia"/>
        </w:rPr>
        <w:tab/>
      </w:r>
      <w:r w:rsidR="00911DAB" w:rsidRPr="00AD49D8">
        <w:rPr>
          <w:rFonts w:eastAsiaTheme="minorEastAsia"/>
        </w:rPr>
        <w:tab/>
      </w:r>
      <w:r w:rsidR="00911DAB" w:rsidRPr="00AD49D8">
        <w:rPr>
          <w:rFonts w:eastAsiaTheme="minorEastAsia"/>
        </w:rPr>
        <w:tab/>
        <w:t>(21)</w:t>
      </w:r>
    </w:p>
    <w:p w14:paraId="69B9E98F" w14:textId="77777777" w:rsidR="00911DAB" w:rsidRPr="00AD49D8" w:rsidRDefault="00911DAB" w:rsidP="00911DAB">
      <w:pPr>
        <w:spacing w:before="240" w:after="240"/>
        <w:ind w:firstLine="720"/>
      </w:pPr>
      <w:r w:rsidRPr="00AD49D8">
        <w:t xml:space="preserve">The integral of the transfer function is </w:t>
      </w:r>
      <w:r w:rsidRPr="00AD49D8">
        <w:rPr>
          <w:rFonts w:cstheme="minorHAnsi"/>
        </w:rPr>
        <w:t>ε</w:t>
      </w:r>
      <w:r w:rsidRPr="00AD49D8">
        <w:t>, simply the area of a triangle with height 1 and base 2</w:t>
      </w:r>
      <m:oMath>
        <m:r>
          <m:rPr>
            <m:sty m:val="p"/>
          </m:rPr>
          <w:rPr>
            <w:rFonts w:ascii="Cambria Math" w:hAnsi="Cambria Math" w:cstheme="minorHAnsi"/>
          </w:rPr>
          <m:t>ε</m:t>
        </m:r>
      </m:oMath>
      <w:r w:rsidRPr="00AD49D8">
        <w:t xml:space="preserve"> (see Equation 18). Thus, from Equation 21, the following explicit expression approximates the size distribution:</w:t>
      </w:r>
    </w:p>
    <w:p w14:paraId="1C41F1A9" w14:textId="77777777" w:rsidR="00911DAB" w:rsidRPr="00AD49D8" w:rsidRDefault="00911DAB" w:rsidP="00911DAB">
      <m:oMath>
        <m:r>
          <m:rPr>
            <m:sty m:val="p"/>
          </m:rPr>
          <w:rPr>
            <w:rFonts w:ascii="Cambria Math" w:hAnsi="Cambria Math"/>
          </w:rPr>
          <w:lastRenderedPageBreak/>
          <m:t>G</m:t>
        </m:r>
        <m:d>
          <m:dPr>
            <m:ctrlPr>
              <w:rPr>
                <w:rFonts w:ascii="Cambria Math" w:hAnsi="Cambria Math"/>
                <w:i/>
              </w:rPr>
            </m:ctrlPr>
          </m:dPr>
          <m:e>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p</m:t>
                </m:r>
              </m:sub>
            </m:sSub>
            <m:d>
              <m:dPr>
                <m:ctrlPr>
                  <w:rPr>
                    <w:rFonts w:ascii="Cambria Math" w:hAnsi="Cambria Math"/>
                    <w:i/>
                  </w:rPr>
                </m:ctrlPr>
              </m:dPr>
              <m:e>
                <m:r>
                  <m:rPr>
                    <m:sty m:val="p"/>
                  </m:rPr>
                  <w:rPr>
                    <w:rFonts w:ascii="Cambria Math" w:hAnsi="Cambria Math"/>
                  </w:rPr>
                  <m:t>x=1</m:t>
                </m:r>
              </m:e>
            </m:d>
          </m:e>
        </m:d>
        <m:r>
          <m:rPr>
            <m:sty m:val="p"/>
          </m:rPr>
          <w:rPr>
            <w:rFonts w:ascii="Cambria Math" w:hAnsi="Cambria Math"/>
          </w:rPr>
          <m:t>=</m:t>
        </m:r>
        <m:f>
          <m:fPr>
            <m:type m:val="lin"/>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cpc</m:t>
                    </m:r>
                  </m:sub>
                </m:sSub>
                <m:d>
                  <m:dPr>
                    <m:ctrlPr>
                      <w:rPr>
                        <w:rFonts w:ascii="Cambria Math" w:hAnsi="Cambria Math"/>
                        <w:i/>
                      </w:rPr>
                    </m:ctrlPr>
                  </m:dPr>
                  <m:e>
                    <m:r>
                      <m:rPr>
                        <m:sty m:val="p"/>
                      </m:rPr>
                      <w:rPr>
                        <w:rFonts w:ascii="Cambria Math" w:hAnsi="Cambria Math"/>
                      </w:rPr>
                      <m:t>V</m:t>
                    </m:r>
                  </m:e>
                </m:d>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sSub>
                              <m:sSubPr>
                                <m:ctrlPr>
                                  <w:rPr>
                                    <w:rFonts w:ascii="Cambria Math" w:eastAsiaTheme="minorEastAsia" w:hAnsi="Cambria Math" w:cstheme="minorHAnsi"/>
                                    <w:i/>
                                  </w:rPr>
                                </m:ctrlPr>
                              </m:sSubPr>
                              <m:e>
                                <m:r>
                                  <m:rPr>
                                    <m:sty m:val="p"/>
                                  </m:rPr>
                                  <w:rPr>
                                    <w:rFonts w:ascii="Cambria Math" w:eastAsiaTheme="minorEastAsia" w:hAnsi="Cambria Math" w:cstheme="minorHAnsi"/>
                                  </w:rPr>
                                  <m:t>C</m:t>
                                </m:r>
                              </m:e>
                              <m:sub>
                                <m:r>
                                  <m:rPr>
                                    <m:sty m:val="p"/>
                                  </m:rPr>
                                  <w:rPr>
                                    <w:rFonts w:ascii="Cambria Math" w:eastAsiaTheme="minorEastAsia" w:hAnsi="Cambria Math" w:cstheme="minorHAnsi"/>
                                  </w:rPr>
                                  <m:t>C</m:t>
                                </m:r>
                              </m:sub>
                            </m:sSub>
                          </m:e>
                          <m:sup>
                            <m:r>
                              <m:rPr>
                                <m:sty m:val="p"/>
                              </m:rPr>
                              <w:rPr>
                                <w:rFonts w:ascii="Cambria Math" w:hAnsi="Cambria Math"/>
                              </w:rPr>
                              <m:t>'</m:t>
                            </m:r>
                          </m:sup>
                        </m:sSup>
                        <m:d>
                          <m:dPr>
                            <m:ctrlPr>
                              <w:rPr>
                                <w:rFonts w:ascii="Cambria Math" w:hAnsi="Cambria Math"/>
                                <w:i/>
                              </w:rPr>
                            </m:ctrlPr>
                          </m:dPr>
                          <m:e>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p</m:t>
                                </m:r>
                              </m:sub>
                            </m:sSub>
                            <m:d>
                              <m:dPr>
                                <m:ctrlPr>
                                  <w:rPr>
                                    <w:rFonts w:ascii="Cambria Math" w:hAnsi="Cambria Math"/>
                                    <w:i/>
                                  </w:rPr>
                                </m:ctrlPr>
                              </m:dPr>
                              <m:e>
                                <m:r>
                                  <m:rPr>
                                    <m:sty m:val="p"/>
                                  </m:rPr>
                                  <w:rPr>
                                    <w:rFonts w:ascii="Cambria Math" w:hAnsi="Cambria Math"/>
                                  </w:rPr>
                                  <m:t>x=1</m:t>
                                </m:r>
                              </m:e>
                            </m:d>
                          </m:e>
                        </m:d>
                      </m:num>
                      <m:den>
                        <m:sSub>
                          <m:sSubPr>
                            <m:ctrlPr>
                              <w:rPr>
                                <w:rFonts w:ascii="Cambria Math" w:eastAsiaTheme="minorEastAsia" w:hAnsi="Cambria Math" w:cstheme="minorHAnsi"/>
                                <w:i/>
                              </w:rPr>
                            </m:ctrlPr>
                          </m:sSubPr>
                          <m:e>
                            <m:r>
                              <m:rPr>
                                <m:sty m:val="p"/>
                              </m:rPr>
                              <w:rPr>
                                <w:rFonts w:ascii="Cambria Math" w:eastAsiaTheme="minorEastAsia" w:hAnsi="Cambria Math" w:cstheme="minorHAnsi"/>
                              </w:rPr>
                              <m:t>C</m:t>
                            </m:r>
                          </m:e>
                          <m:sub>
                            <m:r>
                              <m:rPr>
                                <m:sty m:val="p"/>
                              </m:rPr>
                              <w:rPr>
                                <w:rFonts w:ascii="Cambria Math" w:eastAsiaTheme="minorEastAsia" w:hAnsi="Cambria Math" w:cstheme="minorHAnsi"/>
                              </w:rPr>
                              <m:t>C</m:t>
                            </m:r>
                          </m:sub>
                        </m:sSub>
                        <m:d>
                          <m:dPr>
                            <m:ctrlPr>
                              <w:rPr>
                                <w:rFonts w:ascii="Cambria Math" w:hAnsi="Cambria Math"/>
                                <w:i/>
                              </w:rPr>
                            </m:ctrlPr>
                          </m:dPr>
                          <m:e>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p</m:t>
                                </m:r>
                              </m:sub>
                            </m:sSub>
                            <m:d>
                              <m:dPr>
                                <m:ctrlPr>
                                  <w:rPr>
                                    <w:rFonts w:ascii="Cambria Math" w:hAnsi="Cambria Math"/>
                                    <w:i/>
                                  </w:rPr>
                                </m:ctrlPr>
                              </m:dPr>
                              <m:e>
                                <m:r>
                                  <m:rPr>
                                    <m:sty m:val="p"/>
                                  </m:rPr>
                                  <w:rPr>
                                    <w:rFonts w:ascii="Cambria Math" w:hAnsi="Cambria Math"/>
                                  </w:rPr>
                                  <m:t>x=1</m:t>
                                </m:r>
                              </m:e>
                            </m:d>
                          </m:e>
                        </m:d>
                      </m:den>
                    </m:f>
                    <m:r>
                      <m:rPr>
                        <m:sty m:val="p"/>
                      </m:rPr>
                      <w:rPr>
                        <w:rFonts w:ascii="Cambria Math" w:hAnsi="Cambria Math"/>
                      </w:rPr>
                      <m:t>-</m:t>
                    </m:r>
                    <m:f>
                      <m:fPr>
                        <m:ctrlPr>
                          <w:rPr>
                            <w:rFonts w:ascii="Cambria Math" w:hAnsi="Cambria Math"/>
                            <w:i/>
                          </w:rPr>
                        </m:ctrlPr>
                      </m:fPr>
                      <m:num>
                        <m:r>
                          <m:rPr>
                            <m:sty m:val="p"/>
                          </m:rPr>
                          <w:rPr>
                            <w:rFonts w:ascii="Cambria Math" w:hAnsi="Cambria Math"/>
                          </w:rPr>
                          <m:t>1</m:t>
                        </m:r>
                      </m:num>
                      <m:den>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p</m:t>
                            </m:r>
                          </m:sub>
                        </m:sSub>
                      </m:den>
                    </m:f>
                  </m:e>
                </m:d>
              </m:e>
            </m:d>
          </m:num>
          <m:den>
            <m:d>
              <m:dPr>
                <m:begChr m:val="["/>
                <m:endChr m:val="]"/>
                <m:ctrlPr>
                  <w:rPr>
                    <w:rFonts w:ascii="Cambria Math" w:hAnsi="Cambria Math"/>
                    <w:i/>
                  </w:rPr>
                </m:ctrlPr>
              </m:dPr>
              <m:e>
                <m:r>
                  <m:rPr>
                    <m:sty m:val="p"/>
                  </m:rPr>
                  <w:rPr>
                    <w:rFonts w:ascii="Cambria Math" w:hAnsi="Cambria Math"/>
                  </w:rPr>
                  <m:t>ε P</m:t>
                </m:r>
                <m:d>
                  <m:dPr>
                    <m:ctrlPr>
                      <w:rPr>
                        <w:rFonts w:ascii="Cambria Math" w:hAnsi="Cambria Math"/>
                        <w:i/>
                      </w:rPr>
                    </m:ctrlPr>
                  </m:dPr>
                  <m:e>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p</m:t>
                        </m:r>
                      </m:sub>
                    </m:sSub>
                    <m:d>
                      <m:dPr>
                        <m:ctrlPr>
                          <w:rPr>
                            <w:rFonts w:ascii="Cambria Math" w:hAnsi="Cambria Math"/>
                            <w:i/>
                          </w:rPr>
                        </m:ctrlPr>
                      </m:dPr>
                      <m:e>
                        <m:r>
                          <m:rPr>
                            <m:sty m:val="p"/>
                          </m:rPr>
                          <w:rPr>
                            <w:rFonts w:ascii="Cambria Math" w:hAnsi="Cambria Math"/>
                          </w:rPr>
                          <m:t>x=1</m:t>
                        </m:r>
                      </m:e>
                    </m:d>
                  </m:e>
                </m:d>
              </m:e>
            </m:d>
          </m:den>
        </m:f>
      </m:oMath>
      <w:r w:rsidRPr="00AD49D8">
        <w:rPr>
          <w:rFonts w:eastAsiaTheme="minorEastAsia"/>
        </w:rPr>
        <w:t xml:space="preserve"> </w:t>
      </w:r>
      <w:r w:rsidRPr="00AD49D8">
        <w:rPr>
          <w:rFonts w:eastAsiaTheme="minorEastAsia"/>
        </w:rPr>
        <w:tab/>
      </w:r>
      <w:r w:rsidRPr="00AD49D8">
        <w:rPr>
          <w:rFonts w:eastAsiaTheme="minorEastAsia"/>
        </w:rPr>
        <w:tab/>
      </w:r>
      <w:r w:rsidRPr="00AD49D8">
        <w:rPr>
          <w:rFonts w:eastAsiaTheme="minorEastAsia"/>
        </w:rPr>
        <w:tab/>
      </w:r>
      <w:r w:rsidRPr="00AD49D8">
        <w:rPr>
          <w:rFonts w:eastAsiaTheme="minorEastAsia"/>
        </w:rPr>
        <w:tab/>
        <w:t>(22)</w:t>
      </w:r>
    </w:p>
    <w:p w14:paraId="28E0AAA6" w14:textId="77777777" w:rsidR="00911DAB" w:rsidRPr="00AD49D8" w:rsidRDefault="00911DAB" w:rsidP="00911DAB">
      <w:pPr>
        <w:jc w:val="both"/>
        <w:rPr>
          <w:rFonts w:eastAsiaTheme="minorEastAsia" w:cstheme="minorHAnsi"/>
        </w:rPr>
      </w:pPr>
    </w:p>
    <w:p w14:paraId="4DFF7C5E" w14:textId="77777777" w:rsidR="00911DAB" w:rsidRPr="00AD49D8" w:rsidRDefault="00911DAB" w:rsidP="00911DAB">
      <w:pPr>
        <w:jc w:val="both"/>
        <w:rPr>
          <w:rFonts w:eastAsiaTheme="minorEastAsia" w:cstheme="minorHAnsi"/>
        </w:rPr>
      </w:pPr>
      <w:r w:rsidRPr="00AD49D8">
        <w:rPr>
          <w:rFonts w:eastAsiaTheme="minorEastAsia" w:cstheme="minorHAnsi"/>
        </w:rPr>
        <w:t xml:space="preserve">The flow ratio number </w:t>
      </w:r>
      <m:oMath>
        <m:r>
          <m:rPr>
            <m:sty m:val="p"/>
          </m:rPr>
          <w:rPr>
            <w:rFonts w:ascii="Cambria Math" w:eastAsiaTheme="minorEastAsia" w:hAnsi="Cambria Math" w:cstheme="minorHAnsi"/>
          </w:rPr>
          <m:t>ε=</m:t>
        </m:r>
        <m:f>
          <m:fPr>
            <m:type m:val="lin"/>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m:rPr>
                    <m:sty m:val="p"/>
                  </m:rPr>
                  <w:rPr>
                    <w:rFonts w:ascii="Cambria Math" w:eastAsiaTheme="minorEastAsia" w:hAnsi="Cambria Math" w:cstheme="minorHAnsi"/>
                  </w:rPr>
                  <m:t>q</m:t>
                </m:r>
              </m:e>
              <m:sub>
                <m:r>
                  <m:rPr>
                    <m:sty m:val="p"/>
                  </m:rPr>
                  <w:rPr>
                    <w:rFonts w:ascii="Cambria Math" w:eastAsiaTheme="minorEastAsia" w:hAnsi="Cambria Math" w:cstheme="minorHAnsi"/>
                  </w:rPr>
                  <m:t>a</m:t>
                </m:r>
              </m:sub>
            </m:sSub>
          </m:num>
          <m:den>
            <m:sSub>
              <m:sSubPr>
                <m:ctrlPr>
                  <w:rPr>
                    <w:rFonts w:ascii="Cambria Math" w:eastAsiaTheme="minorEastAsia" w:hAnsi="Cambria Math" w:cstheme="minorHAnsi"/>
                    <w:i/>
                  </w:rPr>
                </m:ctrlPr>
              </m:sSubPr>
              <m:e>
                <m:r>
                  <m:rPr>
                    <m:sty m:val="p"/>
                  </m:rPr>
                  <w:rPr>
                    <w:rFonts w:ascii="Cambria Math" w:eastAsiaTheme="minorEastAsia" w:hAnsi="Cambria Math" w:cstheme="minorHAnsi"/>
                  </w:rPr>
                  <m:t>q</m:t>
                </m:r>
              </m:e>
              <m:sub>
                <m:r>
                  <m:rPr>
                    <m:sty m:val="p"/>
                  </m:rPr>
                  <w:rPr>
                    <w:rFonts w:ascii="Cambria Math" w:eastAsiaTheme="minorEastAsia" w:hAnsi="Cambria Math" w:cstheme="minorHAnsi"/>
                  </w:rPr>
                  <m:t>s</m:t>
                </m:r>
              </m:sub>
            </m:sSub>
          </m:den>
        </m:f>
      </m:oMath>
      <w:r w:rsidRPr="00AD49D8">
        <w:rPr>
          <w:rFonts w:eastAsiaTheme="minorEastAsia" w:cstheme="minorHAnsi"/>
        </w:rPr>
        <w:t xml:space="preserve"> sets the resolution of the measurement. The smaller the value of </w:t>
      </w:r>
      <m:oMath>
        <m:r>
          <m:rPr>
            <m:sty m:val="p"/>
          </m:rPr>
          <w:rPr>
            <w:rFonts w:ascii="Cambria Math" w:eastAsiaTheme="minorEastAsia" w:hAnsi="Cambria Math" w:cstheme="minorHAnsi"/>
          </w:rPr>
          <m:t>ε</m:t>
        </m:r>
      </m:oMath>
      <w:r w:rsidRPr="00AD49D8">
        <w:rPr>
          <w:rFonts w:eastAsiaTheme="minorEastAsia"/>
        </w:rPr>
        <w:t xml:space="preserve">, which is often 0.1, the higher the measurement resolution. The single charging probability P increases with particle size up to a value of about 0.2 for 100 nm diameter particles and is relatively constant with increasing size up to the maximum particle size of about 150 nm in this study. The term </w:t>
      </w:r>
      <m:oMath>
        <m:r>
          <m:rPr>
            <m:sty m:val="p"/>
          </m:rPr>
          <w:rPr>
            <w:rFonts w:ascii="Cambria Math" w:eastAsiaTheme="minorEastAsia" w:hAnsi="Cambria Math"/>
          </w:rPr>
          <m:t>B(</m:t>
        </m:r>
        <m:sSub>
          <m:sSubPr>
            <m:ctrlPr>
              <w:rPr>
                <w:rFonts w:ascii="Cambria Math" w:eastAsiaTheme="minorEastAsia" w:hAnsi="Cambria Math"/>
                <w:i/>
              </w:rPr>
            </m:ctrlPr>
          </m:sSubPr>
          <m:e>
            <m:r>
              <m:rPr>
                <m:sty m:val="p"/>
              </m:rPr>
              <w:rPr>
                <w:rFonts w:ascii="Cambria Math" w:eastAsiaTheme="minorEastAsia" w:hAnsi="Cambria Math"/>
              </w:rPr>
              <m:t>D</m:t>
            </m:r>
          </m:e>
          <m:sub>
            <m:r>
              <m:rPr>
                <m:sty m:val="p"/>
              </m:rPr>
              <w:rPr>
                <w:rFonts w:ascii="Cambria Math" w:eastAsiaTheme="minorEastAsia" w:hAnsi="Cambria Math"/>
              </w:rPr>
              <m:t>p</m:t>
            </m:r>
          </m:sub>
        </m:sSub>
        <m:r>
          <m:rPr>
            <m:sty m:val="p"/>
          </m:rPr>
          <w:rPr>
            <w:rFonts w:ascii="Cambria Math" w:eastAsiaTheme="minorEastAsia" w:hAnsi="Cambria Math"/>
          </w:rPr>
          <m:t>)</m:t>
        </m:r>
      </m:oMath>
      <w:r w:rsidRPr="00AD49D8">
        <w:rPr>
          <w:rFonts w:eastAsiaTheme="minorEastAsia"/>
        </w:rPr>
        <w:t xml:space="preserve"> in Equation 4 is roughly proportional to the inverse of the diameter and the exponent on the diameter ranges from 1 to 2 as one goes from the continuum limit to the free molecular limit.</w:t>
      </w:r>
    </w:p>
    <w:p w14:paraId="5D5308B9" w14:textId="77777777" w:rsidR="00911DAB" w:rsidRPr="00AD49D8" w:rsidRDefault="00911DAB" w:rsidP="00911DAB">
      <w:pPr>
        <w:spacing w:line="240" w:lineRule="auto"/>
        <w:rPr>
          <w:rFonts w:ascii="Times New Roman" w:hAnsi="Times New Roman" w:cs="Times New Roman"/>
          <w:sz w:val="24"/>
          <w:szCs w:val="24"/>
        </w:rPr>
      </w:pPr>
    </w:p>
    <w:p w14:paraId="55829498" w14:textId="77777777" w:rsidR="00911DAB" w:rsidRPr="00AD49D8" w:rsidRDefault="00911DAB" w:rsidP="00911DAB">
      <w:pPr>
        <w:spacing w:line="240" w:lineRule="auto"/>
        <w:jc w:val="both"/>
        <w:rPr>
          <w:rFonts w:ascii="Times New Roman" w:hAnsi="Times New Roman" w:cs="Times New Roman"/>
          <w:sz w:val="24"/>
          <w:szCs w:val="24"/>
        </w:rPr>
      </w:pPr>
      <w:r w:rsidRPr="00AD49D8">
        <w:rPr>
          <w:rFonts w:ascii="Times New Roman" w:hAnsi="Times New Roman" w:cs="Times New Roman"/>
          <w:b/>
          <w:bCs/>
          <w:sz w:val="24"/>
          <w:szCs w:val="24"/>
        </w:rPr>
        <w:t>2.0 Appendix 2</w:t>
      </w:r>
      <w:r w:rsidRPr="00AD49D8">
        <w:rPr>
          <w:rFonts w:ascii="Times New Roman" w:hAnsi="Times New Roman" w:cs="Times New Roman"/>
          <w:sz w:val="24"/>
          <w:szCs w:val="24"/>
        </w:rPr>
        <w:t>:</w:t>
      </w:r>
    </w:p>
    <w:p w14:paraId="0D8B80EF" w14:textId="77777777" w:rsidR="00911DAB" w:rsidRPr="00AD49D8" w:rsidRDefault="00911DAB" w:rsidP="00911DAB">
      <w:pPr>
        <w:spacing w:line="240" w:lineRule="auto"/>
        <w:jc w:val="both"/>
        <w:rPr>
          <w:rFonts w:ascii="Times New Roman" w:hAnsi="Times New Roman" w:cs="Times New Roman"/>
          <w:sz w:val="24"/>
          <w:szCs w:val="24"/>
        </w:rPr>
      </w:pPr>
      <w:r w:rsidRPr="00AD49D8">
        <w:rPr>
          <w:rFonts w:ascii="Times New Roman" w:hAnsi="Times New Roman" w:cs="Times New Roman"/>
          <w:sz w:val="24"/>
          <w:szCs w:val="24"/>
        </w:rPr>
        <w:tab/>
        <w:t xml:space="preserve">The ES-DMA-ICP-MS data can be corrected for overlapping charge states if a full size distribution is measured and a largest particle is detected </w:t>
      </w:r>
      <w:r w:rsidRPr="00AD49D8">
        <w:rPr>
          <w:rFonts w:ascii="Times New Roman" w:hAnsi="Times New Roman" w:cs="Times New Roman"/>
          <w:sz w:val="24"/>
          <w:szCs w:val="24"/>
        </w:rPr>
        <w:fldChar w:fldCharType="begin"/>
      </w:r>
      <w:r w:rsidRPr="00AD49D8">
        <w:rPr>
          <w:rFonts w:ascii="Times New Roman" w:hAnsi="Times New Roman" w:cs="Times New Roman"/>
          <w:sz w:val="24"/>
          <w:szCs w:val="24"/>
        </w:rPr>
        <w:instrText xml:space="preserve"> ADDIN EN.CITE &lt;EndNote&gt;&lt;Cite&gt;&lt;Author&gt;He&lt;/Author&gt;&lt;Year&gt;2013&lt;/Year&gt;&lt;RecNum&gt;10&lt;/RecNum&gt;&lt;IDText&gt;A multiple charging correction algorithm for scanning electrical mobility spectrometer data&lt;/IDText&gt;&lt;DisplayText&gt;(He &amp;amp; Dhaniyala, 2013)&lt;/DisplayText&gt;&lt;record&gt;&lt;rec-number&gt;10&lt;/rec-number&gt;&lt;foreign-keys&gt;&lt;key app="EN" db-id="vsfr0p0pyrs5p0eeset5xdf72zztf2299ae2" timestamp="1650302283"&gt;10&lt;/key&gt;&lt;/foreign-keys&gt;&lt;ref-type name="Journal Article"&gt;17&lt;/ref-type&gt;&lt;contributors&gt;&lt;authors&gt;&lt;author&gt;He, M. L.&lt;/author&gt;&lt;author&gt;Dhaniyala, S.&lt;/author&gt;&lt;/authors&gt;&lt;/contributors&gt;&lt;titles&gt;&lt;title&gt;A Multiple Charging Correction Algorithm for Scanning Electrical Mobility Spectrometer Data&lt;/title&gt;&lt;secondary-title&gt;Journal of Aerosol Science&lt;/secondary-title&gt;&lt;short-title&gt;A Multiple Charging Correction Algorithm for Scanning Electrical Mobility Spectrometer Data&lt;/short-title&gt;&lt;/titles&gt;&lt;periodical&gt;&lt;full-title&gt;Journal of Aerosol Science&lt;/full-title&gt;&lt;/periodical&gt;&lt;pages&gt;13-26&lt;/pages&gt;&lt;volume&gt;61&lt;/volume&gt;&lt;dates&gt;&lt;year&gt;2013&lt;/year&gt;&lt;pub-dates&gt;&lt;date&gt;Jul&lt;/date&gt;&lt;/pub-dates&gt;&lt;/dates&gt;&lt;isbn&gt;0021-8502&lt;/isbn&gt;&lt;accession-num&gt;WOS:000320212800002&lt;/accession-num&gt;&lt;urls&gt;&lt;/urls&gt;&lt;electronic-resource-num&gt;10.1016/j.jaerosci.2013.03.007&lt;/electronic-resource-num&gt;&lt;/record&gt;&lt;/Cite&gt;&lt;/EndNote&gt;</w:instrText>
      </w:r>
      <w:r w:rsidRPr="00AD49D8">
        <w:rPr>
          <w:rFonts w:ascii="Times New Roman" w:hAnsi="Times New Roman" w:cs="Times New Roman"/>
          <w:sz w:val="24"/>
          <w:szCs w:val="24"/>
        </w:rPr>
        <w:fldChar w:fldCharType="separate"/>
      </w:r>
      <w:r w:rsidRPr="00AD49D8">
        <w:rPr>
          <w:rFonts w:ascii="Times New Roman" w:hAnsi="Times New Roman" w:cs="Times New Roman"/>
          <w:noProof/>
          <w:sz w:val="24"/>
          <w:szCs w:val="24"/>
        </w:rPr>
        <w:t>(He &amp; Dhaniyala, 2013)</w:t>
      </w:r>
      <w:r w:rsidRPr="00AD49D8">
        <w:rPr>
          <w:rFonts w:ascii="Times New Roman" w:hAnsi="Times New Roman" w:cs="Times New Roman"/>
          <w:sz w:val="24"/>
          <w:szCs w:val="24"/>
        </w:rPr>
        <w:fldChar w:fldCharType="end"/>
      </w:r>
      <w:r w:rsidRPr="00AD49D8">
        <w:rPr>
          <w:rFonts w:ascii="Times New Roman" w:hAnsi="Times New Roman" w:cs="Times New Roman"/>
          <w:sz w:val="24"/>
          <w:szCs w:val="24"/>
        </w:rPr>
        <w:t xml:space="preserve">. This largest size can be considered all singly charged particles and the charge correction can work iteratively down to smaller sizes. The subscript format </w:t>
      </w:r>
      <m:oMath>
        <m:sSub>
          <m:sSubPr>
            <m:ctrlPr>
              <w:rPr>
                <w:rFonts w:ascii="Cambria Math" w:hAnsi="Cambria Math" w:cs="Times New Roman"/>
                <w:i/>
                <w:iCs/>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p,i,j,k</m:t>
            </m:r>
          </m:sub>
        </m:sSub>
      </m:oMath>
      <w:r w:rsidRPr="00AD49D8">
        <w:rPr>
          <w:rFonts w:ascii="Times New Roman" w:hAnsi="Times New Roman" w:cs="Times New Roman"/>
          <w:sz w:val="24"/>
          <w:szCs w:val="24"/>
          <w:vertAlign w:val="subscript"/>
        </w:rPr>
        <w:t xml:space="preserve"> </w:t>
      </w:r>
      <w:r w:rsidRPr="00AD49D8">
        <w:rPr>
          <w:rFonts w:ascii="Times New Roman" w:hAnsi="Times New Roman" w:cs="Times New Roman"/>
          <w:sz w:val="24"/>
          <w:szCs w:val="24"/>
        </w:rPr>
        <w:t xml:space="preserve">refers to the mobility diameter of a particle selected by the DMA with mobility </w:t>
      </w:r>
      <m:oMath>
        <m:r>
          <m:rPr>
            <m:sty m:val="p"/>
          </m:rPr>
          <w:rPr>
            <w:rFonts w:ascii="Cambria Math" w:hAnsi="Cambria Math" w:cs="Times New Roman"/>
            <w:sz w:val="24"/>
            <w:szCs w:val="24"/>
          </w:rPr>
          <m:t>i</m:t>
        </m:r>
      </m:oMath>
      <w:r w:rsidRPr="00AD49D8">
        <w:rPr>
          <w:rFonts w:ascii="Times New Roman" w:hAnsi="Times New Roman" w:cs="Times New Roman"/>
          <w:sz w:val="24"/>
          <w:szCs w:val="24"/>
        </w:rPr>
        <w:t xml:space="preserve">, charge </w:t>
      </w:r>
      <m:oMath>
        <m:r>
          <m:rPr>
            <m:sty m:val="p"/>
          </m:rPr>
          <w:rPr>
            <w:rFonts w:ascii="Cambria Math" w:hAnsi="Cambria Math" w:cs="Times New Roman"/>
            <w:sz w:val="24"/>
            <w:szCs w:val="24"/>
          </w:rPr>
          <m:t>j</m:t>
        </m:r>
      </m:oMath>
      <w:r w:rsidRPr="00AD49D8">
        <w:rPr>
          <w:rFonts w:ascii="Times New Roman" w:hAnsi="Times New Roman" w:cs="Times New Roman"/>
          <w:sz w:val="24"/>
          <w:szCs w:val="24"/>
        </w:rPr>
        <w:t xml:space="preserve">, and iteration </w:t>
      </w:r>
      <m:oMath>
        <m:r>
          <m:rPr>
            <m:sty m:val="p"/>
          </m:rPr>
          <w:rPr>
            <w:rFonts w:ascii="Cambria Math" w:hAnsi="Cambria Math" w:cs="Times New Roman"/>
            <w:sz w:val="24"/>
            <w:szCs w:val="24"/>
          </w:rPr>
          <m:t>k</m:t>
        </m:r>
      </m:oMath>
      <w:r w:rsidRPr="00AD49D8">
        <w:rPr>
          <w:rFonts w:ascii="Times New Roman" w:hAnsi="Times New Roman" w:cs="Times New Roman"/>
          <w:sz w:val="24"/>
          <w:szCs w:val="24"/>
        </w:rPr>
        <w:t>. For a smaller diameter, the data from the ICP-MS corresponds to singly and doubly charged particles exiting the DMA.</w:t>
      </w:r>
    </w:p>
    <w:p w14:paraId="3BDE1203" w14:textId="77777777" w:rsidR="00911DAB" w:rsidRPr="00AD49D8" w:rsidRDefault="00926A89" w:rsidP="00911DAB">
      <w:pPr>
        <w:spacing w:line="24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ICPMS</m:t>
            </m:r>
          </m:sub>
        </m:sSub>
        <m:r>
          <m:rPr>
            <m:sty m:val="p"/>
          </m:rP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p,1</m:t>
            </m:r>
          </m:sub>
        </m:sSub>
        <m:r>
          <m:rPr>
            <m:sty m:val="p"/>
          </m:rPr>
          <w:rPr>
            <w:rFonts w:ascii="Cambria Math" w:hAnsi="Cambria Math" w:cs="Times New Roman"/>
            <w:sz w:val="24"/>
            <w:szCs w:val="24"/>
          </w:rPr>
          <m:t>)=εP(</m:t>
        </m:r>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p,1,1,1</m:t>
            </m:r>
          </m:sub>
        </m:sSub>
        <m:r>
          <m:rPr>
            <m:sty m:val="p"/>
          </m:rPr>
          <w:rPr>
            <w:rFonts w:ascii="Cambria Math" w:hAnsi="Cambria Math" w:cs="Times New Roman"/>
            <w:sz w:val="24"/>
            <w:szCs w:val="24"/>
          </w:rPr>
          <m:t>)</m:t>
        </m:r>
        <m:sSup>
          <m:sSupPr>
            <m:ctrlPr>
              <w:rPr>
                <w:rFonts w:ascii="Cambria Math" w:hAnsi="Cambria Math" w:cs="Times New Roman"/>
                <w:i/>
                <w:sz w:val="24"/>
                <w:szCs w:val="24"/>
              </w:rPr>
            </m:ctrlPr>
          </m:sSupPr>
          <m:e>
            <m:r>
              <m:rPr>
                <m:sty m:val="p"/>
              </m:rPr>
              <w:rPr>
                <w:rFonts w:ascii="Cambria Math" w:hAnsi="Cambria Math" w:cs="Times New Roman"/>
                <w:sz w:val="24"/>
                <w:szCs w:val="24"/>
              </w:rPr>
              <m:t>B</m:t>
            </m:r>
          </m:e>
          <m:sup>
            <m:r>
              <m:rPr>
                <m:sty m:val="p"/>
              </m:rPr>
              <w:rPr>
                <w:rFonts w:ascii="Cambria Math" w:hAnsi="Cambria Math" w:cs="Times New Roman"/>
                <w:sz w:val="24"/>
                <w:szCs w:val="24"/>
              </w:rPr>
              <m:t>-1</m:t>
            </m:r>
          </m:sup>
        </m:sSup>
        <m:r>
          <m:rPr>
            <m:sty m:val="p"/>
          </m:rP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p,1,1,1</m:t>
            </m:r>
          </m:sub>
        </m:sSub>
        <m:r>
          <m:rPr>
            <m:sty m:val="p"/>
          </m:rPr>
          <w:rPr>
            <w:rFonts w:ascii="Cambria Math" w:hAnsi="Cambria Math" w:cs="Times New Roman"/>
            <w:sz w:val="24"/>
            <w:szCs w:val="24"/>
          </w:rPr>
          <m:t>)H(</m:t>
        </m:r>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p,1,1,1</m:t>
            </m:r>
          </m:sub>
        </m:sSub>
        <m:r>
          <m:rPr>
            <m:sty m:val="p"/>
          </m:rPr>
          <w:rPr>
            <w:rFonts w:ascii="Cambria Math" w:hAnsi="Cambria Math" w:cs="Times New Roman"/>
            <w:sz w:val="24"/>
            <w:szCs w:val="24"/>
          </w:rPr>
          <m:t>)+εP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p,1,2,1</m:t>
                </m:r>
              </m:sub>
            </m:sSub>
          </m:e>
        </m:d>
        <m:sSup>
          <m:sSupPr>
            <m:ctrlPr>
              <w:rPr>
                <w:rFonts w:ascii="Cambria Math" w:hAnsi="Cambria Math" w:cs="Times New Roman"/>
                <w:i/>
                <w:sz w:val="24"/>
                <w:szCs w:val="24"/>
              </w:rPr>
            </m:ctrlPr>
          </m:sSupPr>
          <m:e>
            <m:r>
              <m:rPr>
                <m:sty m:val="p"/>
              </m:rPr>
              <w:rPr>
                <w:rFonts w:ascii="Cambria Math" w:hAnsi="Cambria Math" w:cs="Times New Roman"/>
                <w:sz w:val="24"/>
                <w:szCs w:val="24"/>
              </w:rPr>
              <m:t>B</m:t>
            </m:r>
          </m:e>
          <m:sup>
            <m:r>
              <m:rPr>
                <m:sty m:val="p"/>
              </m:rPr>
              <w:rPr>
                <w:rFonts w:ascii="Cambria Math" w:hAnsi="Cambria Math" w:cs="Times New Roman"/>
                <w:sz w:val="24"/>
                <w:szCs w:val="24"/>
              </w:rPr>
              <m:t>-1</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p,1,2,1</m:t>
                </m:r>
              </m:sub>
            </m:sSub>
          </m:e>
        </m:d>
        <m:r>
          <m:rPr>
            <m:sty m:val="p"/>
          </m:rPr>
          <w:rPr>
            <w:rFonts w:ascii="Cambria Math" w:hAnsi="Cambria Math" w:cs="Times New Roman"/>
            <w:sz w:val="24"/>
            <w:szCs w:val="24"/>
          </w:rPr>
          <m:t>H</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p,1,2,1</m:t>
                </m:r>
              </m:sub>
            </m:sSub>
          </m:e>
        </m:d>
      </m:oMath>
      <w:r w:rsidR="00911DAB" w:rsidRPr="00AD49D8">
        <w:rPr>
          <w:rFonts w:ascii="Times New Roman" w:eastAsiaTheme="minorEastAsia" w:hAnsi="Times New Roman" w:cs="Times New Roman"/>
          <w:sz w:val="24"/>
          <w:szCs w:val="24"/>
        </w:rPr>
        <w:t xml:space="preserve"> </w:t>
      </w:r>
      <w:r w:rsidR="00911DAB" w:rsidRPr="00AD49D8">
        <w:rPr>
          <w:rFonts w:ascii="Times New Roman" w:eastAsiaTheme="minorEastAsia" w:hAnsi="Times New Roman" w:cs="Times New Roman"/>
          <w:sz w:val="24"/>
          <w:szCs w:val="24"/>
        </w:rPr>
        <w:tab/>
      </w:r>
      <w:r w:rsidR="00911DAB" w:rsidRPr="00AD49D8">
        <w:rPr>
          <w:rFonts w:ascii="Times New Roman" w:eastAsiaTheme="minorEastAsia" w:hAnsi="Times New Roman" w:cs="Times New Roman"/>
          <w:sz w:val="24"/>
          <w:szCs w:val="24"/>
        </w:rPr>
        <w:tab/>
      </w:r>
      <w:r w:rsidR="00911DAB" w:rsidRPr="00AD49D8">
        <w:rPr>
          <w:rFonts w:ascii="Times New Roman" w:eastAsiaTheme="minorEastAsia" w:hAnsi="Times New Roman" w:cs="Times New Roman"/>
          <w:sz w:val="24"/>
          <w:szCs w:val="24"/>
        </w:rPr>
        <w:tab/>
      </w:r>
      <w:r w:rsidR="00911DAB" w:rsidRPr="00AD49D8">
        <w:rPr>
          <w:rFonts w:ascii="Times New Roman" w:eastAsiaTheme="minorEastAsia" w:hAnsi="Times New Roman" w:cs="Times New Roman"/>
          <w:sz w:val="24"/>
          <w:szCs w:val="24"/>
        </w:rPr>
        <w:tab/>
      </w:r>
      <w:r w:rsidR="00911DAB" w:rsidRPr="00AD49D8">
        <w:rPr>
          <w:rFonts w:ascii="Times New Roman" w:eastAsiaTheme="minorEastAsia" w:hAnsi="Times New Roman" w:cs="Times New Roman"/>
          <w:sz w:val="24"/>
          <w:szCs w:val="24"/>
        </w:rPr>
        <w:tab/>
      </w:r>
      <w:r w:rsidR="00911DAB" w:rsidRPr="00AD49D8">
        <w:rPr>
          <w:rFonts w:ascii="Times New Roman" w:eastAsiaTheme="minorEastAsia" w:hAnsi="Times New Roman" w:cs="Times New Roman"/>
          <w:sz w:val="24"/>
          <w:szCs w:val="24"/>
        </w:rPr>
        <w:tab/>
      </w:r>
      <w:r w:rsidR="00911DAB" w:rsidRPr="00AD49D8">
        <w:rPr>
          <w:rFonts w:ascii="Times New Roman" w:eastAsiaTheme="minorEastAsia" w:hAnsi="Times New Roman" w:cs="Times New Roman"/>
          <w:sz w:val="24"/>
          <w:szCs w:val="24"/>
        </w:rPr>
        <w:tab/>
      </w:r>
      <w:r w:rsidR="00911DAB" w:rsidRPr="00AD49D8">
        <w:rPr>
          <w:rFonts w:ascii="Times New Roman" w:eastAsiaTheme="minorEastAsia" w:hAnsi="Times New Roman" w:cs="Times New Roman"/>
          <w:sz w:val="24"/>
          <w:szCs w:val="24"/>
        </w:rPr>
        <w:tab/>
      </w:r>
      <w:r w:rsidR="00911DAB" w:rsidRPr="00AD49D8">
        <w:rPr>
          <w:rFonts w:ascii="Times New Roman" w:eastAsiaTheme="minorEastAsia" w:hAnsi="Times New Roman" w:cs="Times New Roman"/>
          <w:sz w:val="24"/>
          <w:szCs w:val="24"/>
        </w:rPr>
        <w:tab/>
      </w:r>
      <w:r w:rsidR="00911DAB" w:rsidRPr="00AD49D8">
        <w:rPr>
          <w:rFonts w:ascii="Times New Roman" w:eastAsiaTheme="minorEastAsia" w:hAnsi="Times New Roman" w:cs="Times New Roman"/>
          <w:sz w:val="24"/>
          <w:szCs w:val="24"/>
        </w:rPr>
        <w:tab/>
      </w:r>
      <w:r w:rsidR="00911DAB" w:rsidRPr="00AD49D8">
        <w:rPr>
          <w:rFonts w:ascii="Times New Roman" w:eastAsiaTheme="minorEastAsia" w:hAnsi="Times New Roman" w:cs="Times New Roman"/>
          <w:sz w:val="24"/>
          <w:szCs w:val="24"/>
        </w:rPr>
        <w:tab/>
      </w:r>
      <w:r w:rsidR="00911DAB" w:rsidRPr="00AD49D8">
        <w:rPr>
          <w:rFonts w:ascii="Times New Roman" w:eastAsiaTheme="minorEastAsia" w:hAnsi="Times New Roman" w:cs="Times New Roman"/>
          <w:sz w:val="24"/>
          <w:szCs w:val="24"/>
        </w:rPr>
        <w:tab/>
      </w:r>
      <w:r w:rsidR="00911DAB" w:rsidRPr="00AD49D8">
        <w:rPr>
          <w:rFonts w:ascii="Times New Roman" w:eastAsiaTheme="minorEastAsia" w:hAnsi="Times New Roman" w:cs="Times New Roman"/>
          <w:sz w:val="24"/>
          <w:szCs w:val="24"/>
        </w:rPr>
        <w:tab/>
        <w:t>(23)</w:t>
      </w:r>
    </w:p>
    <w:p w14:paraId="5165D7FA" w14:textId="77777777" w:rsidR="00911DAB" w:rsidRPr="00AD49D8" w:rsidRDefault="00911DAB" w:rsidP="00911DAB">
      <w:pPr>
        <w:spacing w:line="240" w:lineRule="auto"/>
        <w:jc w:val="both"/>
        <w:rPr>
          <w:rFonts w:ascii="Times New Roman" w:eastAsiaTheme="minorEastAsia" w:hAnsi="Times New Roman" w:cs="Times New Roman"/>
          <w:sz w:val="24"/>
          <w:szCs w:val="24"/>
        </w:rPr>
      </w:pPr>
      <w:r w:rsidRPr="00AD49D8">
        <w:rPr>
          <w:rFonts w:ascii="Times New Roman" w:eastAsiaTheme="minorEastAsia" w:hAnsi="Times New Roman" w:cs="Times New Roman"/>
          <w:sz w:val="24"/>
          <w:szCs w:val="24"/>
        </w:rPr>
        <w:tab/>
        <w:t xml:space="preserve">Where </w:t>
      </w:r>
      <m:oMath>
        <m:r>
          <m:rPr>
            <m:sty m:val="p"/>
          </m:rPr>
          <w:rPr>
            <w:rFonts w:ascii="Cambria Math" w:eastAsiaTheme="minorEastAsia" w:hAnsi="Cambria Math" w:cs="Times New Roman"/>
            <w:sz w:val="24"/>
            <w:szCs w:val="24"/>
          </w:rPr>
          <m:t>H(</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D</m:t>
            </m:r>
          </m:e>
          <m:sub>
            <m:r>
              <m:rPr>
                <m:sty m:val="p"/>
              </m:rPr>
              <w:rPr>
                <w:rFonts w:ascii="Cambria Math" w:eastAsiaTheme="minorEastAsia" w:hAnsi="Cambria Math" w:cs="Times New Roman"/>
                <w:sz w:val="24"/>
                <w:szCs w:val="24"/>
              </w:rPr>
              <m:t>p,i,j,k</m:t>
            </m:r>
          </m:sub>
        </m:sSub>
        <m:r>
          <m:rPr>
            <m:sty m:val="p"/>
          </m:rP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dM(</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D</m:t>
                </m:r>
              </m:e>
              <m:sub>
                <m:r>
                  <m:rPr>
                    <m:sty m:val="p"/>
                  </m:rPr>
                  <w:rPr>
                    <w:rFonts w:ascii="Cambria Math" w:eastAsiaTheme="minorEastAsia" w:hAnsi="Cambria Math" w:cs="Times New Roman"/>
                    <w:sz w:val="24"/>
                    <w:szCs w:val="24"/>
                  </w:rPr>
                  <m:t>p,i,j,k</m:t>
                </m:r>
              </m:sub>
            </m:sSub>
            <m:r>
              <m:rPr>
                <m:sty m:val="p"/>
              </m:rPr>
              <w:rPr>
                <w:rFonts w:ascii="Cambria Math" w:eastAsiaTheme="minorEastAsia" w:hAnsi="Cambria Math" w:cs="Times New Roman"/>
                <w:sz w:val="24"/>
                <w:szCs w:val="24"/>
              </w:rPr>
              <m:t>)</m:t>
            </m:r>
          </m:num>
          <m:den>
            <m:r>
              <m:rPr>
                <m:sty m:val="p"/>
              </m:rP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D</m:t>
                </m:r>
              </m:e>
              <m:sub>
                <m:r>
                  <m:rPr>
                    <m:sty m:val="p"/>
                  </m:rPr>
                  <w:rPr>
                    <w:rFonts w:ascii="Cambria Math" w:eastAsiaTheme="minorEastAsia" w:hAnsi="Cambria Math" w:cs="Times New Roman"/>
                    <w:sz w:val="24"/>
                    <w:szCs w:val="24"/>
                  </w:rPr>
                  <m:t>p,i,j,k</m:t>
                </m:r>
              </m:sub>
            </m:sSub>
          </m:den>
        </m:f>
      </m:oMath>
      <w:r w:rsidRPr="00AD49D8">
        <w:rPr>
          <w:rFonts w:ascii="Times New Roman" w:eastAsiaTheme="minorEastAsia" w:hAnsi="Times New Roman" w:cs="Times New Roman"/>
          <w:sz w:val="24"/>
          <w:szCs w:val="24"/>
        </w:rPr>
        <w:t>. For the largest diameter, we assume that all of the ICP-MS response corresponds to singly charged particles exiting the DMA.</w:t>
      </w:r>
    </w:p>
    <w:p w14:paraId="4B1B7852" w14:textId="77777777" w:rsidR="00911DAB" w:rsidRPr="00AD49D8" w:rsidRDefault="00926A89" w:rsidP="00911DAB">
      <w:pPr>
        <w:spacing w:line="24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ICPMS</m:t>
            </m:r>
          </m:sub>
        </m:sSub>
        <m:r>
          <m:rPr>
            <m:sty m:val="p"/>
          </m:rP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p,2</m:t>
            </m:r>
          </m:sub>
        </m:sSub>
        <m:r>
          <m:rPr>
            <m:sty m:val="p"/>
          </m:rPr>
          <w:rPr>
            <w:rFonts w:ascii="Cambria Math" w:hAnsi="Cambria Math" w:cs="Times New Roman"/>
            <w:sz w:val="24"/>
            <w:szCs w:val="24"/>
          </w:rPr>
          <m:t>)=εP(</m:t>
        </m:r>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p,2,1,1</m:t>
            </m:r>
          </m:sub>
        </m:sSub>
        <m:r>
          <m:rPr>
            <m:sty m:val="p"/>
          </m:rPr>
          <w:rPr>
            <w:rFonts w:ascii="Cambria Math" w:hAnsi="Cambria Math" w:cs="Times New Roman"/>
            <w:sz w:val="24"/>
            <w:szCs w:val="24"/>
          </w:rPr>
          <m:t>)</m:t>
        </m:r>
        <m:sSup>
          <m:sSupPr>
            <m:ctrlPr>
              <w:rPr>
                <w:rFonts w:ascii="Cambria Math" w:hAnsi="Cambria Math" w:cs="Times New Roman"/>
                <w:i/>
                <w:sz w:val="24"/>
                <w:szCs w:val="24"/>
              </w:rPr>
            </m:ctrlPr>
          </m:sSupPr>
          <m:e>
            <m:r>
              <m:rPr>
                <m:sty m:val="p"/>
              </m:rPr>
              <w:rPr>
                <w:rFonts w:ascii="Cambria Math" w:hAnsi="Cambria Math" w:cs="Times New Roman"/>
                <w:sz w:val="24"/>
                <w:szCs w:val="24"/>
              </w:rPr>
              <m:t>B</m:t>
            </m:r>
          </m:e>
          <m:sup>
            <m:r>
              <m:rPr>
                <m:sty m:val="p"/>
              </m:rPr>
              <w:rPr>
                <w:rFonts w:ascii="Cambria Math" w:hAnsi="Cambria Math" w:cs="Times New Roman"/>
                <w:sz w:val="24"/>
                <w:szCs w:val="24"/>
              </w:rPr>
              <m:t>-1</m:t>
            </m:r>
          </m:sup>
        </m:sSup>
        <m:r>
          <m:rPr>
            <m:sty m:val="p"/>
          </m:rP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p,2,1,1</m:t>
            </m:r>
          </m:sub>
        </m:sSub>
        <m:r>
          <m:rPr>
            <m:sty m:val="p"/>
          </m:rPr>
          <w:rPr>
            <w:rFonts w:ascii="Cambria Math" w:hAnsi="Cambria Math" w:cs="Times New Roman"/>
            <w:sz w:val="24"/>
            <w:szCs w:val="24"/>
          </w:rPr>
          <m:t>)H(</m:t>
        </m:r>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p,2,1,1</m:t>
            </m:r>
          </m:sub>
        </m:sSub>
        <m:r>
          <m:rPr>
            <m:sty m:val="p"/>
          </m:rPr>
          <w:rPr>
            <w:rFonts w:ascii="Cambria Math" w:hAnsi="Cambria Math" w:cs="Times New Roman"/>
            <w:sz w:val="24"/>
            <w:szCs w:val="24"/>
          </w:rPr>
          <m:t>)</m:t>
        </m:r>
      </m:oMath>
      <w:r w:rsidR="00911DAB" w:rsidRPr="00AD49D8">
        <w:rPr>
          <w:rFonts w:ascii="Times New Roman" w:eastAsiaTheme="minorEastAsia" w:hAnsi="Times New Roman" w:cs="Times New Roman"/>
          <w:sz w:val="24"/>
          <w:szCs w:val="24"/>
        </w:rPr>
        <w:tab/>
      </w:r>
      <w:r w:rsidR="00911DAB" w:rsidRPr="00AD49D8">
        <w:rPr>
          <w:rFonts w:ascii="Times New Roman" w:eastAsiaTheme="minorEastAsia" w:hAnsi="Times New Roman" w:cs="Times New Roman"/>
          <w:sz w:val="24"/>
          <w:szCs w:val="24"/>
        </w:rPr>
        <w:tab/>
      </w:r>
      <w:r w:rsidR="00911DAB" w:rsidRPr="00AD49D8">
        <w:rPr>
          <w:rFonts w:ascii="Times New Roman" w:eastAsiaTheme="minorEastAsia" w:hAnsi="Times New Roman" w:cs="Times New Roman"/>
          <w:sz w:val="24"/>
          <w:szCs w:val="24"/>
        </w:rPr>
        <w:tab/>
      </w:r>
      <w:r w:rsidR="00911DAB" w:rsidRPr="00AD49D8">
        <w:rPr>
          <w:rFonts w:ascii="Times New Roman" w:eastAsiaTheme="minorEastAsia" w:hAnsi="Times New Roman" w:cs="Times New Roman"/>
          <w:sz w:val="24"/>
          <w:szCs w:val="24"/>
        </w:rPr>
        <w:tab/>
      </w:r>
      <w:r w:rsidR="00911DAB" w:rsidRPr="00AD49D8">
        <w:rPr>
          <w:rFonts w:ascii="Times New Roman" w:eastAsiaTheme="minorEastAsia" w:hAnsi="Times New Roman" w:cs="Times New Roman"/>
          <w:sz w:val="24"/>
          <w:szCs w:val="24"/>
        </w:rPr>
        <w:tab/>
        <w:t>(24)</w:t>
      </w:r>
    </w:p>
    <w:p w14:paraId="77E3CE35" w14:textId="77777777" w:rsidR="00911DAB" w:rsidRPr="00AD49D8" w:rsidRDefault="00911DAB" w:rsidP="00911DAB">
      <w:pPr>
        <w:spacing w:line="240" w:lineRule="auto"/>
        <w:jc w:val="both"/>
        <w:rPr>
          <w:rFonts w:ascii="Times New Roman" w:eastAsiaTheme="minorEastAsia" w:hAnsi="Times New Roman" w:cs="Times New Roman"/>
          <w:sz w:val="24"/>
          <w:szCs w:val="24"/>
        </w:rPr>
      </w:pPr>
      <w:r w:rsidRPr="00AD49D8">
        <w:rPr>
          <w:rFonts w:ascii="Times New Roman" w:eastAsiaTheme="minorEastAsia" w:hAnsi="Times New Roman" w:cs="Times New Roman"/>
          <w:sz w:val="24"/>
          <w:szCs w:val="24"/>
        </w:rPr>
        <w:tab/>
        <w:t xml:space="preserve">The two mobilities are selected such that </w:t>
      </w:r>
      <m:oMath>
        <m:r>
          <m:rPr>
            <m:sty m:val="p"/>
          </m:rPr>
          <w:rPr>
            <w:rFonts w:ascii="Cambria Math" w:eastAsiaTheme="minorEastAsia" w:hAnsi="Cambria Math" w:cs="Times New Roman"/>
            <w:sz w:val="24"/>
            <w:szCs w:val="24"/>
          </w:rPr>
          <m:t>2</m:t>
        </m:r>
        <m:sSub>
          <m:sSubPr>
            <m:ctrlPr>
              <w:rPr>
                <w:rFonts w:ascii="Cambria Math" w:hAnsi="Cambria Math" w:cs="Times New Roman"/>
                <w:i/>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p,2</m:t>
            </m:r>
          </m:sub>
        </m:sSub>
        <m:r>
          <m:rPr>
            <m:sty m:val="p"/>
          </m:rP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p,1</m:t>
            </m:r>
          </m:sub>
        </m:sSub>
      </m:oMath>
      <w:r w:rsidRPr="00AD49D8">
        <w:rPr>
          <w:rFonts w:ascii="Times New Roman" w:eastAsiaTheme="minorEastAsia" w:hAnsi="Times New Roman" w:cs="Times New Roman"/>
          <w:sz w:val="24"/>
          <w:szCs w:val="24"/>
        </w:rPr>
        <w:t xml:space="preserve"> and therefore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p,2,1,1</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D</m:t>
            </m:r>
          </m:e>
          <m:sub>
            <m:r>
              <m:rPr>
                <m:sty m:val="p"/>
              </m:rPr>
              <w:rPr>
                <w:rFonts w:ascii="Cambria Math" w:eastAsiaTheme="minorEastAsia" w:hAnsi="Cambria Math" w:cs="Times New Roman"/>
                <w:sz w:val="24"/>
                <w:szCs w:val="24"/>
              </w:rPr>
              <m:t>p,1,2,1</m:t>
            </m:r>
          </m:sub>
        </m:sSub>
      </m:oMath>
      <w:r w:rsidRPr="00AD49D8">
        <w:rPr>
          <w:rFonts w:ascii="Times New Roman" w:eastAsiaTheme="minorEastAsia" w:hAnsi="Times New Roman" w:cs="Times New Roman"/>
          <w:sz w:val="24"/>
          <w:szCs w:val="24"/>
        </w:rPr>
        <w:t xml:space="preserve">, a doubly charged particle at the smaller mobility has the same diameter as a singly charged particle at the larger mobility, and </w:t>
      </w:r>
      <m:oMath>
        <m:r>
          <m:rPr>
            <m:sty m:val="p"/>
          </m:rPr>
          <w:rPr>
            <w:rFonts w:ascii="Cambria Math" w:hAnsi="Cambria Math" w:cs="Times New Roman"/>
            <w:sz w:val="24"/>
            <w:szCs w:val="24"/>
          </w:rPr>
          <m:t>B</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p,1,2,1</m:t>
                </m:r>
              </m:sub>
            </m:sSub>
          </m:e>
        </m:d>
        <m:r>
          <m:rPr>
            <m:sty m:val="p"/>
          </m:rPr>
          <w:rPr>
            <w:rFonts w:ascii="Cambria Math" w:hAnsi="Cambria Math" w:cs="Times New Roman"/>
            <w:sz w:val="24"/>
            <w:szCs w:val="24"/>
          </w:rPr>
          <m:t>=B</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p,2,1,1</m:t>
                </m:r>
              </m:sub>
            </m:sSub>
          </m:e>
        </m:d>
      </m:oMath>
      <w:r w:rsidRPr="00AD49D8">
        <w:rPr>
          <w:rFonts w:ascii="Times New Roman" w:eastAsiaTheme="minorEastAsia" w:hAnsi="Times New Roman" w:cs="Times New Roman"/>
          <w:sz w:val="24"/>
          <w:szCs w:val="24"/>
        </w:rPr>
        <w:t xml:space="preserve">, the derivative of mobility is greater for the doubly charged particle. Equation 24 can be solved for </w:t>
      </w:r>
      <m:oMath>
        <m:r>
          <m:rPr>
            <m:sty m:val="p"/>
          </m:rPr>
          <w:rPr>
            <w:rFonts w:ascii="Cambria Math" w:hAnsi="Cambria Math" w:cs="Times New Roman"/>
            <w:sz w:val="24"/>
            <w:szCs w:val="24"/>
          </w:rPr>
          <m:t>H(</m:t>
        </m:r>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p,2,1,1</m:t>
            </m:r>
          </m:sub>
        </m:sSub>
        <m:r>
          <m:rPr>
            <m:sty m:val="p"/>
          </m:rPr>
          <w:rPr>
            <w:rFonts w:ascii="Cambria Math" w:hAnsi="Cambria Math" w:cs="Times New Roman"/>
            <w:sz w:val="24"/>
            <w:szCs w:val="24"/>
          </w:rPr>
          <m:t>)</m:t>
        </m:r>
      </m:oMath>
      <w:r w:rsidRPr="00AD49D8">
        <w:rPr>
          <w:rFonts w:ascii="Times New Roman" w:eastAsiaTheme="minorEastAsia" w:hAnsi="Times New Roman" w:cs="Times New Roman"/>
          <w:sz w:val="24"/>
          <w:szCs w:val="24"/>
        </w:rPr>
        <w:t xml:space="preserve"> which can be substituted into Equation 23, because </w:t>
      </w:r>
      <m:oMath>
        <m:r>
          <m:rPr>
            <m:sty m:val="p"/>
          </m:rPr>
          <w:rPr>
            <w:rFonts w:ascii="Cambria Math" w:hAnsi="Cambria Math" w:cs="Times New Roman"/>
            <w:sz w:val="24"/>
            <w:szCs w:val="24"/>
          </w:rPr>
          <m:t>H</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p,2,1,1</m:t>
                </m:r>
              </m:sub>
            </m:sSub>
          </m:e>
        </m:d>
        <m:r>
          <m:rPr>
            <m:sty m:val="p"/>
          </m:rPr>
          <w:rPr>
            <w:rFonts w:ascii="Cambria Math" w:hAnsi="Cambria Math" w:cs="Times New Roman"/>
            <w:sz w:val="24"/>
            <w:szCs w:val="24"/>
          </w:rPr>
          <m:t>=H(</m:t>
        </m:r>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p,1,2,1</m:t>
            </m:r>
          </m:sub>
        </m:sSub>
        <m:r>
          <m:rPr>
            <m:sty m:val="p"/>
          </m:rPr>
          <w:rPr>
            <w:rFonts w:ascii="Cambria Math" w:hAnsi="Cambria Math" w:cs="Times New Roman"/>
            <w:sz w:val="24"/>
            <w:szCs w:val="24"/>
          </w:rPr>
          <m:t>)</m:t>
        </m:r>
      </m:oMath>
      <w:r w:rsidRPr="00AD49D8">
        <w:rPr>
          <w:rFonts w:ascii="Times New Roman" w:eastAsiaTheme="minorEastAsia" w:hAnsi="Times New Roman" w:cs="Times New Roman"/>
          <w:sz w:val="24"/>
          <w:szCs w:val="24"/>
        </w:rPr>
        <w:t>. The resulting solution is:</w:t>
      </w:r>
    </w:p>
    <w:p w14:paraId="796AC116" w14:textId="77777777" w:rsidR="00911DAB" w:rsidRPr="00AD49D8" w:rsidRDefault="00911DAB" w:rsidP="00911DAB">
      <w:pPr>
        <w:spacing w:line="240" w:lineRule="auto"/>
        <w:jc w:val="both"/>
        <w:rPr>
          <w:rFonts w:ascii="Times New Roman" w:eastAsiaTheme="minorEastAsia" w:hAnsi="Times New Roman" w:cs="Times New Roman"/>
          <w:sz w:val="24"/>
          <w:szCs w:val="24"/>
        </w:rPr>
      </w:pPr>
      <m:oMath>
        <m:r>
          <m:rPr>
            <m:sty m:val="p"/>
          </m:rPr>
          <w:rPr>
            <w:rFonts w:ascii="Cambria Math" w:hAnsi="Cambria Math" w:cs="Times New Roman"/>
            <w:sz w:val="24"/>
            <w:szCs w:val="24"/>
          </w:rPr>
          <m:t>H(</m:t>
        </m:r>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p,1,1</m:t>
            </m:r>
          </m:sub>
        </m:sSub>
        <m:r>
          <m:rPr>
            <m:sty m:val="p"/>
          </m:rP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cpc</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p,1</m:t>
                    </m:r>
                  </m:sub>
                </m:sSub>
              </m:e>
            </m:d>
            <m:r>
              <m:rPr>
                <m:sty m:val="p"/>
              </m:rPr>
              <w:rPr>
                <w:rFonts w:ascii="Cambria Math" w:hAnsi="Cambria Math" w:cs="Times New Roman"/>
                <w:sz w:val="24"/>
                <w:szCs w:val="24"/>
              </w:rPr>
              <m:t>-</m:t>
            </m:r>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cpc</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p,2</m:t>
                        </m:r>
                      </m:sub>
                    </m:sSub>
                  </m:e>
                </m:d>
                <m:r>
                  <m:rPr>
                    <m:sty m:val="p"/>
                  </m:rP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p,1,2,1</m:t>
                        </m:r>
                      </m:sub>
                    </m:sSub>
                  </m:e>
                </m:d>
              </m:num>
              <m:den>
                <m:r>
                  <m:rPr>
                    <m:sty m:val="p"/>
                  </m:rP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p,2,1,1</m:t>
                        </m:r>
                      </m:sub>
                    </m:sSub>
                  </m:e>
                </m:d>
              </m:den>
            </m:f>
          </m:e>
        </m:d>
        <m:d>
          <m:dPr>
            <m:begChr m:val="["/>
            <m:endChr m:val="]"/>
            <m:ctrlPr>
              <w:rPr>
                <w:rFonts w:ascii="Cambria Math" w:hAnsi="Cambria Math" w:cs="Times New Roman"/>
                <w:i/>
                <w:sz w:val="24"/>
                <w:szCs w:val="24"/>
              </w:rPr>
            </m:ctrlPr>
          </m:dPr>
          <m:e>
            <m:f>
              <m:fPr>
                <m:type m:val="lin"/>
                <m:ctrlPr>
                  <w:rPr>
                    <w:rFonts w:ascii="Cambria Math" w:hAnsi="Cambria Math" w:cs="Times New Roman"/>
                    <w:i/>
                    <w:sz w:val="24"/>
                    <w:szCs w:val="24"/>
                  </w:rPr>
                </m:ctrlPr>
              </m:fPr>
              <m:num>
                <m:r>
                  <m:rPr>
                    <m:sty m:val="p"/>
                  </m:rPr>
                  <w:rPr>
                    <w:rFonts w:ascii="Cambria Math" w:hAnsi="Cambria Math" w:cs="Times New Roman"/>
                    <w:sz w:val="24"/>
                    <w:szCs w:val="24"/>
                  </w:rPr>
                  <m:t>B</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p,1,1,1</m:t>
                        </m:r>
                      </m:sub>
                    </m:sSub>
                  </m:e>
                </m:d>
              </m:num>
              <m:den>
                <m:r>
                  <m:rPr>
                    <m:sty m:val="p"/>
                  </m:rPr>
                  <w:rPr>
                    <w:rFonts w:ascii="Cambria Math" w:hAnsi="Cambria Math" w:cs="Times New Roman"/>
                    <w:sz w:val="24"/>
                    <w:szCs w:val="24"/>
                  </w:rPr>
                  <m:t>εP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p,1,1,1</m:t>
                        </m:r>
                      </m:sub>
                    </m:sSub>
                  </m:e>
                </m:d>
              </m:den>
            </m:f>
          </m:e>
        </m:d>
      </m:oMath>
      <w:r w:rsidRPr="00AD49D8">
        <w:rPr>
          <w:rFonts w:ascii="Times New Roman" w:eastAsiaTheme="minorEastAsia" w:hAnsi="Times New Roman" w:cs="Times New Roman"/>
          <w:sz w:val="24"/>
          <w:szCs w:val="24"/>
        </w:rPr>
        <w:tab/>
      </w:r>
      <w:r w:rsidRPr="00AD49D8">
        <w:rPr>
          <w:rFonts w:ascii="Times New Roman" w:eastAsiaTheme="minorEastAsia" w:hAnsi="Times New Roman" w:cs="Times New Roman"/>
          <w:sz w:val="24"/>
          <w:szCs w:val="24"/>
        </w:rPr>
        <w:tab/>
      </w:r>
      <w:r w:rsidRPr="00AD49D8">
        <w:rPr>
          <w:rFonts w:ascii="Times New Roman" w:eastAsiaTheme="minorEastAsia" w:hAnsi="Times New Roman" w:cs="Times New Roman"/>
          <w:sz w:val="24"/>
          <w:szCs w:val="24"/>
        </w:rPr>
        <w:tab/>
      </w:r>
      <w:r w:rsidRPr="00AD49D8">
        <w:rPr>
          <w:rFonts w:ascii="Times New Roman" w:eastAsiaTheme="minorEastAsia" w:hAnsi="Times New Roman" w:cs="Times New Roman"/>
          <w:sz w:val="24"/>
          <w:szCs w:val="24"/>
        </w:rPr>
        <w:tab/>
      </w:r>
      <w:r w:rsidRPr="00AD49D8">
        <w:rPr>
          <w:rFonts w:ascii="Times New Roman" w:eastAsiaTheme="minorEastAsia" w:hAnsi="Times New Roman" w:cs="Times New Roman"/>
          <w:sz w:val="24"/>
          <w:szCs w:val="24"/>
        </w:rPr>
        <w:tab/>
      </w:r>
      <w:r w:rsidRPr="00AD49D8">
        <w:rPr>
          <w:rFonts w:ascii="Times New Roman" w:eastAsiaTheme="minorEastAsia" w:hAnsi="Times New Roman" w:cs="Times New Roman"/>
          <w:sz w:val="24"/>
          <w:szCs w:val="24"/>
        </w:rPr>
        <w:tab/>
      </w:r>
      <w:r w:rsidRPr="00AD49D8">
        <w:rPr>
          <w:rFonts w:ascii="Times New Roman" w:eastAsiaTheme="minorEastAsia" w:hAnsi="Times New Roman" w:cs="Times New Roman"/>
          <w:sz w:val="24"/>
          <w:szCs w:val="24"/>
        </w:rPr>
        <w:tab/>
      </w:r>
      <w:r w:rsidRPr="00AD49D8">
        <w:rPr>
          <w:rFonts w:ascii="Times New Roman" w:eastAsiaTheme="minorEastAsia" w:hAnsi="Times New Roman" w:cs="Times New Roman"/>
          <w:sz w:val="24"/>
          <w:szCs w:val="24"/>
        </w:rPr>
        <w:tab/>
      </w:r>
      <w:r w:rsidRPr="00AD49D8">
        <w:rPr>
          <w:rFonts w:ascii="Times New Roman" w:eastAsiaTheme="minorEastAsia" w:hAnsi="Times New Roman" w:cs="Times New Roman"/>
          <w:sz w:val="24"/>
          <w:szCs w:val="24"/>
        </w:rPr>
        <w:tab/>
      </w:r>
      <w:r w:rsidRPr="00AD49D8">
        <w:rPr>
          <w:rFonts w:ascii="Times New Roman" w:eastAsiaTheme="minorEastAsia" w:hAnsi="Times New Roman" w:cs="Times New Roman"/>
          <w:sz w:val="24"/>
          <w:szCs w:val="24"/>
        </w:rPr>
        <w:tab/>
      </w:r>
      <w:r w:rsidRPr="00AD49D8">
        <w:rPr>
          <w:rFonts w:ascii="Times New Roman" w:eastAsiaTheme="minorEastAsia" w:hAnsi="Times New Roman" w:cs="Times New Roman"/>
          <w:sz w:val="24"/>
          <w:szCs w:val="24"/>
        </w:rPr>
        <w:tab/>
      </w:r>
      <w:r w:rsidRPr="00AD49D8">
        <w:rPr>
          <w:rFonts w:ascii="Times New Roman" w:eastAsiaTheme="minorEastAsia" w:hAnsi="Times New Roman" w:cs="Times New Roman"/>
          <w:sz w:val="24"/>
          <w:szCs w:val="24"/>
        </w:rPr>
        <w:tab/>
      </w:r>
      <w:r w:rsidRPr="00AD49D8">
        <w:rPr>
          <w:rFonts w:ascii="Times New Roman" w:eastAsiaTheme="minorEastAsia" w:hAnsi="Times New Roman" w:cs="Times New Roman"/>
          <w:sz w:val="24"/>
          <w:szCs w:val="24"/>
        </w:rPr>
        <w:tab/>
      </w:r>
      <w:r w:rsidRPr="00AD49D8">
        <w:rPr>
          <w:rFonts w:ascii="Times New Roman" w:eastAsiaTheme="minorEastAsia" w:hAnsi="Times New Roman" w:cs="Times New Roman"/>
          <w:sz w:val="24"/>
          <w:szCs w:val="24"/>
        </w:rPr>
        <w:tab/>
        <w:t xml:space="preserve"> (25)</w:t>
      </w:r>
    </w:p>
    <w:p w14:paraId="0F7E5052" w14:textId="77777777" w:rsidR="00911DAB" w:rsidRPr="00AD49D8" w:rsidRDefault="00911DAB" w:rsidP="00911DAB">
      <w:pPr>
        <w:spacing w:line="240" w:lineRule="auto"/>
        <w:jc w:val="both"/>
        <w:rPr>
          <w:rFonts w:ascii="Times New Roman" w:eastAsiaTheme="minorEastAsia" w:hAnsi="Times New Roman" w:cs="Times New Roman"/>
          <w:sz w:val="24"/>
          <w:szCs w:val="24"/>
        </w:rPr>
      </w:pPr>
      <w:r w:rsidRPr="00AD49D8">
        <w:rPr>
          <w:rFonts w:ascii="Times New Roman" w:eastAsiaTheme="minorEastAsia" w:hAnsi="Times New Roman" w:cs="Times New Roman"/>
          <w:sz w:val="24"/>
          <w:szCs w:val="24"/>
        </w:rPr>
        <w:tab/>
        <w:t xml:space="preserve">An additional step is required after the first iteration if </w:t>
      </w:r>
      <m:oMath>
        <m:sSub>
          <m:sSubPr>
            <m:ctrlPr>
              <w:rPr>
                <w:rFonts w:ascii="Cambria Math" w:eastAsiaTheme="minorEastAsia" w:hAnsi="Cambria Math" w:cs="Times New Roman"/>
                <w:i/>
                <w:iCs/>
                <w:sz w:val="24"/>
                <w:szCs w:val="24"/>
              </w:rPr>
            </m:ctrlPr>
          </m:sSubPr>
          <m:e>
            <m:r>
              <m:rPr>
                <m:sty m:val="p"/>
              </m:rPr>
              <w:rPr>
                <w:rFonts w:ascii="Cambria Math" w:eastAsiaTheme="minorEastAsia" w:hAnsi="Cambria Math" w:cs="Times New Roman"/>
                <w:sz w:val="24"/>
                <w:szCs w:val="24"/>
              </w:rPr>
              <m:t>D</m:t>
            </m:r>
          </m:e>
          <m:sub>
            <m:r>
              <m:rPr>
                <m:sty m:val="p"/>
              </m:rPr>
              <w:rPr>
                <w:rFonts w:ascii="Cambria Math" w:eastAsiaTheme="minorEastAsia" w:hAnsi="Cambria Math" w:cs="Times New Roman"/>
                <w:sz w:val="24"/>
                <w:szCs w:val="24"/>
              </w:rPr>
              <m:t>p,1,2,2</m:t>
            </m:r>
          </m:sub>
        </m:sSub>
      </m:oMath>
      <w:r w:rsidRPr="00AD49D8">
        <w:rPr>
          <w:rFonts w:ascii="Times New Roman" w:eastAsiaTheme="minorEastAsia" w:hAnsi="Times New Roman" w:cs="Times New Roman"/>
          <w:sz w:val="24"/>
          <w:szCs w:val="24"/>
        </w:rPr>
        <w:t xml:space="preserve"> reaches a size that has been corrected as </w:t>
      </w:r>
      <m:oMath>
        <m:sSub>
          <m:sSubPr>
            <m:ctrlPr>
              <w:rPr>
                <w:rFonts w:ascii="Cambria Math" w:eastAsiaTheme="minorEastAsia" w:hAnsi="Cambria Math" w:cs="Times New Roman"/>
                <w:i/>
                <w:iCs/>
                <w:sz w:val="24"/>
                <w:szCs w:val="24"/>
              </w:rPr>
            </m:ctrlPr>
          </m:sSubPr>
          <m:e>
            <m:r>
              <m:rPr>
                <m:sty m:val="p"/>
              </m:rPr>
              <w:rPr>
                <w:rFonts w:ascii="Cambria Math" w:eastAsiaTheme="minorEastAsia" w:hAnsi="Cambria Math" w:cs="Times New Roman"/>
                <w:sz w:val="24"/>
                <w:szCs w:val="24"/>
              </w:rPr>
              <m:t>D</m:t>
            </m:r>
          </m:e>
          <m:sub>
            <m:r>
              <m:rPr>
                <m:sty m:val="p"/>
              </m:rPr>
              <w:rPr>
                <w:rFonts w:ascii="Cambria Math" w:eastAsiaTheme="minorEastAsia" w:hAnsi="Cambria Math" w:cs="Times New Roman"/>
                <w:sz w:val="24"/>
                <w:szCs w:val="24"/>
              </w:rPr>
              <m:t>p,1,1,1</m:t>
            </m:r>
          </m:sub>
        </m:sSub>
      </m:oMath>
      <w:r w:rsidRPr="00AD49D8">
        <w:rPr>
          <w:rFonts w:ascii="Times New Roman" w:eastAsiaTheme="minorEastAsia" w:hAnsi="Times New Roman" w:cs="Times New Roman"/>
          <w:sz w:val="24"/>
          <w:szCs w:val="24"/>
          <w:vertAlign w:val="subscript"/>
        </w:rPr>
        <w:t xml:space="preserve"> </w:t>
      </w:r>
      <w:r w:rsidRPr="00AD49D8">
        <w:rPr>
          <w:rFonts w:ascii="Times New Roman" w:eastAsiaTheme="minorEastAsia" w:hAnsi="Times New Roman" w:cs="Times New Roman"/>
          <w:sz w:val="24"/>
          <w:szCs w:val="24"/>
        </w:rPr>
        <w:t xml:space="preserve">in a previous iteration. For example, if iteration one consists of </w:t>
      </w:r>
      <m:oMath>
        <m:sSub>
          <m:sSubPr>
            <m:ctrlPr>
              <w:rPr>
                <w:rFonts w:ascii="Cambria Math" w:eastAsiaTheme="minorEastAsia" w:hAnsi="Cambria Math" w:cs="Times New Roman"/>
                <w:i/>
                <w:iCs/>
                <w:sz w:val="24"/>
                <w:szCs w:val="24"/>
              </w:rPr>
            </m:ctrlPr>
          </m:sSubPr>
          <m:e>
            <m:r>
              <m:rPr>
                <m:sty m:val="p"/>
              </m:rPr>
              <w:rPr>
                <w:rFonts w:ascii="Cambria Math" w:eastAsiaTheme="minorEastAsia" w:hAnsi="Cambria Math" w:cs="Times New Roman"/>
                <w:sz w:val="24"/>
                <w:szCs w:val="24"/>
              </w:rPr>
              <m:t>D</m:t>
            </m:r>
          </m:e>
          <m:sub>
            <m:r>
              <m:rPr>
                <m:sty m:val="p"/>
              </m:rPr>
              <w:rPr>
                <w:rFonts w:ascii="Cambria Math" w:eastAsiaTheme="minorEastAsia" w:hAnsi="Cambria Math" w:cs="Times New Roman"/>
                <w:sz w:val="24"/>
                <w:szCs w:val="24"/>
              </w:rPr>
              <m:t>p,1,1,1</m:t>
            </m:r>
          </m:sub>
        </m:sSub>
      </m:oMath>
      <w:r w:rsidRPr="00AD49D8">
        <w:rPr>
          <w:rFonts w:ascii="Times New Roman" w:eastAsiaTheme="minorEastAsia" w:hAnsi="Times New Roman" w:cs="Times New Roman"/>
          <w:sz w:val="24"/>
          <w:szCs w:val="24"/>
          <w:vertAlign w:val="subscript"/>
        </w:rPr>
        <w:t xml:space="preserve"> </w:t>
      </w:r>
      <w:r w:rsidRPr="00AD49D8">
        <w:rPr>
          <w:rFonts w:ascii="Times New Roman" w:eastAsiaTheme="minorEastAsia" w:hAnsi="Times New Roman" w:cs="Times New Roman"/>
          <w:sz w:val="24"/>
          <w:szCs w:val="24"/>
        </w:rPr>
        <w:t xml:space="preserve">= 150 nm and </w:t>
      </w:r>
      <m:oMath>
        <m:sSub>
          <m:sSubPr>
            <m:ctrlPr>
              <w:rPr>
                <w:rFonts w:ascii="Cambria Math" w:eastAsiaTheme="minorEastAsia" w:hAnsi="Cambria Math" w:cs="Times New Roman"/>
                <w:i/>
                <w:iCs/>
                <w:sz w:val="24"/>
                <w:szCs w:val="24"/>
              </w:rPr>
            </m:ctrlPr>
          </m:sSubPr>
          <m:e>
            <m:r>
              <m:rPr>
                <m:sty m:val="p"/>
              </m:rPr>
              <w:rPr>
                <w:rFonts w:ascii="Cambria Math" w:eastAsiaTheme="minorEastAsia" w:hAnsi="Cambria Math" w:cs="Times New Roman"/>
                <w:sz w:val="24"/>
                <w:szCs w:val="24"/>
              </w:rPr>
              <m:t>D</m:t>
            </m:r>
          </m:e>
          <m:sub>
            <m:r>
              <m:rPr>
                <m:sty m:val="p"/>
              </m:rPr>
              <w:rPr>
                <w:rFonts w:ascii="Cambria Math" w:eastAsiaTheme="minorEastAsia" w:hAnsi="Cambria Math" w:cs="Times New Roman"/>
                <w:sz w:val="24"/>
                <w:szCs w:val="24"/>
              </w:rPr>
              <m:t>p,1,2,1</m:t>
            </m:r>
          </m:sub>
        </m:sSub>
      </m:oMath>
      <w:r w:rsidRPr="00AD49D8">
        <w:rPr>
          <w:rFonts w:ascii="Times New Roman" w:eastAsiaTheme="minorEastAsia" w:hAnsi="Times New Roman" w:cs="Times New Roman"/>
          <w:sz w:val="24"/>
          <w:szCs w:val="24"/>
          <w:vertAlign w:val="subscript"/>
        </w:rPr>
        <w:t xml:space="preserve"> </w:t>
      </w:r>
      <w:r w:rsidRPr="00AD49D8">
        <w:rPr>
          <w:rFonts w:ascii="Times New Roman" w:eastAsiaTheme="minorEastAsia" w:hAnsi="Times New Roman" w:cs="Times New Roman"/>
          <w:sz w:val="24"/>
          <w:szCs w:val="24"/>
        </w:rPr>
        <w:t xml:space="preserve">= 240 nm and iteration two consists of </w:t>
      </w:r>
      <m:oMath>
        <m:sSub>
          <m:sSubPr>
            <m:ctrlPr>
              <w:rPr>
                <w:rFonts w:ascii="Cambria Math" w:eastAsiaTheme="minorEastAsia" w:hAnsi="Cambria Math" w:cs="Times New Roman"/>
                <w:i/>
                <w:iCs/>
                <w:sz w:val="24"/>
                <w:szCs w:val="24"/>
              </w:rPr>
            </m:ctrlPr>
          </m:sSubPr>
          <m:e>
            <m:r>
              <m:rPr>
                <m:sty m:val="p"/>
              </m:rPr>
              <w:rPr>
                <w:rFonts w:ascii="Cambria Math" w:eastAsiaTheme="minorEastAsia" w:hAnsi="Cambria Math" w:cs="Times New Roman"/>
                <w:sz w:val="24"/>
                <w:szCs w:val="24"/>
              </w:rPr>
              <m:t>D</m:t>
            </m:r>
          </m:e>
          <m:sub>
            <m:r>
              <m:rPr>
                <m:sty m:val="p"/>
              </m:rPr>
              <w:rPr>
                <w:rFonts w:ascii="Cambria Math" w:eastAsiaTheme="minorEastAsia" w:hAnsi="Cambria Math" w:cs="Times New Roman"/>
                <w:sz w:val="24"/>
                <w:szCs w:val="24"/>
              </w:rPr>
              <m:t>p,1,1,2</m:t>
            </m:r>
          </m:sub>
        </m:sSub>
      </m:oMath>
      <w:r w:rsidRPr="00AD49D8">
        <w:rPr>
          <w:rFonts w:ascii="Times New Roman" w:eastAsiaTheme="minorEastAsia" w:hAnsi="Times New Roman" w:cs="Times New Roman"/>
          <w:sz w:val="24"/>
          <w:szCs w:val="24"/>
          <w:vertAlign w:val="subscript"/>
        </w:rPr>
        <w:t xml:space="preserve"> </w:t>
      </w:r>
      <w:r w:rsidRPr="00AD49D8">
        <w:rPr>
          <w:rFonts w:ascii="Times New Roman" w:eastAsiaTheme="minorEastAsia" w:hAnsi="Times New Roman" w:cs="Times New Roman"/>
          <w:sz w:val="24"/>
          <w:szCs w:val="24"/>
        </w:rPr>
        <w:t xml:space="preserve">= 100 nm and </w:t>
      </w:r>
      <m:oMath>
        <m:sSub>
          <m:sSubPr>
            <m:ctrlPr>
              <w:rPr>
                <w:rFonts w:ascii="Cambria Math" w:eastAsiaTheme="minorEastAsia" w:hAnsi="Cambria Math" w:cs="Times New Roman"/>
                <w:i/>
                <w:iCs/>
                <w:sz w:val="24"/>
                <w:szCs w:val="24"/>
              </w:rPr>
            </m:ctrlPr>
          </m:sSubPr>
          <m:e>
            <m:r>
              <m:rPr>
                <m:sty m:val="p"/>
              </m:rPr>
              <w:rPr>
                <w:rFonts w:ascii="Cambria Math" w:eastAsiaTheme="minorEastAsia" w:hAnsi="Cambria Math" w:cs="Times New Roman"/>
                <w:sz w:val="24"/>
                <w:szCs w:val="24"/>
              </w:rPr>
              <m:t>D</m:t>
            </m:r>
          </m:e>
          <m:sub>
            <m:r>
              <m:rPr>
                <m:sty m:val="p"/>
              </m:rPr>
              <w:rPr>
                <w:rFonts w:ascii="Cambria Math" w:eastAsiaTheme="minorEastAsia" w:hAnsi="Cambria Math" w:cs="Times New Roman"/>
                <w:sz w:val="24"/>
                <w:szCs w:val="24"/>
              </w:rPr>
              <m:t>p,1,2,2</m:t>
            </m:r>
          </m:sub>
        </m:sSub>
      </m:oMath>
      <w:r w:rsidRPr="00AD49D8">
        <w:rPr>
          <w:rFonts w:ascii="Times New Roman" w:eastAsiaTheme="minorEastAsia" w:hAnsi="Times New Roman" w:cs="Times New Roman"/>
          <w:i/>
          <w:iCs/>
          <w:sz w:val="24"/>
          <w:szCs w:val="24"/>
          <w:vertAlign w:val="subscript"/>
        </w:rPr>
        <w:t xml:space="preserve"> </w:t>
      </w:r>
      <w:r w:rsidRPr="00AD49D8">
        <w:rPr>
          <w:rFonts w:ascii="Times New Roman" w:eastAsiaTheme="minorEastAsia" w:hAnsi="Times New Roman" w:cs="Times New Roman"/>
          <w:sz w:val="24"/>
          <w:szCs w:val="24"/>
        </w:rPr>
        <w:t xml:space="preserve">= 150 nm, a correction will need to be made for </w:t>
      </w:r>
      <m:oMath>
        <m:sSub>
          <m:sSubPr>
            <m:ctrlPr>
              <w:rPr>
                <w:rFonts w:ascii="Cambria Math" w:eastAsiaTheme="minorEastAsia" w:hAnsi="Cambria Math" w:cs="Times New Roman"/>
                <w:i/>
                <w:iCs/>
                <w:sz w:val="24"/>
                <w:szCs w:val="24"/>
              </w:rPr>
            </m:ctrlPr>
          </m:sSubPr>
          <m:e>
            <m:r>
              <m:rPr>
                <m:sty m:val="p"/>
              </m:rPr>
              <w:rPr>
                <w:rFonts w:ascii="Cambria Math" w:eastAsiaTheme="minorEastAsia" w:hAnsi="Cambria Math" w:cs="Times New Roman"/>
                <w:sz w:val="24"/>
                <w:szCs w:val="24"/>
              </w:rPr>
              <m:t>M</m:t>
            </m:r>
          </m:e>
          <m:sub>
            <m:r>
              <m:rPr>
                <m:sty m:val="p"/>
              </m:rPr>
              <w:rPr>
                <w:rFonts w:ascii="Cambria Math" w:eastAsiaTheme="minorEastAsia" w:hAnsi="Cambria Math" w:cs="Times New Roman"/>
                <w:sz w:val="24"/>
                <w:szCs w:val="24"/>
              </w:rPr>
              <m:t>ICP-MS</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m:rPr>
                <m:sty m:val="p"/>
              </m:rPr>
              <w:rPr>
                <w:rFonts w:ascii="Cambria Math" w:eastAsiaTheme="minorEastAsia" w:hAnsi="Cambria Math" w:cs="Times New Roman"/>
                <w:sz w:val="24"/>
                <w:szCs w:val="24"/>
              </w:rPr>
              <m:t>Z</m:t>
            </m:r>
          </m:e>
          <m:sub>
            <m:r>
              <m:rPr>
                <m:sty m:val="p"/>
              </m:rPr>
              <w:rPr>
                <w:rFonts w:ascii="Cambria Math" w:eastAsiaTheme="minorEastAsia" w:hAnsi="Cambria Math" w:cs="Times New Roman"/>
                <w:sz w:val="24"/>
                <w:szCs w:val="24"/>
              </w:rPr>
              <m:t>p,2</m:t>
            </m:r>
          </m:sub>
        </m:sSub>
        <m:r>
          <m:rPr>
            <m:sty m:val="p"/>
          </m:rPr>
          <w:rPr>
            <w:rFonts w:ascii="Cambria Math" w:eastAsiaTheme="minorEastAsia" w:hAnsi="Cambria Math" w:cs="Times New Roman"/>
            <w:sz w:val="24"/>
            <w:szCs w:val="24"/>
          </w:rPr>
          <m:t>)</m:t>
        </m:r>
      </m:oMath>
      <w:r w:rsidRPr="00AD49D8">
        <w:rPr>
          <w:rFonts w:ascii="Times New Roman" w:eastAsiaTheme="minorEastAsia" w:hAnsi="Times New Roman" w:cs="Times New Roman"/>
          <w:iCs/>
          <w:sz w:val="24"/>
          <w:szCs w:val="24"/>
        </w:rPr>
        <w:t xml:space="preserve">. </w:t>
      </w:r>
      <w:r w:rsidRPr="00AD49D8">
        <w:rPr>
          <w:rFonts w:ascii="Times New Roman" w:eastAsiaTheme="minorEastAsia" w:hAnsi="Times New Roman" w:cs="Times New Roman"/>
          <w:sz w:val="24"/>
          <w:szCs w:val="24"/>
        </w:rPr>
        <w:t>Equation 23 remains nominally the same, though now it is iteration 2 (</w:t>
      </w:r>
      <m:oMath>
        <m:r>
          <m:rPr>
            <m:sty m:val="p"/>
          </m:rPr>
          <w:rPr>
            <w:rFonts w:ascii="Cambria Math" w:eastAsiaTheme="minorEastAsia" w:hAnsi="Cambria Math" w:cs="Times New Roman"/>
            <w:sz w:val="24"/>
            <w:szCs w:val="24"/>
          </w:rPr>
          <m:t>k</m:t>
        </m:r>
      </m:oMath>
      <w:r w:rsidRPr="00AD49D8">
        <w:rPr>
          <w:rFonts w:ascii="Times New Roman" w:eastAsiaTheme="minorEastAsia" w:hAnsi="Times New Roman" w:cs="Times New Roman"/>
          <w:sz w:val="24"/>
          <w:szCs w:val="24"/>
        </w:rPr>
        <w:t xml:space="preserve"> = 2).  Equation 24 is incorrect for iteration 2 because the ICP-MS response for the larger diameter consists of singly and doubly charged particles.</w:t>
      </w:r>
    </w:p>
    <w:p w14:paraId="7BDC1FD8" w14:textId="77777777" w:rsidR="00911DAB" w:rsidRPr="00AD49D8" w:rsidRDefault="00926A89" w:rsidP="00911DAB">
      <w:pPr>
        <w:spacing w:line="240" w:lineRule="auto"/>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ICPMS</m:t>
            </m:r>
          </m:sub>
        </m:sSub>
        <m:r>
          <m:rPr>
            <m:sty m:val="p"/>
          </m:rP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p,2,new</m:t>
            </m:r>
          </m:sub>
        </m:sSub>
        <m:r>
          <m:rPr>
            <m:sty m:val="p"/>
          </m:rPr>
          <w:rPr>
            <w:rFonts w:ascii="Cambria Math" w:hAnsi="Cambria Math" w:cs="Times New Roman"/>
            <w:sz w:val="24"/>
            <w:szCs w:val="24"/>
          </w:rPr>
          <m:t>)=εP(</m:t>
        </m:r>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p,2,1,2</m:t>
            </m:r>
          </m:sub>
        </m:sSub>
        <m:r>
          <m:rPr>
            <m:sty m:val="p"/>
          </m:rPr>
          <w:rPr>
            <w:rFonts w:ascii="Cambria Math" w:hAnsi="Cambria Math" w:cs="Times New Roman"/>
            <w:sz w:val="24"/>
            <w:szCs w:val="24"/>
          </w:rPr>
          <m:t>)</m:t>
        </m:r>
        <m:sSup>
          <m:sSupPr>
            <m:ctrlPr>
              <w:rPr>
                <w:rFonts w:ascii="Cambria Math" w:hAnsi="Cambria Math" w:cs="Times New Roman"/>
                <w:i/>
                <w:sz w:val="24"/>
                <w:szCs w:val="24"/>
              </w:rPr>
            </m:ctrlPr>
          </m:sSupPr>
          <m:e>
            <m:r>
              <m:rPr>
                <m:sty m:val="p"/>
              </m:rPr>
              <w:rPr>
                <w:rFonts w:ascii="Cambria Math" w:hAnsi="Cambria Math" w:cs="Times New Roman"/>
                <w:sz w:val="24"/>
                <w:szCs w:val="24"/>
              </w:rPr>
              <m:t>B</m:t>
            </m:r>
          </m:e>
          <m:sup>
            <m:r>
              <m:rPr>
                <m:sty m:val="p"/>
              </m:rPr>
              <w:rPr>
                <w:rFonts w:ascii="Cambria Math" w:hAnsi="Cambria Math" w:cs="Times New Roman"/>
                <w:sz w:val="24"/>
                <w:szCs w:val="24"/>
              </w:rPr>
              <m:t>-1</m:t>
            </m:r>
          </m:sup>
        </m:sSup>
        <m:r>
          <m:rPr>
            <m:sty m:val="p"/>
          </m:rP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p,2,1,2</m:t>
            </m:r>
          </m:sub>
        </m:sSub>
        <m:r>
          <m:rPr>
            <m:sty m:val="p"/>
          </m:rPr>
          <w:rPr>
            <w:rFonts w:ascii="Cambria Math" w:hAnsi="Cambria Math" w:cs="Times New Roman"/>
            <w:sz w:val="24"/>
            <w:szCs w:val="24"/>
          </w:rPr>
          <m:t>)H(</m:t>
        </m:r>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p,2,1,2</m:t>
            </m:r>
          </m:sub>
        </m:sSub>
        <m:r>
          <m:rPr>
            <m:sty m:val="p"/>
          </m:rPr>
          <w:rPr>
            <w:rFonts w:ascii="Cambria Math" w:hAnsi="Cambria Math" w:cs="Times New Roman"/>
            <w:sz w:val="24"/>
            <w:szCs w:val="24"/>
          </w:rPr>
          <m:t>)+εP(</m:t>
        </m:r>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p,1,2,1</m:t>
            </m:r>
          </m:sub>
        </m:sSub>
        <m:r>
          <m:rPr>
            <m:sty m:val="p"/>
          </m:rPr>
          <w:rPr>
            <w:rFonts w:ascii="Cambria Math" w:hAnsi="Cambria Math" w:cs="Times New Roman"/>
            <w:sz w:val="24"/>
            <w:szCs w:val="24"/>
          </w:rPr>
          <m:t>)</m:t>
        </m:r>
        <m:sSup>
          <m:sSupPr>
            <m:ctrlPr>
              <w:rPr>
                <w:rFonts w:ascii="Cambria Math" w:hAnsi="Cambria Math" w:cs="Times New Roman"/>
                <w:i/>
                <w:sz w:val="24"/>
                <w:szCs w:val="24"/>
              </w:rPr>
            </m:ctrlPr>
          </m:sSupPr>
          <m:e>
            <m:r>
              <m:rPr>
                <m:sty m:val="p"/>
              </m:rPr>
              <w:rPr>
                <w:rFonts w:ascii="Cambria Math" w:hAnsi="Cambria Math" w:cs="Times New Roman"/>
                <w:sz w:val="24"/>
                <w:szCs w:val="24"/>
              </w:rPr>
              <m:t>B</m:t>
            </m:r>
          </m:e>
          <m:sup>
            <m:r>
              <m:rPr>
                <m:sty m:val="p"/>
              </m:rPr>
              <w:rPr>
                <w:rFonts w:ascii="Cambria Math" w:hAnsi="Cambria Math" w:cs="Times New Roman"/>
                <w:sz w:val="24"/>
                <w:szCs w:val="24"/>
              </w:rPr>
              <m:t>-1</m:t>
            </m:r>
          </m:sup>
        </m:sSup>
        <m:r>
          <m:rPr>
            <m:sty m:val="p"/>
          </m:rP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p,1,2,1</m:t>
            </m:r>
          </m:sub>
        </m:sSub>
        <m:r>
          <m:rPr>
            <m:sty m:val="p"/>
          </m:rPr>
          <w:rPr>
            <w:rFonts w:ascii="Cambria Math" w:hAnsi="Cambria Math" w:cs="Times New Roman"/>
            <w:sz w:val="24"/>
            <w:szCs w:val="24"/>
          </w:rPr>
          <m:t>)H(</m:t>
        </m:r>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p,1,2,1</m:t>
            </m:r>
          </m:sub>
        </m:sSub>
        <m:r>
          <m:rPr>
            <m:sty m:val="p"/>
          </m:rPr>
          <w:rPr>
            <w:rFonts w:ascii="Cambria Math" w:hAnsi="Cambria Math" w:cs="Times New Roman"/>
            <w:sz w:val="24"/>
            <w:szCs w:val="24"/>
          </w:rPr>
          <m:t>)</m:t>
        </m:r>
      </m:oMath>
      <w:r w:rsidR="00911DAB" w:rsidRPr="00AD49D8">
        <w:rPr>
          <w:rFonts w:ascii="Times New Roman" w:eastAsiaTheme="minorEastAsia" w:hAnsi="Times New Roman" w:cs="Times New Roman"/>
          <w:sz w:val="24"/>
          <w:szCs w:val="24"/>
        </w:rPr>
        <w:t xml:space="preserve"> </w:t>
      </w:r>
    </w:p>
    <w:p w14:paraId="46BE9B4D" w14:textId="77777777" w:rsidR="00911DAB" w:rsidRPr="00AD49D8" w:rsidRDefault="00911DAB" w:rsidP="00911DAB">
      <w:pPr>
        <w:spacing w:line="240" w:lineRule="auto"/>
        <w:ind w:left="7920" w:firstLine="720"/>
        <w:rPr>
          <w:rFonts w:ascii="Times New Roman" w:hAnsi="Times New Roman" w:cs="Times New Roman"/>
          <w:sz w:val="24"/>
          <w:szCs w:val="24"/>
        </w:rPr>
      </w:pPr>
      <w:r w:rsidRPr="00AD49D8">
        <w:rPr>
          <w:rFonts w:ascii="Times New Roman" w:eastAsiaTheme="minorEastAsia" w:hAnsi="Times New Roman" w:cs="Times New Roman"/>
          <w:sz w:val="24"/>
          <w:szCs w:val="24"/>
        </w:rPr>
        <w:lastRenderedPageBreak/>
        <w:t>(26)</w:t>
      </w:r>
    </w:p>
    <w:p w14:paraId="1958C04D" w14:textId="77777777" w:rsidR="00911DAB" w:rsidRPr="00AD49D8" w:rsidRDefault="00911DAB" w:rsidP="00911DAB">
      <w:pPr>
        <w:spacing w:line="240" w:lineRule="auto"/>
        <w:ind w:firstLine="720"/>
        <w:rPr>
          <w:rFonts w:ascii="Times New Roman" w:hAnsi="Times New Roman" w:cs="Times New Roman"/>
          <w:sz w:val="24"/>
          <w:szCs w:val="24"/>
          <w:vertAlign w:val="subscript"/>
        </w:rPr>
      </w:pPr>
      <w:r w:rsidRPr="00AD49D8">
        <w:rPr>
          <w:rFonts w:ascii="Times New Roman" w:hAnsi="Times New Roman" w:cs="Times New Roman"/>
          <w:sz w:val="24"/>
          <w:szCs w:val="24"/>
        </w:rPr>
        <w:t xml:space="preserve">where </w:t>
      </w:r>
      <m:oMath>
        <m:r>
          <m:rPr>
            <m:sty m:val="p"/>
          </m:rPr>
          <w:rPr>
            <w:rFonts w:ascii="Cambria Math" w:hAnsi="Cambria Math" w:cs="Times New Roman"/>
            <w:sz w:val="24"/>
            <w:szCs w:val="24"/>
          </w:rPr>
          <m:t>εP(</m:t>
        </m:r>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p,1,2,1</m:t>
            </m:r>
          </m:sub>
        </m:sSub>
        <m:r>
          <m:rPr>
            <m:sty m:val="p"/>
          </m:rPr>
          <w:rPr>
            <w:rFonts w:ascii="Cambria Math" w:hAnsi="Cambria Math" w:cs="Times New Roman"/>
            <w:sz w:val="24"/>
            <w:szCs w:val="24"/>
          </w:rPr>
          <m:t>)</m:t>
        </m:r>
        <m:sSup>
          <m:sSupPr>
            <m:ctrlPr>
              <w:rPr>
                <w:rFonts w:ascii="Cambria Math" w:hAnsi="Cambria Math" w:cs="Times New Roman"/>
                <w:i/>
                <w:sz w:val="24"/>
                <w:szCs w:val="24"/>
              </w:rPr>
            </m:ctrlPr>
          </m:sSupPr>
          <m:e>
            <m:r>
              <m:rPr>
                <m:sty m:val="p"/>
              </m:rPr>
              <w:rPr>
                <w:rFonts w:ascii="Cambria Math" w:hAnsi="Cambria Math" w:cs="Times New Roman"/>
                <w:sz w:val="24"/>
                <w:szCs w:val="24"/>
              </w:rPr>
              <m:t>B</m:t>
            </m:r>
          </m:e>
          <m:sup>
            <m:r>
              <m:rPr>
                <m:sty m:val="p"/>
              </m:rPr>
              <w:rPr>
                <w:rFonts w:ascii="Cambria Math" w:hAnsi="Cambria Math" w:cs="Times New Roman"/>
                <w:sz w:val="24"/>
                <w:szCs w:val="24"/>
              </w:rPr>
              <m:t>-1</m:t>
            </m:r>
          </m:sup>
        </m:sSup>
        <m:r>
          <m:rPr>
            <m:sty m:val="p"/>
          </m:rP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p,1,2,1</m:t>
            </m:r>
          </m:sub>
        </m:sSub>
        <m:r>
          <m:rPr>
            <m:sty m:val="p"/>
          </m:rPr>
          <w:rPr>
            <w:rFonts w:ascii="Cambria Math" w:hAnsi="Cambria Math" w:cs="Times New Roman"/>
            <w:sz w:val="24"/>
            <w:szCs w:val="24"/>
          </w:rPr>
          <m:t>)H(</m:t>
        </m:r>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p,1,2,1</m:t>
            </m:r>
          </m:sub>
        </m:sSub>
        <m:r>
          <m:rPr>
            <m:sty m:val="p"/>
          </m:rPr>
          <w:rPr>
            <w:rFonts w:ascii="Cambria Math" w:hAnsi="Cambria Math" w:cs="Times New Roman"/>
            <w:sz w:val="24"/>
            <w:szCs w:val="24"/>
          </w:rPr>
          <m:t>)</m:t>
        </m:r>
      </m:oMath>
      <w:r w:rsidRPr="00AD49D8">
        <w:rPr>
          <w:rFonts w:ascii="Times New Roman" w:hAnsi="Times New Roman" w:cs="Times New Roman"/>
          <w:sz w:val="24"/>
          <w:szCs w:val="24"/>
        </w:rPr>
        <w:t xml:space="preserve"> has been indirectly solved in a previous iteration.</w:t>
      </w:r>
    </w:p>
    <w:p w14:paraId="7CD60FF4" w14:textId="77777777" w:rsidR="00911DAB" w:rsidRPr="00AD49D8" w:rsidRDefault="00926A89" w:rsidP="00911DAB">
      <w:pPr>
        <w:spacing w:line="240" w:lineRule="auto"/>
        <w:rPr>
          <w:rFonts w:ascii="Times New Roman"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ICPMS</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p,2,fix</m:t>
                </m:r>
              </m:sub>
            </m:sSub>
          </m:e>
        </m:d>
        <m:r>
          <m:rPr>
            <m:sty m:val="p"/>
          </m:rP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ICPMS</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p,2,new</m:t>
                </m:r>
              </m:sub>
            </m:sSub>
          </m:e>
        </m:d>
        <m:r>
          <m:rPr>
            <m:sty m:val="p"/>
          </m:rPr>
          <w:rPr>
            <w:rFonts w:ascii="Cambria Math" w:hAnsi="Cambria Math" w:cs="Times New Roman"/>
            <w:sz w:val="24"/>
            <w:szCs w:val="24"/>
          </w:rPr>
          <m:t>-εP(</m:t>
        </m:r>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p,1,2,1</m:t>
            </m:r>
          </m:sub>
        </m:sSub>
        <m:r>
          <m:rPr>
            <m:sty m:val="p"/>
          </m:rPr>
          <w:rPr>
            <w:rFonts w:ascii="Cambria Math" w:hAnsi="Cambria Math" w:cs="Times New Roman"/>
            <w:sz w:val="24"/>
            <w:szCs w:val="24"/>
          </w:rPr>
          <m:t>)</m:t>
        </m:r>
        <m:sSup>
          <m:sSupPr>
            <m:ctrlPr>
              <w:rPr>
                <w:rFonts w:ascii="Cambria Math" w:hAnsi="Cambria Math" w:cs="Times New Roman"/>
                <w:i/>
                <w:sz w:val="24"/>
                <w:szCs w:val="24"/>
              </w:rPr>
            </m:ctrlPr>
          </m:sSupPr>
          <m:e>
            <m:r>
              <m:rPr>
                <m:sty m:val="p"/>
              </m:rPr>
              <w:rPr>
                <w:rFonts w:ascii="Cambria Math" w:hAnsi="Cambria Math" w:cs="Times New Roman"/>
                <w:sz w:val="24"/>
                <w:szCs w:val="24"/>
              </w:rPr>
              <m:t>B</m:t>
            </m:r>
          </m:e>
          <m:sup>
            <m:r>
              <m:rPr>
                <m:sty m:val="p"/>
              </m:rPr>
              <w:rPr>
                <w:rFonts w:ascii="Cambria Math" w:hAnsi="Cambria Math" w:cs="Times New Roman"/>
                <w:sz w:val="24"/>
                <w:szCs w:val="24"/>
              </w:rPr>
              <m:t>-1</m:t>
            </m:r>
          </m:sup>
        </m:sSup>
        <m:r>
          <m:rPr>
            <m:sty m:val="p"/>
          </m:rP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p,1,2,1</m:t>
            </m:r>
          </m:sub>
        </m:sSub>
        <m:r>
          <m:rPr>
            <m:sty m:val="p"/>
          </m:rPr>
          <w:rPr>
            <w:rFonts w:ascii="Cambria Math" w:hAnsi="Cambria Math" w:cs="Times New Roman"/>
            <w:sz w:val="24"/>
            <w:szCs w:val="24"/>
          </w:rPr>
          <m:t>)H(</m:t>
        </m:r>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p,1,2,1</m:t>
            </m:r>
          </m:sub>
        </m:sSub>
        <m:r>
          <m:rPr>
            <m:sty m:val="p"/>
          </m:rPr>
          <w:rPr>
            <w:rFonts w:ascii="Cambria Math" w:hAnsi="Cambria Math" w:cs="Times New Roman"/>
            <w:sz w:val="24"/>
            <w:szCs w:val="24"/>
          </w:rPr>
          <m:t>)</m:t>
        </m:r>
      </m:oMath>
      <w:r w:rsidR="00911DAB" w:rsidRPr="00AD49D8">
        <w:rPr>
          <w:rFonts w:ascii="Times New Roman" w:hAnsi="Times New Roman" w:cs="Times New Roman"/>
          <w:sz w:val="24"/>
          <w:szCs w:val="24"/>
        </w:rPr>
        <w:tab/>
      </w:r>
      <w:r w:rsidR="00911DAB" w:rsidRPr="00AD49D8">
        <w:rPr>
          <w:rFonts w:ascii="Times New Roman" w:hAnsi="Times New Roman" w:cs="Times New Roman"/>
          <w:sz w:val="24"/>
          <w:szCs w:val="24"/>
        </w:rPr>
        <w:tab/>
        <w:t>(27)</w:t>
      </w:r>
    </w:p>
    <w:p w14:paraId="3B2EF682" w14:textId="77777777" w:rsidR="00911DAB" w:rsidRPr="00AD49D8" w:rsidRDefault="00911DAB" w:rsidP="00911DAB">
      <w:pPr>
        <w:spacing w:line="240" w:lineRule="auto"/>
        <w:ind w:firstLine="720"/>
        <w:rPr>
          <w:rFonts w:ascii="Times New Roman" w:hAnsi="Times New Roman" w:cs="Times New Roman"/>
          <w:sz w:val="24"/>
          <w:szCs w:val="24"/>
        </w:rPr>
      </w:pPr>
      <w:r w:rsidRPr="00AD49D8">
        <w:rPr>
          <w:rFonts w:ascii="Times New Roman" w:hAnsi="Times New Roman" w:cs="Times New Roman"/>
          <w:sz w:val="24"/>
          <w:szCs w:val="24"/>
        </w:rPr>
        <w:t>Which can be solved using Equation 23.</w:t>
      </w:r>
    </w:p>
    <w:p w14:paraId="13B39E3D" w14:textId="77777777" w:rsidR="00911DAB" w:rsidRPr="00AD49D8" w:rsidRDefault="00926A89" w:rsidP="00911DAB">
      <w:pPr>
        <w:spacing w:line="240" w:lineRule="auto"/>
        <w:rPr>
          <w:rFonts w:ascii="Times New Roman"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cpc</m:t>
            </m:r>
          </m:sub>
        </m:sSub>
        <m:r>
          <m:rPr>
            <m:sty m:val="p"/>
          </m:rP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p,2,new</m:t>
            </m:r>
          </m:sub>
        </m:sSub>
        <m:r>
          <m:rPr>
            <m:sty m:val="p"/>
          </m:rPr>
          <w:rPr>
            <w:rFonts w:ascii="Cambria Math" w:hAnsi="Cambria Math" w:cs="Times New Roman"/>
            <w:sz w:val="24"/>
            <w:szCs w:val="24"/>
          </w:rPr>
          <m:t>)-εP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p,1,2,1</m:t>
                </m:r>
              </m:sub>
            </m:sSub>
          </m:e>
        </m:d>
        <m:sSup>
          <m:sSupPr>
            <m:ctrlPr>
              <w:rPr>
                <w:rFonts w:ascii="Cambria Math" w:hAnsi="Cambria Math" w:cs="Times New Roman"/>
                <w:i/>
                <w:sz w:val="24"/>
                <w:szCs w:val="24"/>
              </w:rPr>
            </m:ctrlPr>
          </m:sSupPr>
          <m:e>
            <m:r>
              <m:rPr>
                <m:sty m:val="p"/>
              </m:rPr>
              <w:rPr>
                <w:rFonts w:ascii="Cambria Math" w:hAnsi="Cambria Math" w:cs="Times New Roman"/>
                <w:sz w:val="24"/>
                <w:szCs w:val="24"/>
              </w:rPr>
              <m:t>B</m:t>
            </m:r>
          </m:e>
          <m:sup>
            <m:r>
              <m:rPr>
                <m:sty m:val="p"/>
              </m:rPr>
              <w:rPr>
                <w:rFonts w:ascii="Cambria Math" w:hAnsi="Cambria Math" w:cs="Times New Roman"/>
                <w:sz w:val="24"/>
                <w:szCs w:val="24"/>
              </w:rPr>
              <m:t>-1</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p,1,2,1</m:t>
                </m:r>
              </m:sub>
            </m:sSub>
          </m:e>
        </m:d>
        <m:r>
          <m:rPr>
            <m:sty m:val="p"/>
          </m:rPr>
          <w:rPr>
            <w:rFonts w:ascii="Cambria Math" w:hAnsi="Cambria Math" w:cs="Times New Roman"/>
            <w:sz w:val="24"/>
            <w:szCs w:val="24"/>
          </w:rPr>
          <m:t>H(</m:t>
        </m:r>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p,1,2,1</m:t>
            </m:r>
          </m:sub>
        </m:sSub>
        <m:r>
          <m:rPr>
            <m:sty m:val="p"/>
          </m:rPr>
          <w:rPr>
            <w:rFonts w:ascii="Cambria Math" w:hAnsi="Cambria Math" w:cs="Times New Roman"/>
            <w:sz w:val="24"/>
            <w:szCs w:val="24"/>
          </w:rPr>
          <m:t>)=εP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p,1,1,1</m:t>
                </m:r>
              </m:sub>
            </m:sSub>
          </m:e>
        </m:d>
        <m:sSup>
          <m:sSupPr>
            <m:ctrlPr>
              <w:rPr>
                <w:rFonts w:ascii="Cambria Math" w:hAnsi="Cambria Math" w:cs="Times New Roman"/>
                <w:i/>
                <w:sz w:val="24"/>
                <w:szCs w:val="24"/>
              </w:rPr>
            </m:ctrlPr>
          </m:sSupPr>
          <m:e>
            <m:r>
              <m:rPr>
                <m:sty m:val="p"/>
              </m:rPr>
              <w:rPr>
                <w:rFonts w:ascii="Cambria Math" w:hAnsi="Cambria Math" w:cs="Times New Roman"/>
                <w:sz w:val="24"/>
                <w:szCs w:val="24"/>
              </w:rPr>
              <m:t>B</m:t>
            </m:r>
          </m:e>
          <m:sup>
            <m:r>
              <m:rPr>
                <m:sty m:val="p"/>
              </m:rPr>
              <w:rPr>
                <w:rFonts w:ascii="Cambria Math" w:hAnsi="Cambria Math" w:cs="Times New Roman"/>
                <w:sz w:val="24"/>
                <w:szCs w:val="24"/>
              </w:rPr>
              <m:t>-1</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p,1,1,1</m:t>
                </m:r>
              </m:sub>
            </m:sSub>
          </m:e>
        </m:d>
        <m:r>
          <m:rPr>
            <m:sty m:val="p"/>
          </m:rPr>
          <w:rPr>
            <w:rFonts w:ascii="Cambria Math" w:hAnsi="Cambria Math" w:cs="Times New Roman"/>
            <w:sz w:val="24"/>
            <w:szCs w:val="24"/>
          </w:rPr>
          <m:t>H(</m:t>
        </m:r>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p,1,1,1</m:t>
            </m:r>
          </m:sub>
        </m:sSub>
        <m:r>
          <m:rPr>
            <m:sty m:val="p"/>
          </m:rPr>
          <w:rPr>
            <w:rFonts w:ascii="Cambria Math" w:hAnsi="Cambria Math" w:cs="Times New Roman"/>
            <w:sz w:val="24"/>
            <w:szCs w:val="24"/>
          </w:rPr>
          <m:t>)</m:t>
        </m:r>
      </m:oMath>
      <w:r w:rsidR="00911DAB" w:rsidRPr="00AD49D8">
        <w:rPr>
          <w:rFonts w:ascii="Times New Roman" w:hAnsi="Times New Roman" w:cs="Times New Roman"/>
          <w:sz w:val="24"/>
          <w:szCs w:val="24"/>
        </w:rPr>
        <w:tab/>
      </w:r>
      <w:r w:rsidR="00911DAB" w:rsidRPr="00AD49D8">
        <w:rPr>
          <w:rFonts w:ascii="Times New Roman" w:hAnsi="Times New Roman" w:cs="Times New Roman"/>
          <w:sz w:val="24"/>
          <w:szCs w:val="24"/>
        </w:rPr>
        <w:tab/>
      </w:r>
      <w:r w:rsidR="00911DAB" w:rsidRPr="00AD49D8">
        <w:rPr>
          <w:rFonts w:ascii="Times New Roman" w:hAnsi="Times New Roman" w:cs="Times New Roman"/>
          <w:sz w:val="24"/>
          <w:szCs w:val="24"/>
        </w:rPr>
        <w:tab/>
      </w:r>
      <w:r w:rsidR="00911DAB" w:rsidRPr="00AD49D8">
        <w:rPr>
          <w:rFonts w:ascii="Times New Roman" w:hAnsi="Times New Roman" w:cs="Times New Roman"/>
          <w:sz w:val="24"/>
          <w:szCs w:val="24"/>
        </w:rPr>
        <w:tab/>
      </w:r>
      <w:r w:rsidR="00911DAB" w:rsidRPr="00AD49D8">
        <w:rPr>
          <w:rFonts w:ascii="Times New Roman" w:hAnsi="Times New Roman" w:cs="Times New Roman"/>
          <w:sz w:val="24"/>
          <w:szCs w:val="24"/>
        </w:rPr>
        <w:tab/>
      </w:r>
      <w:r w:rsidR="00911DAB" w:rsidRPr="00AD49D8">
        <w:rPr>
          <w:rFonts w:ascii="Times New Roman" w:hAnsi="Times New Roman" w:cs="Times New Roman"/>
          <w:sz w:val="24"/>
          <w:szCs w:val="24"/>
        </w:rPr>
        <w:tab/>
      </w:r>
      <w:r w:rsidR="00911DAB" w:rsidRPr="00AD49D8">
        <w:rPr>
          <w:rFonts w:ascii="Times New Roman" w:hAnsi="Times New Roman" w:cs="Times New Roman"/>
          <w:sz w:val="24"/>
          <w:szCs w:val="24"/>
        </w:rPr>
        <w:tab/>
      </w:r>
      <w:r w:rsidR="00911DAB" w:rsidRPr="00AD49D8">
        <w:rPr>
          <w:rFonts w:ascii="Times New Roman" w:hAnsi="Times New Roman" w:cs="Times New Roman"/>
          <w:sz w:val="24"/>
          <w:szCs w:val="24"/>
        </w:rPr>
        <w:tab/>
      </w:r>
      <w:r w:rsidR="00911DAB" w:rsidRPr="00AD49D8">
        <w:rPr>
          <w:rFonts w:ascii="Times New Roman" w:hAnsi="Times New Roman" w:cs="Times New Roman"/>
          <w:sz w:val="24"/>
          <w:szCs w:val="24"/>
        </w:rPr>
        <w:tab/>
      </w:r>
      <w:r w:rsidR="00911DAB" w:rsidRPr="00AD49D8">
        <w:rPr>
          <w:rFonts w:ascii="Times New Roman" w:hAnsi="Times New Roman" w:cs="Times New Roman"/>
          <w:sz w:val="24"/>
          <w:szCs w:val="24"/>
        </w:rPr>
        <w:tab/>
      </w:r>
      <w:r w:rsidR="00911DAB" w:rsidRPr="00AD49D8">
        <w:rPr>
          <w:rFonts w:ascii="Times New Roman" w:hAnsi="Times New Roman" w:cs="Times New Roman"/>
          <w:sz w:val="24"/>
          <w:szCs w:val="24"/>
        </w:rPr>
        <w:tab/>
      </w:r>
      <w:r w:rsidR="00911DAB" w:rsidRPr="00AD49D8">
        <w:rPr>
          <w:rFonts w:ascii="Times New Roman" w:hAnsi="Times New Roman" w:cs="Times New Roman"/>
          <w:sz w:val="24"/>
          <w:szCs w:val="24"/>
        </w:rPr>
        <w:tab/>
      </w:r>
      <w:r w:rsidR="00911DAB" w:rsidRPr="00AD49D8">
        <w:rPr>
          <w:rFonts w:ascii="Times New Roman" w:hAnsi="Times New Roman" w:cs="Times New Roman"/>
          <w:sz w:val="24"/>
          <w:szCs w:val="24"/>
        </w:rPr>
        <w:tab/>
        <w:t>(28)</w:t>
      </w:r>
    </w:p>
    <w:p w14:paraId="6CCA48CC" w14:textId="77777777" w:rsidR="00911DAB" w:rsidRPr="00AD49D8" w:rsidRDefault="00911DAB" w:rsidP="00911DAB">
      <w:pPr>
        <w:spacing w:line="240" w:lineRule="auto"/>
        <w:ind w:firstLine="720"/>
        <w:rPr>
          <w:rFonts w:ascii="Times New Roman" w:hAnsi="Times New Roman" w:cs="Times New Roman"/>
          <w:sz w:val="24"/>
          <w:szCs w:val="24"/>
        </w:rPr>
      </w:pPr>
      <w:r w:rsidRPr="00AD49D8">
        <w:rPr>
          <w:rFonts w:ascii="Times New Roman" w:hAnsi="Times New Roman" w:cs="Times New Roman"/>
          <w:sz w:val="24"/>
          <w:szCs w:val="24"/>
        </w:rPr>
        <w:t>This leaves an equation analogous to Equation 24:</w:t>
      </w:r>
    </w:p>
    <w:p w14:paraId="2757B49E" w14:textId="77777777" w:rsidR="00911DAB" w:rsidRPr="00AD49D8" w:rsidRDefault="00926A89" w:rsidP="00911DAB">
      <w:pPr>
        <w:spacing w:line="240" w:lineRule="auto"/>
        <w:rPr>
          <w:rFonts w:ascii="Times New Roman"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cpc</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p,2,fix</m:t>
                </m:r>
              </m:sub>
            </m:sSub>
          </m:e>
        </m:d>
        <m:r>
          <m:rPr>
            <m:sty m:val="p"/>
          </m:rPr>
          <w:rPr>
            <w:rFonts w:ascii="Cambria Math" w:hAnsi="Cambria Math" w:cs="Times New Roman"/>
            <w:sz w:val="24"/>
            <w:szCs w:val="24"/>
          </w:rPr>
          <m:t>=εP(</m:t>
        </m:r>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p,2,1,2</m:t>
            </m:r>
          </m:sub>
        </m:sSub>
        <m:r>
          <m:rPr>
            <m:sty m:val="p"/>
          </m:rPr>
          <w:rPr>
            <w:rFonts w:ascii="Cambria Math" w:hAnsi="Cambria Math" w:cs="Times New Roman"/>
            <w:sz w:val="24"/>
            <w:szCs w:val="24"/>
          </w:rPr>
          <m:t>)</m:t>
        </m:r>
        <m:sSup>
          <m:sSupPr>
            <m:ctrlPr>
              <w:rPr>
                <w:rFonts w:ascii="Cambria Math" w:hAnsi="Cambria Math" w:cs="Times New Roman"/>
                <w:i/>
                <w:sz w:val="24"/>
                <w:szCs w:val="24"/>
              </w:rPr>
            </m:ctrlPr>
          </m:sSupPr>
          <m:e>
            <m:r>
              <m:rPr>
                <m:sty m:val="p"/>
              </m:rPr>
              <w:rPr>
                <w:rFonts w:ascii="Cambria Math" w:hAnsi="Cambria Math" w:cs="Times New Roman"/>
                <w:sz w:val="24"/>
                <w:szCs w:val="24"/>
              </w:rPr>
              <m:t>B</m:t>
            </m:r>
          </m:e>
          <m:sup>
            <m:r>
              <m:rPr>
                <m:sty m:val="p"/>
              </m:rPr>
              <w:rPr>
                <w:rFonts w:ascii="Cambria Math" w:hAnsi="Cambria Math" w:cs="Times New Roman"/>
                <w:sz w:val="24"/>
                <w:szCs w:val="24"/>
              </w:rPr>
              <m:t>-1</m:t>
            </m:r>
          </m:sup>
        </m:sSup>
        <m:r>
          <m:rPr>
            <m:sty m:val="p"/>
          </m:rP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p,2,1,2</m:t>
            </m:r>
          </m:sub>
        </m:sSub>
        <m:r>
          <m:rPr>
            <m:sty m:val="p"/>
          </m:rPr>
          <w:rPr>
            <w:rFonts w:ascii="Cambria Math" w:hAnsi="Cambria Math" w:cs="Times New Roman"/>
            <w:sz w:val="24"/>
            <w:szCs w:val="24"/>
          </w:rPr>
          <m:t>)H(</m:t>
        </m:r>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p,2,1,2</m:t>
            </m:r>
          </m:sub>
        </m:sSub>
        <m:r>
          <m:rPr>
            <m:sty m:val="p"/>
          </m:rPr>
          <w:rPr>
            <w:rFonts w:ascii="Cambria Math" w:hAnsi="Cambria Math" w:cs="Times New Roman"/>
            <w:sz w:val="24"/>
            <w:szCs w:val="24"/>
          </w:rPr>
          <m:t>)</m:t>
        </m:r>
      </m:oMath>
      <w:r w:rsidR="00911DAB" w:rsidRPr="00AD49D8">
        <w:rPr>
          <w:rFonts w:ascii="Times New Roman" w:hAnsi="Times New Roman" w:cs="Times New Roman"/>
          <w:sz w:val="24"/>
          <w:szCs w:val="24"/>
        </w:rPr>
        <w:tab/>
      </w:r>
      <w:r w:rsidR="00911DAB" w:rsidRPr="00AD49D8">
        <w:rPr>
          <w:rFonts w:ascii="Times New Roman" w:hAnsi="Times New Roman" w:cs="Times New Roman"/>
          <w:sz w:val="24"/>
          <w:szCs w:val="24"/>
        </w:rPr>
        <w:tab/>
      </w:r>
      <w:r w:rsidR="00911DAB" w:rsidRPr="00AD49D8">
        <w:rPr>
          <w:rFonts w:ascii="Times New Roman" w:hAnsi="Times New Roman" w:cs="Times New Roman"/>
          <w:sz w:val="24"/>
          <w:szCs w:val="24"/>
        </w:rPr>
        <w:tab/>
      </w:r>
      <w:r w:rsidR="00911DAB" w:rsidRPr="00AD49D8">
        <w:rPr>
          <w:rFonts w:ascii="Times New Roman" w:hAnsi="Times New Roman" w:cs="Times New Roman"/>
          <w:sz w:val="24"/>
          <w:szCs w:val="24"/>
        </w:rPr>
        <w:tab/>
      </w:r>
      <w:r w:rsidR="00911DAB" w:rsidRPr="00AD49D8">
        <w:rPr>
          <w:rFonts w:ascii="Times New Roman" w:hAnsi="Times New Roman" w:cs="Times New Roman"/>
          <w:sz w:val="24"/>
          <w:szCs w:val="24"/>
        </w:rPr>
        <w:tab/>
        <w:t>(29)</w:t>
      </w:r>
    </w:p>
    <w:p w14:paraId="6AB8EAA3" w14:textId="77777777" w:rsidR="00911DAB" w:rsidRPr="00AD49D8" w:rsidRDefault="00911DAB" w:rsidP="00911DAB">
      <w:pPr>
        <w:spacing w:line="240" w:lineRule="auto"/>
        <w:ind w:firstLine="720"/>
        <w:rPr>
          <w:rFonts w:ascii="Times New Roman" w:hAnsi="Times New Roman" w:cs="Times New Roman"/>
          <w:sz w:val="24"/>
          <w:szCs w:val="24"/>
        </w:rPr>
      </w:pPr>
      <w:r w:rsidRPr="00AD49D8">
        <w:rPr>
          <w:rFonts w:ascii="Times New Roman" w:hAnsi="Times New Roman" w:cs="Times New Roman"/>
          <w:sz w:val="24"/>
          <w:szCs w:val="24"/>
        </w:rPr>
        <w:t xml:space="preserve">And Equations 23 (iteration 2) and 29 can be used to solve for </w:t>
      </w:r>
      <m:oMath>
        <m:r>
          <m:rPr>
            <m:sty m:val="p"/>
          </m:rPr>
          <w:rPr>
            <w:rFonts w:ascii="Cambria Math" w:hAnsi="Cambria Math" w:cs="Times New Roman"/>
            <w:sz w:val="24"/>
            <w:szCs w:val="24"/>
          </w:rPr>
          <m:t>H(</m:t>
        </m:r>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p,1,1,2</m:t>
            </m:r>
          </m:sub>
        </m:sSub>
      </m:oMath>
      <w:r w:rsidRPr="00AD49D8">
        <w:rPr>
          <w:rFonts w:ascii="Times New Roman" w:hAnsi="Times New Roman" w:cs="Times New Roman"/>
          <w:sz w:val="24"/>
          <w:szCs w:val="24"/>
        </w:rPr>
        <w:t>):</w:t>
      </w:r>
    </w:p>
    <w:p w14:paraId="530E55DE" w14:textId="77777777" w:rsidR="00911DAB" w:rsidRPr="00AD49D8" w:rsidRDefault="00911DAB" w:rsidP="00911DAB">
      <w:pPr>
        <w:spacing w:line="240" w:lineRule="auto"/>
        <w:rPr>
          <w:rFonts w:ascii="Times New Roman" w:hAnsi="Times New Roman" w:cs="Times New Roman"/>
          <w:sz w:val="24"/>
          <w:szCs w:val="24"/>
        </w:rPr>
      </w:pPr>
      <m:oMath>
        <m:r>
          <m:rPr>
            <m:sty m:val="p"/>
          </m:rPr>
          <w:rPr>
            <w:rFonts w:ascii="Cambria Math" w:hAnsi="Cambria Math" w:cs="Times New Roman"/>
            <w:sz w:val="24"/>
            <w:szCs w:val="24"/>
          </w:rPr>
          <m:t>H(</m:t>
        </m:r>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p,1,1,2</m:t>
            </m:r>
          </m:sub>
        </m:sSub>
        <m:r>
          <m:rPr>
            <m:sty m:val="p"/>
          </m:rP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cpc</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p,1</m:t>
                    </m:r>
                  </m:sub>
                </m:sSub>
              </m:e>
            </m:d>
            <m:r>
              <m:rPr>
                <m:sty m:val="p"/>
              </m:rPr>
              <w:rPr>
                <w:rFonts w:ascii="Cambria Math" w:hAnsi="Cambria Math" w:cs="Times New Roman"/>
                <w:sz w:val="24"/>
                <w:szCs w:val="24"/>
              </w:rPr>
              <m:t>-</m:t>
            </m:r>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cpc</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p,2,fix</m:t>
                        </m:r>
                      </m:sub>
                    </m:sSub>
                  </m:e>
                </m:d>
                <m:r>
                  <m:rPr>
                    <m:sty m:val="p"/>
                  </m:rP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p,1,2,2</m:t>
                        </m:r>
                      </m:sub>
                    </m:sSub>
                  </m:e>
                </m:d>
              </m:num>
              <m:den>
                <m:r>
                  <m:rPr>
                    <m:sty m:val="p"/>
                  </m:rP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p,2,1,2</m:t>
                        </m:r>
                      </m:sub>
                    </m:sSub>
                  </m:e>
                </m:d>
              </m:den>
            </m:f>
          </m:e>
        </m:d>
        <m:d>
          <m:dPr>
            <m:begChr m:val="["/>
            <m:endChr m:val="]"/>
            <m:ctrlPr>
              <w:rPr>
                <w:rFonts w:ascii="Cambria Math" w:hAnsi="Cambria Math" w:cs="Times New Roman"/>
                <w:i/>
                <w:sz w:val="24"/>
                <w:szCs w:val="24"/>
              </w:rPr>
            </m:ctrlPr>
          </m:dPr>
          <m:e>
            <m:f>
              <m:fPr>
                <m:type m:val="lin"/>
                <m:ctrlPr>
                  <w:rPr>
                    <w:rFonts w:ascii="Cambria Math" w:hAnsi="Cambria Math" w:cs="Times New Roman"/>
                    <w:i/>
                    <w:sz w:val="24"/>
                    <w:szCs w:val="24"/>
                  </w:rPr>
                </m:ctrlPr>
              </m:fPr>
              <m:num>
                <m:r>
                  <m:rPr>
                    <m:sty m:val="p"/>
                  </m:rPr>
                  <w:rPr>
                    <w:rFonts w:ascii="Cambria Math" w:hAnsi="Cambria Math" w:cs="Times New Roman"/>
                    <w:sz w:val="24"/>
                    <w:szCs w:val="24"/>
                  </w:rPr>
                  <m:t>B</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p,1,1,2</m:t>
                        </m:r>
                      </m:sub>
                    </m:sSub>
                  </m:e>
                </m:d>
              </m:num>
              <m:den>
                <m:r>
                  <m:rPr>
                    <m:sty m:val="p"/>
                  </m:rPr>
                  <w:rPr>
                    <w:rFonts w:ascii="Cambria Math" w:hAnsi="Cambria Math" w:cs="Times New Roman"/>
                    <w:sz w:val="24"/>
                    <w:szCs w:val="24"/>
                  </w:rPr>
                  <m:t>εP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p,1,1,2</m:t>
                        </m:r>
                      </m:sub>
                    </m:sSub>
                  </m:e>
                </m:d>
              </m:den>
            </m:f>
          </m:e>
        </m:d>
      </m:oMath>
      <w:r w:rsidRPr="00AD49D8">
        <w:rPr>
          <w:rFonts w:ascii="Times New Roman" w:hAnsi="Times New Roman" w:cs="Times New Roman"/>
          <w:sz w:val="24"/>
          <w:szCs w:val="24"/>
        </w:rPr>
        <w:t xml:space="preserve"> </w:t>
      </w:r>
      <w:r w:rsidRPr="00AD49D8">
        <w:rPr>
          <w:rFonts w:ascii="Times New Roman" w:hAnsi="Times New Roman" w:cs="Times New Roman"/>
          <w:sz w:val="24"/>
          <w:szCs w:val="24"/>
        </w:rPr>
        <w:tab/>
      </w:r>
      <w:r w:rsidRPr="00AD49D8">
        <w:rPr>
          <w:rFonts w:ascii="Times New Roman" w:hAnsi="Times New Roman" w:cs="Times New Roman"/>
          <w:sz w:val="24"/>
          <w:szCs w:val="24"/>
        </w:rPr>
        <w:tab/>
      </w:r>
      <w:r w:rsidRPr="00AD49D8">
        <w:rPr>
          <w:rFonts w:ascii="Times New Roman" w:hAnsi="Times New Roman" w:cs="Times New Roman"/>
          <w:sz w:val="24"/>
          <w:szCs w:val="24"/>
        </w:rPr>
        <w:tab/>
      </w:r>
      <w:r w:rsidRPr="00AD49D8">
        <w:rPr>
          <w:rFonts w:ascii="Times New Roman" w:hAnsi="Times New Roman" w:cs="Times New Roman"/>
          <w:sz w:val="24"/>
          <w:szCs w:val="24"/>
        </w:rPr>
        <w:tab/>
      </w:r>
      <w:r w:rsidRPr="00AD49D8">
        <w:rPr>
          <w:rFonts w:ascii="Times New Roman" w:hAnsi="Times New Roman" w:cs="Times New Roman"/>
          <w:sz w:val="24"/>
          <w:szCs w:val="24"/>
        </w:rPr>
        <w:tab/>
      </w:r>
      <w:r w:rsidRPr="00AD49D8">
        <w:rPr>
          <w:rFonts w:ascii="Times New Roman" w:hAnsi="Times New Roman" w:cs="Times New Roman"/>
          <w:sz w:val="24"/>
          <w:szCs w:val="24"/>
        </w:rPr>
        <w:tab/>
      </w:r>
      <w:r w:rsidRPr="00AD49D8">
        <w:rPr>
          <w:rFonts w:ascii="Times New Roman" w:hAnsi="Times New Roman" w:cs="Times New Roman"/>
          <w:sz w:val="24"/>
          <w:szCs w:val="24"/>
        </w:rPr>
        <w:tab/>
      </w:r>
      <w:r w:rsidRPr="00AD49D8">
        <w:rPr>
          <w:rFonts w:ascii="Times New Roman" w:hAnsi="Times New Roman" w:cs="Times New Roman"/>
          <w:sz w:val="24"/>
          <w:szCs w:val="24"/>
        </w:rPr>
        <w:tab/>
      </w:r>
      <w:r w:rsidRPr="00AD49D8">
        <w:rPr>
          <w:rFonts w:ascii="Times New Roman" w:hAnsi="Times New Roman" w:cs="Times New Roman"/>
          <w:sz w:val="24"/>
          <w:szCs w:val="24"/>
        </w:rPr>
        <w:tab/>
      </w:r>
      <w:r w:rsidRPr="00AD49D8">
        <w:rPr>
          <w:rFonts w:ascii="Times New Roman" w:hAnsi="Times New Roman" w:cs="Times New Roman"/>
          <w:sz w:val="24"/>
          <w:szCs w:val="24"/>
        </w:rPr>
        <w:tab/>
      </w:r>
      <w:r w:rsidRPr="00AD49D8">
        <w:rPr>
          <w:rFonts w:ascii="Times New Roman" w:hAnsi="Times New Roman" w:cs="Times New Roman"/>
          <w:sz w:val="24"/>
          <w:szCs w:val="24"/>
        </w:rPr>
        <w:tab/>
      </w:r>
      <w:r w:rsidRPr="00AD49D8">
        <w:rPr>
          <w:rFonts w:ascii="Times New Roman" w:hAnsi="Times New Roman" w:cs="Times New Roman"/>
          <w:sz w:val="24"/>
          <w:szCs w:val="24"/>
        </w:rPr>
        <w:tab/>
      </w:r>
      <w:r w:rsidRPr="00AD49D8">
        <w:rPr>
          <w:rFonts w:ascii="Times New Roman" w:hAnsi="Times New Roman" w:cs="Times New Roman"/>
          <w:sz w:val="24"/>
          <w:szCs w:val="24"/>
        </w:rPr>
        <w:tab/>
        <w:t>(30)</w:t>
      </w:r>
    </w:p>
    <w:p w14:paraId="5187AD6C" w14:textId="77777777" w:rsidR="00911DAB" w:rsidRPr="00AD49D8" w:rsidRDefault="00911DAB" w:rsidP="00761672">
      <w:pPr>
        <w:pStyle w:val="EndNoteBibliography"/>
        <w:ind w:left="720" w:hanging="720"/>
      </w:pPr>
    </w:p>
    <w:p w14:paraId="650DCF32" w14:textId="56CFC70C" w:rsidR="004B5656" w:rsidRPr="00AD49D8" w:rsidRDefault="007D72AB" w:rsidP="000963AD">
      <w:pPr>
        <w:spacing w:line="240" w:lineRule="auto"/>
        <w:rPr>
          <w:rFonts w:ascii="Times New Roman" w:hAnsi="Times New Roman" w:cs="Times New Roman"/>
          <w:sz w:val="24"/>
          <w:szCs w:val="24"/>
        </w:rPr>
      </w:pPr>
      <w:r w:rsidRPr="00AD49D8">
        <w:rPr>
          <w:rFonts w:ascii="Times New Roman" w:hAnsi="Times New Roman" w:cs="Times New Roman"/>
          <w:sz w:val="24"/>
          <w:szCs w:val="24"/>
        </w:rPr>
        <w:fldChar w:fldCharType="end"/>
      </w:r>
    </w:p>
    <w:sectPr w:rsidR="004B5656" w:rsidRPr="00AD49D8" w:rsidSect="00AC743F">
      <w:foot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B93EA" w14:textId="77777777" w:rsidR="00926A89" w:rsidRDefault="00926A89" w:rsidP="005B2CAD">
      <w:pPr>
        <w:spacing w:after="0" w:line="240" w:lineRule="auto"/>
      </w:pPr>
      <w:r>
        <w:separator/>
      </w:r>
    </w:p>
  </w:endnote>
  <w:endnote w:type="continuationSeparator" w:id="0">
    <w:p w14:paraId="4A667AE9" w14:textId="77777777" w:rsidR="00926A89" w:rsidRDefault="00926A89" w:rsidP="005B2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660001"/>
      <w:docPartObj>
        <w:docPartGallery w:val="Page Numbers (Bottom of Page)"/>
        <w:docPartUnique/>
      </w:docPartObj>
    </w:sdtPr>
    <w:sdtEndPr>
      <w:rPr>
        <w:noProof/>
      </w:rPr>
    </w:sdtEndPr>
    <w:sdtContent>
      <w:p w14:paraId="2F6F14DC" w14:textId="72B03871" w:rsidR="009E7F92" w:rsidRDefault="009E7F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3028AF" w14:textId="77777777" w:rsidR="009E7F92" w:rsidRDefault="009E7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AD29" w14:textId="77777777" w:rsidR="00926A89" w:rsidRDefault="00926A89" w:rsidP="005B2CAD">
      <w:pPr>
        <w:spacing w:after="0" w:line="240" w:lineRule="auto"/>
      </w:pPr>
      <w:r>
        <w:separator/>
      </w:r>
    </w:p>
  </w:footnote>
  <w:footnote w:type="continuationSeparator" w:id="0">
    <w:p w14:paraId="1BE72DB8" w14:textId="77777777" w:rsidR="00926A89" w:rsidRDefault="00926A89" w:rsidP="005B2CAD">
      <w:pPr>
        <w:spacing w:after="0" w:line="240" w:lineRule="auto"/>
      </w:pPr>
      <w:r>
        <w:continuationSeparator/>
      </w:r>
    </w:p>
  </w:footnote>
  <w:footnote w:id="1">
    <w:p w14:paraId="1E351376" w14:textId="77777777" w:rsidR="00116D4A" w:rsidRPr="006F6274" w:rsidRDefault="00116D4A" w:rsidP="00116D4A">
      <w:pPr>
        <w:pStyle w:val="Footer"/>
        <w:rPr>
          <w:rFonts w:ascii="Times New Roman" w:hAnsi="Times New Roman" w:cs="Times New Roman"/>
          <w:sz w:val="24"/>
          <w:szCs w:val="24"/>
        </w:rPr>
      </w:pPr>
      <w:r w:rsidRPr="006F6274">
        <w:rPr>
          <w:rStyle w:val="FootnoteReference"/>
          <w:rFonts w:ascii="Times New Roman" w:hAnsi="Times New Roman" w:cs="Times New Roman"/>
          <w:sz w:val="24"/>
          <w:szCs w:val="24"/>
        </w:rPr>
        <w:t>*</w:t>
      </w:r>
      <w:r w:rsidRPr="00AD49D8">
        <w:rPr>
          <w:rFonts w:ascii="Times New Roman" w:hAnsi="Times New Roman" w:cs="Times New Roman"/>
          <w:sz w:val="24"/>
          <w:szCs w:val="24"/>
        </w:rPr>
        <w:t>Commercial equipment, instruments, or materials identified in this paper are intended to specify the experimental procedure adequately. Their use is not a recommendation or endorsement by the National Institute of Standards and Technology (NIST), nor does it imply that the materials or equipment identified are necessarily the best available for the purpose.</w:t>
      </w:r>
    </w:p>
  </w:footnote>
  <w:footnote w:id="2">
    <w:p w14:paraId="6002BD7C" w14:textId="1E73ECAF" w:rsidR="00422707" w:rsidRPr="006F6274" w:rsidRDefault="00422707" w:rsidP="00422707">
      <w:pPr>
        <w:pStyle w:val="Footer"/>
        <w:rPr>
          <w:rFonts w:ascii="Times New Roman" w:hAnsi="Times New Roman" w:cs="Times New Roman"/>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B41"/>
    <w:multiLevelType w:val="hybridMultilevel"/>
    <w:tmpl w:val="DA6AA07E"/>
    <w:lvl w:ilvl="0" w:tplc="FA30A9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sfr0p0pyrs5p0eeset5xdf72zztf2299ae2&quot;&gt;My EndNote Library&lt;record-ids&gt;&lt;item&gt;1&lt;/item&gt;&lt;item&gt;2&lt;/item&gt;&lt;item&gt;3&lt;/item&gt;&lt;item&gt;4&lt;/item&gt;&lt;item&gt;5&lt;/item&gt;&lt;item&gt;6&lt;/item&gt;&lt;item&gt;7&lt;/item&gt;&lt;item&gt;9&lt;/item&gt;&lt;item&gt;10&lt;/item&gt;&lt;item&gt;11&lt;/item&gt;&lt;item&gt;12&lt;/item&gt;&lt;item&gt;13&lt;/item&gt;&lt;item&gt;15&lt;/item&gt;&lt;item&gt;16&lt;/item&gt;&lt;item&gt;18&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record-ids&gt;&lt;/item&gt;&lt;/Libraries&gt;"/>
  </w:docVars>
  <w:rsids>
    <w:rsidRoot w:val="009F1C7E"/>
    <w:rsid w:val="000037B6"/>
    <w:rsid w:val="00004DD3"/>
    <w:rsid w:val="0000625F"/>
    <w:rsid w:val="000078A9"/>
    <w:rsid w:val="000109A2"/>
    <w:rsid w:val="000112D8"/>
    <w:rsid w:val="000129FA"/>
    <w:rsid w:val="00017212"/>
    <w:rsid w:val="00017E91"/>
    <w:rsid w:val="00020F16"/>
    <w:rsid w:val="00026017"/>
    <w:rsid w:val="00026C9F"/>
    <w:rsid w:val="0003091B"/>
    <w:rsid w:val="00030B5C"/>
    <w:rsid w:val="00030BBA"/>
    <w:rsid w:val="00031328"/>
    <w:rsid w:val="0003232E"/>
    <w:rsid w:val="00034505"/>
    <w:rsid w:val="00034E6E"/>
    <w:rsid w:val="00035064"/>
    <w:rsid w:val="00037D11"/>
    <w:rsid w:val="00037E66"/>
    <w:rsid w:val="00042DE7"/>
    <w:rsid w:val="00044C9A"/>
    <w:rsid w:val="00047556"/>
    <w:rsid w:val="00047F56"/>
    <w:rsid w:val="00050900"/>
    <w:rsid w:val="00050A6F"/>
    <w:rsid w:val="00050EB1"/>
    <w:rsid w:val="00051766"/>
    <w:rsid w:val="000535F7"/>
    <w:rsid w:val="00053B18"/>
    <w:rsid w:val="00055881"/>
    <w:rsid w:val="00055ED7"/>
    <w:rsid w:val="00056485"/>
    <w:rsid w:val="0006523C"/>
    <w:rsid w:val="0006684F"/>
    <w:rsid w:val="00072B35"/>
    <w:rsid w:val="00075CEE"/>
    <w:rsid w:val="000768E2"/>
    <w:rsid w:val="00077356"/>
    <w:rsid w:val="00085081"/>
    <w:rsid w:val="00087A4C"/>
    <w:rsid w:val="00091E1C"/>
    <w:rsid w:val="00093626"/>
    <w:rsid w:val="00093B27"/>
    <w:rsid w:val="000963AD"/>
    <w:rsid w:val="000A1408"/>
    <w:rsid w:val="000A3F68"/>
    <w:rsid w:val="000A45A3"/>
    <w:rsid w:val="000A493E"/>
    <w:rsid w:val="000A54DD"/>
    <w:rsid w:val="000A6F66"/>
    <w:rsid w:val="000A7BCD"/>
    <w:rsid w:val="000B0A58"/>
    <w:rsid w:val="000B29FB"/>
    <w:rsid w:val="000B3432"/>
    <w:rsid w:val="000B3963"/>
    <w:rsid w:val="000B48AE"/>
    <w:rsid w:val="000B520F"/>
    <w:rsid w:val="000B54AC"/>
    <w:rsid w:val="000B7DA8"/>
    <w:rsid w:val="000C034E"/>
    <w:rsid w:val="000C13EA"/>
    <w:rsid w:val="000D063E"/>
    <w:rsid w:val="000D1705"/>
    <w:rsid w:val="000D629B"/>
    <w:rsid w:val="000E2C03"/>
    <w:rsid w:val="000E3F6B"/>
    <w:rsid w:val="000E5E03"/>
    <w:rsid w:val="000E6130"/>
    <w:rsid w:val="000E6C45"/>
    <w:rsid w:val="000F02D7"/>
    <w:rsid w:val="000F1D44"/>
    <w:rsid w:val="000F46C0"/>
    <w:rsid w:val="000F793F"/>
    <w:rsid w:val="000F7D19"/>
    <w:rsid w:val="00102E4D"/>
    <w:rsid w:val="001039D9"/>
    <w:rsid w:val="00103CE7"/>
    <w:rsid w:val="00103EAE"/>
    <w:rsid w:val="001047C6"/>
    <w:rsid w:val="00104FAE"/>
    <w:rsid w:val="00105CB0"/>
    <w:rsid w:val="00106422"/>
    <w:rsid w:val="00107403"/>
    <w:rsid w:val="001125D6"/>
    <w:rsid w:val="00112D04"/>
    <w:rsid w:val="00112F73"/>
    <w:rsid w:val="00113646"/>
    <w:rsid w:val="00113C5D"/>
    <w:rsid w:val="001140E0"/>
    <w:rsid w:val="001154D2"/>
    <w:rsid w:val="00115EDC"/>
    <w:rsid w:val="00115F18"/>
    <w:rsid w:val="00116D4A"/>
    <w:rsid w:val="00120D94"/>
    <w:rsid w:val="001211B7"/>
    <w:rsid w:val="00121910"/>
    <w:rsid w:val="00122AE4"/>
    <w:rsid w:val="001237D1"/>
    <w:rsid w:val="00124A36"/>
    <w:rsid w:val="00126B58"/>
    <w:rsid w:val="00131C94"/>
    <w:rsid w:val="0013370D"/>
    <w:rsid w:val="0013416F"/>
    <w:rsid w:val="00134E9D"/>
    <w:rsid w:val="001352C8"/>
    <w:rsid w:val="0013593B"/>
    <w:rsid w:val="0013684B"/>
    <w:rsid w:val="00137E4A"/>
    <w:rsid w:val="00140DA7"/>
    <w:rsid w:val="0014143B"/>
    <w:rsid w:val="00144294"/>
    <w:rsid w:val="001453EB"/>
    <w:rsid w:val="00146813"/>
    <w:rsid w:val="00146C69"/>
    <w:rsid w:val="00147F6D"/>
    <w:rsid w:val="00152523"/>
    <w:rsid w:val="0015351F"/>
    <w:rsid w:val="00160690"/>
    <w:rsid w:val="00163501"/>
    <w:rsid w:val="00163BDE"/>
    <w:rsid w:val="00163C91"/>
    <w:rsid w:val="00163F9C"/>
    <w:rsid w:val="00166675"/>
    <w:rsid w:val="00167802"/>
    <w:rsid w:val="00167AA8"/>
    <w:rsid w:val="00167F55"/>
    <w:rsid w:val="00170885"/>
    <w:rsid w:val="001715A6"/>
    <w:rsid w:val="0017228E"/>
    <w:rsid w:val="001730DD"/>
    <w:rsid w:val="001760FA"/>
    <w:rsid w:val="00176CB9"/>
    <w:rsid w:val="00182728"/>
    <w:rsid w:val="00182A19"/>
    <w:rsid w:val="0018372B"/>
    <w:rsid w:val="001837A3"/>
    <w:rsid w:val="00183842"/>
    <w:rsid w:val="001840B2"/>
    <w:rsid w:val="00184623"/>
    <w:rsid w:val="0018491D"/>
    <w:rsid w:val="0018703C"/>
    <w:rsid w:val="001904C1"/>
    <w:rsid w:val="00192736"/>
    <w:rsid w:val="001935BA"/>
    <w:rsid w:val="001952D1"/>
    <w:rsid w:val="00196048"/>
    <w:rsid w:val="0019643F"/>
    <w:rsid w:val="00196B2B"/>
    <w:rsid w:val="00197224"/>
    <w:rsid w:val="00197624"/>
    <w:rsid w:val="001A23F4"/>
    <w:rsid w:val="001A4D96"/>
    <w:rsid w:val="001A65F4"/>
    <w:rsid w:val="001A7511"/>
    <w:rsid w:val="001A77F6"/>
    <w:rsid w:val="001A7DD6"/>
    <w:rsid w:val="001B1885"/>
    <w:rsid w:val="001B2EB3"/>
    <w:rsid w:val="001B387F"/>
    <w:rsid w:val="001B558B"/>
    <w:rsid w:val="001B5E54"/>
    <w:rsid w:val="001B6056"/>
    <w:rsid w:val="001B615A"/>
    <w:rsid w:val="001B65E5"/>
    <w:rsid w:val="001B6744"/>
    <w:rsid w:val="001C1816"/>
    <w:rsid w:val="001C2BCD"/>
    <w:rsid w:val="001C2D1F"/>
    <w:rsid w:val="001C2DB8"/>
    <w:rsid w:val="001C381C"/>
    <w:rsid w:val="001C3F85"/>
    <w:rsid w:val="001C5E8B"/>
    <w:rsid w:val="001C6F1D"/>
    <w:rsid w:val="001C7086"/>
    <w:rsid w:val="001C75D5"/>
    <w:rsid w:val="001D6A0E"/>
    <w:rsid w:val="001D7916"/>
    <w:rsid w:val="001E1A3F"/>
    <w:rsid w:val="001E350D"/>
    <w:rsid w:val="001E43EE"/>
    <w:rsid w:val="001E4ACD"/>
    <w:rsid w:val="001E4C43"/>
    <w:rsid w:val="001E6C42"/>
    <w:rsid w:val="001F1E59"/>
    <w:rsid w:val="001F224A"/>
    <w:rsid w:val="001F3C37"/>
    <w:rsid w:val="0020007A"/>
    <w:rsid w:val="002000C7"/>
    <w:rsid w:val="00200928"/>
    <w:rsid w:val="00200C95"/>
    <w:rsid w:val="002037E8"/>
    <w:rsid w:val="00205156"/>
    <w:rsid w:val="0021042B"/>
    <w:rsid w:val="002110CF"/>
    <w:rsid w:val="0021250F"/>
    <w:rsid w:val="00213332"/>
    <w:rsid w:val="00215DA7"/>
    <w:rsid w:val="00217F89"/>
    <w:rsid w:val="00220725"/>
    <w:rsid w:val="00220847"/>
    <w:rsid w:val="00223DEF"/>
    <w:rsid w:val="00224C22"/>
    <w:rsid w:val="002257C5"/>
    <w:rsid w:val="00225C65"/>
    <w:rsid w:val="002261EE"/>
    <w:rsid w:val="00227720"/>
    <w:rsid w:val="00227F77"/>
    <w:rsid w:val="002304C0"/>
    <w:rsid w:val="00230892"/>
    <w:rsid w:val="0023099A"/>
    <w:rsid w:val="00231B2A"/>
    <w:rsid w:val="002353DC"/>
    <w:rsid w:val="00236EFC"/>
    <w:rsid w:val="00240423"/>
    <w:rsid w:val="00241A7D"/>
    <w:rsid w:val="002426E6"/>
    <w:rsid w:val="00243D87"/>
    <w:rsid w:val="0025046A"/>
    <w:rsid w:val="002538A7"/>
    <w:rsid w:val="00255D2B"/>
    <w:rsid w:val="0025621A"/>
    <w:rsid w:val="002615F0"/>
    <w:rsid w:val="002622DC"/>
    <w:rsid w:val="00263630"/>
    <w:rsid w:val="00263A75"/>
    <w:rsid w:val="00264BA8"/>
    <w:rsid w:val="00264CF2"/>
    <w:rsid w:val="00267739"/>
    <w:rsid w:val="00267BCB"/>
    <w:rsid w:val="00270FD2"/>
    <w:rsid w:val="00272A5E"/>
    <w:rsid w:val="00272BB3"/>
    <w:rsid w:val="0027480B"/>
    <w:rsid w:val="00275252"/>
    <w:rsid w:val="002763A3"/>
    <w:rsid w:val="002767F1"/>
    <w:rsid w:val="00280D24"/>
    <w:rsid w:val="002812C5"/>
    <w:rsid w:val="002827B4"/>
    <w:rsid w:val="002855C4"/>
    <w:rsid w:val="00287B9C"/>
    <w:rsid w:val="0029013D"/>
    <w:rsid w:val="00290A51"/>
    <w:rsid w:val="0029522A"/>
    <w:rsid w:val="002975E1"/>
    <w:rsid w:val="002A01B0"/>
    <w:rsid w:val="002A0A1B"/>
    <w:rsid w:val="002A123A"/>
    <w:rsid w:val="002A35AD"/>
    <w:rsid w:val="002A3D58"/>
    <w:rsid w:val="002A4591"/>
    <w:rsid w:val="002A5F05"/>
    <w:rsid w:val="002A6DC8"/>
    <w:rsid w:val="002B1388"/>
    <w:rsid w:val="002B78C7"/>
    <w:rsid w:val="002C00EF"/>
    <w:rsid w:val="002C0378"/>
    <w:rsid w:val="002C2A63"/>
    <w:rsid w:val="002C549B"/>
    <w:rsid w:val="002D0B3D"/>
    <w:rsid w:val="002D11AF"/>
    <w:rsid w:val="002D2FFD"/>
    <w:rsid w:val="002D4BE2"/>
    <w:rsid w:val="002D7192"/>
    <w:rsid w:val="002E25D6"/>
    <w:rsid w:val="002E5855"/>
    <w:rsid w:val="002E5896"/>
    <w:rsid w:val="002E6290"/>
    <w:rsid w:val="002E6906"/>
    <w:rsid w:val="002F1063"/>
    <w:rsid w:val="002F18DE"/>
    <w:rsid w:val="002F33E1"/>
    <w:rsid w:val="002F4202"/>
    <w:rsid w:val="002F4BC1"/>
    <w:rsid w:val="002F5EC0"/>
    <w:rsid w:val="002F669A"/>
    <w:rsid w:val="002F6A5F"/>
    <w:rsid w:val="0030017A"/>
    <w:rsid w:val="00300B3E"/>
    <w:rsid w:val="00303AFA"/>
    <w:rsid w:val="00304FB0"/>
    <w:rsid w:val="00307601"/>
    <w:rsid w:val="0031023C"/>
    <w:rsid w:val="00310791"/>
    <w:rsid w:val="00310B9F"/>
    <w:rsid w:val="00310C9A"/>
    <w:rsid w:val="003119AF"/>
    <w:rsid w:val="0031322B"/>
    <w:rsid w:val="00313E04"/>
    <w:rsid w:val="00314710"/>
    <w:rsid w:val="0031610C"/>
    <w:rsid w:val="0031649D"/>
    <w:rsid w:val="0032048B"/>
    <w:rsid w:val="003269D2"/>
    <w:rsid w:val="00330FB7"/>
    <w:rsid w:val="003310D5"/>
    <w:rsid w:val="0033189F"/>
    <w:rsid w:val="003329A1"/>
    <w:rsid w:val="00333B26"/>
    <w:rsid w:val="00334603"/>
    <w:rsid w:val="00340827"/>
    <w:rsid w:val="00344CE0"/>
    <w:rsid w:val="00344E02"/>
    <w:rsid w:val="003510CB"/>
    <w:rsid w:val="00352104"/>
    <w:rsid w:val="00354F21"/>
    <w:rsid w:val="00355505"/>
    <w:rsid w:val="00356EDC"/>
    <w:rsid w:val="00360442"/>
    <w:rsid w:val="003607F8"/>
    <w:rsid w:val="003623EF"/>
    <w:rsid w:val="0036270A"/>
    <w:rsid w:val="003634F4"/>
    <w:rsid w:val="0036384D"/>
    <w:rsid w:val="00363894"/>
    <w:rsid w:val="003663BF"/>
    <w:rsid w:val="0036645F"/>
    <w:rsid w:val="00370CD9"/>
    <w:rsid w:val="00371414"/>
    <w:rsid w:val="00374F76"/>
    <w:rsid w:val="003752D4"/>
    <w:rsid w:val="003754F5"/>
    <w:rsid w:val="003806C7"/>
    <w:rsid w:val="00380A34"/>
    <w:rsid w:val="003813CF"/>
    <w:rsid w:val="00382AED"/>
    <w:rsid w:val="00382F17"/>
    <w:rsid w:val="00383045"/>
    <w:rsid w:val="00385E38"/>
    <w:rsid w:val="00387E95"/>
    <w:rsid w:val="00391B78"/>
    <w:rsid w:val="00391FBC"/>
    <w:rsid w:val="003930C1"/>
    <w:rsid w:val="003933BD"/>
    <w:rsid w:val="00393A61"/>
    <w:rsid w:val="003A274E"/>
    <w:rsid w:val="003A4803"/>
    <w:rsid w:val="003A5754"/>
    <w:rsid w:val="003A5F72"/>
    <w:rsid w:val="003B000E"/>
    <w:rsid w:val="003B011A"/>
    <w:rsid w:val="003B413F"/>
    <w:rsid w:val="003B61E7"/>
    <w:rsid w:val="003C0733"/>
    <w:rsid w:val="003C0ACE"/>
    <w:rsid w:val="003C4F08"/>
    <w:rsid w:val="003C4F9A"/>
    <w:rsid w:val="003C613A"/>
    <w:rsid w:val="003D0CA7"/>
    <w:rsid w:val="003D0D05"/>
    <w:rsid w:val="003D54FC"/>
    <w:rsid w:val="003D5865"/>
    <w:rsid w:val="003D59D2"/>
    <w:rsid w:val="003E2594"/>
    <w:rsid w:val="003E4E6F"/>
    <w:rsid w:val="003F05A5"/>
    <w:rsid w:val="003F116D"/>
    <w:rsid w:val="003F1408"/>
    <w:rsid w:val="003F5F53"/>
    <w:rsid w:val="004000D6"/>
    <w:rsid w:val="00400EE6"/>
    <w:rsid w:val="00401A0D"/>
    <w:rsid w:val="00405CF7"/>
    <w:rsid w:val="0041057B"/>
    <w:rsid w:val="00410EC8"/>
    <w:rsid w:val="004113E4"/>
    <w:rsid w:val="00413417"/>
    <w:rsid w:val="004136A8"/>
    <w:rsid w:val="00413ECC"/>
    <w:rsid w:val="00414666"/>
    <w:rsid w:val="0041563D"/>
    <w:rsid w:val="0041795D"/>
    <w:rsid w:val="00422707"/>
    <w:rsid w:val="0042277E"/>
    <w:rsid w:val="00424EE1"/>
    <w:rsid w:val="00425CA4"/>
    <w:rsid w:val="00425CE1"/>
    <w:rsid w:val="00426815"/>
    <w:rsid w:val="00430857"/>
    <w:rsid w:val="004341F0"/>
    <w:rsid w:val="00434755"/>
    <w:rsid w:val="00434C0B"/>
    <w:rsid w:val="0043784E"/>
    <w:rsid w:val="004424BA"/>
    <w:rsid w:val="00442EF4"/>
    <w:rsid w:val="00444B8D"/>
    <w:rsid w:val="00444D43"/>
    <w:rsid w:val="00445C2D"/>
    <w:rsid w:val="004507CF"/>
    <w:rsid w:val="00452EC4"/>
    <w:rsid w:val="00454E88"/>
    <w:rsid w:val="00455312"/>
    <w:rsid w:val="00455495"/>
    <w:rsid w:val="00455ADC"/>
    <w:rsid w:val="00456B45"/>
    <w:rsid w:val="00457DFC"/>
    <w:rsid w:val="00460EFB"/>
    <w:rsid w:val="00462AD4"/>
    <w:rsid w:val="004645F9"/>
    <w:rsid w:val="004657CC"/>
    <w:rsid w:val="00465D0C"/>
    <w:rsid w:val="00480414"/>
    <w:rsid w:val="00482404"/>
    <w:rsid w:val="004874F7"/>
    <w:rsid w:val="00487A58"/>
    <w:rsid w:val="00491F5D"/>
    <w:rsid w:val="00491FE1"/>
    <w:rsid w:val="0049244A"/>
    <w:rsid w:val="00492EA5"/>
    <w:rsid w:val="004A085B"/>
    <w:rsid w:val="004A21A5"/>
    <w:rsid w:val="004A2C42"/>
    <w:rsid w:val="004A6673"/>
    <w:rsid w:val="004A7931"/>
    <w:rsid w:val="004B2E27"/>
    <w:rsid w:val="004B4614"/>
    <w:rsid w:val="004B4F44"/>
    <w:rsid w:val="004B54CC"/>
    <w:rsid w:val="004B5656"/>
    <w:rsid w:val="004B5D1C"/>
    <w:rsid w:val="004B6087"/>
    <w:rsid w:val="004B6AB0"/>
    <w:rsid w:val="004B71C8"/>
    <w:rsid w:val="004B77BC"/>
    <w:rsid w:val="004C08E9"/>
    <w:rsid w:val="004C0AFF"/>
    <w:rsid w:val="004C2C21"/>
    <w:rsid w:val="004C4741"/>
    <w:rsid w:val="004C50A9"/>
    <w:rsid w:val="004C5373"/>
    <w:rsid w:val="004C5CD4"/>
    <w:rsid w:val="004C6D4C"/>
    <w:rsid w:val="004D0775"/>
    <w:rsid w:val="004D1B60"/>
    <w:rsid w:val="004D1DB8"/>
    <w:rsid w:val="004D374D"/>
    <w:rsid w:val="004D3FB0"/>
    <w:rsid w:val="004D5053"/>
    <w:rsid w:val="004E28D8"/>
    <w:rsid w:val="004E42C8"/>
    <w:rsid w:val="004E49E3"/>
    <w:rsid w:val="004E4B73"/>
    <w:rsid w:val="004F1FFE"/>
    <w:rsid w:val="004F3EE2"/>
    <w:rsid w:val="004F4812"/>
    <w:rsid w:val="005032EE"/>
    <w:rsid w:val="005064E2"/>
    <w:rsid w:val="00507F35"/>
    <w:rsid w:val="005110E4"/>
    <w:rsid w:val="005124DA"/>
    <w:rsid w:val="00512966"/>
    <w:rsid w:val="00512E7C"/>
    <w:rsid w:val="00513944"/>
    <w:rsid w:val="005213F0"/>
    <w:rsid w:val="005236DB"/>
    <w:rsid w:val="00525CBD"/>
    <w:rsid w:val="0053244D"/>
    <w:rsid w:val="00533F7C"/>
    <w:rsid w:val="005352BE"/>
    <w:rsid w:val="00540045"/>
    <w:rsid w:val="005405CC"/>
    <w:rsid w:val="0054085B"/>
    <w:rsid w:val="00541235"/>
    <w:rsid w:val="00543C4D"/>
    <w:rsid w:val="005454A8"/>
    <w:rsid w:val="00545F50"/>
    <w:rsid w:val="005469B4"/>
    <w:rsid w:val="00547263"/>
    <w:rsid w:val="00552ADD"/>
    <w:rsid w:val="00552FFF"/>
    <w:rsid w:val="005545A9"/>
    <w:rsid w:val="00556799"/>
    <w:rsid w:val="00560BCC"/>
    <w:rsid w:val="00562CAC"/>
    <w:rsid w:val="0056427C"/>
    <w:rsid w:val="00565FDC"/>
    <w:rsid w:val="00566E65"/>
    <w:rsid w:val="00567348"/>
    <w:rsid w:val="00567C89"/>
    <w:rsid w:val="00573ED2"/>
    <w:rsid w:val="005751C3"/>
    <w:rsid w:val="005767A4"/>
    <w:rsid w:val="005773D8"/>
    <w:rsid w:val="0057742C"/>
    <w:rsid w:val="00580044"/>
    <w:rsid w:val="005827B8"/>
    <w:rsid w:val="00583A38"/>
    <w:rsid w:val="00585652"/>
    <w:rsid w:val="005857B8"/>
    <w:rsid w:val="00587B69"/>
    <w:rsid w:val="005916D7"/>
    <w:rsid w:val="00593582"/>
    <w:rsid w:val="00593BF4"/>
    <w:rsid w:val="005960A8"/>
    <w:rsid w:val="00596D14"/>
    <w:rsid w:val="005977EC"/>
    <w:rsid w:val="005A2260"/>
    <w:rsid w:val="005A2BC2"/>
    <w:rsid w:val="005A3245"/>
    <w:rsid w:val="005A4315"/>
    <w:rsid w:val="005A4726"/>
    <w:rsid w:val="005A4FE1"/>
    <w:rsid w:val="005A520A"/>
    <w:rsid w:val="005A654A"/>
    <w:rsid w:val="005A7781"/>
    <w:rsid w:val="005B1021"/>
    <w:rsid w:val="005B2CAD"/>
    <w:rsid w:val="005B3773"/>
    <w:rsid w:val="005B593D"/>
    <w:rsid w:val="005B62B1"/>
    <w:rsid w:val="005C1460"/>
    <w:rsid w:val="005C1C01"/>
    <w:rsid w:val="005C3C96"/>
    <w:rsid w:val="005C6381"/>
    <w:rsid w:val="005C6495"/>
    <w:rsid w:val="005C65F6"/>
    <w:rsid w:val="005C68C2"/>
    <w:rsid w:val="005D0B86"/>
    <w:rsid w:val="005D44E0"/>
    <w:rsid w:val="005D5C06"/>
    <w:rsid w:val="005E0010"/>
    <w:rsid w:val="005E0DBB"/>
    <w:rsid w:val="005E1DB0"/>
    <w:rsid w:val="005E261D"/>
    <w:rsid w:val="005E2939"/>
    <w:rsid w:val="005E2E3A"/>
    <w:rsid w:val="005E42FA"/>
    <w:rsid w:val="005E6BDD"/>
    <w:rsid w:val="005F0CCD"/>
    <w:rsid w:val="005F1154"/>
    <w:rsid w:val="005F14DE"/>
    <w:rsid w:val="005F217F"/>
    <w:rsid w:val="005F289D"/>
    <w:rsid w:val="005F4890"/>
    <w:rsid w:val="005F5818"/>
    <w:rsid w:val="005F6E21"/>
    <w:rsid w:val="005F7A4B"/>
    <w:rsid w:val="00601DC0"/>
    <w:rsid w:val="006041E8"/>
    <w:rsid w:val="006047AA"/>
    <w:rsid w:val="00605B7A"/>
    <w:rsid w:val="006076BF"/>
    <w:rsid w:val="00607993"/>
    <w:rsid w:val="00610952"/>
    <w:rsid w:val="00610D57"/>
    <w:rsid w:val="006137CA"/>
    <w:rsid w:val="00613CBB"/>
    <w:rsid w:val="006156EC"/>
    <w:rsid w:val="00616BD1"/>
    <w:rsid w:val="006170ED"/>
    <w:rsid w:val="006204A0"/>
    <w:rsid w:val="00620F6C"/>
    <w:rsid w:val="00621465"/>
    <w:rsid w:val="006214DA"/>
    <w:rsid w:val="00621829"/>
    <w:rsid w:val="00621CE1"/>
    <w:rsid w:val="00623445"/>
    <w:rsid w:val="00623B34"/>
    <w:rsid w:val="00624CA9"/>
    <w:rsid w:val="00625BE1"/>
    <w:rsid w:val="006267D8"/>
    <w:rsid w:val="00627DFC"/>
    <w:rsid w:val="00631394"/>
    <w:rsid w:val="006320BF"/>
    <w:rsid w:val="00632C86"/>
    <w:rsid w:val="00633707"/>
    <w:rsid w:val="0063439C"/>
    <w:rsid w:val="00634B0E"/>
    <w:rsid w:val="0063563D"/>
    <w:rsid w:val="00636459"/>
    <w:rsid w:val="0063730C"/>
    <w:rsid w:val="00641F21"/>
    <w:rsid w:val="00642082"/>
    <w:rsid w:val="00644A0E"/>
    <w:rsid w:val="00645CCF"/>
    <w:rsid w:val="00645DD7"/>
    <w:rsid w:val="0064699F"/>
    <w:rsid w:val="00646C01"/>
    <w:rsid w:val="00647220"/>
    <w:rsid w:val="00647BE4"/>
    <w:rsid w:val="006539E3"/>
    <w:rsid w:val="0065419D"/>
    <w:rsid w:val="0065456C"/>
    <w:rsid w:val="00655F19"/>
    <w:rsid w:val="006608A6"/>
    <w:rsid w:val="00662609"/>
    <w:rsid w:val="00663058"/>
    <w:rsid w:val="00663576"/>
    <w:rsid w:val="00663986"/>
    <w:rsid w:val="00665776"/>
    <w:rsid w:val="00665DBB"/>
    <w:rsid w:val="00666507"/>
    <w:rsid w:val="00667B30"/>
    <w:rsid w:val="00667B59"/>
    <w:rsid w:val="00667C45"/>
    <w:rsid w:val="00670031"/>
    <w:rsid w:val="00672033"/>
    <w:rsid w:val="00676A61"/>
    <w:rsid w:val="0068153B"/>
    <w:rsid w:val="00683F9D"/>
    <w:rsid w:val="006842EB"/>
    <w:rsid w:val="00691111"/>
    <w:rsid w:val="006911B0"/>
    <w:rsid w:val="006927EE"/>
    <w:rsid w:val="0069457D"/>
    <w:rsid w:val="00694E25"/>
    <w:rsid w:val="006964A6"/>
    <w:rsid w:val="00696E1C"/>
    <w:rsid w:val="006A20B0"/>
    <w:rsid w:val="006A3CB8"/>
    <w:rsid w:val="006A4D0B"/>
    <w:rsid w:val="006A507F"/>
    <w:rsid w:val="006A5D73"/>
    <w:rsid w:val="006A778A"/>
    <w:rsid w:val="006B0774"/>
    <w:rsid w:val="006B31C2"/>
    <w:rsid w:val="006B68E6"/>
    <w:rsid w:val="006B6925"/>
    <w:rsid w:val="006B77D0"/>
    <w:rsid w:val="006C015C"/>
    <w:rsid w:val="006C1328"/>
    <w:rsid w:val="006C3F45"/>
    <w:rsid w:val="006C562D"/>
    <w:rsid w:val="006C760D"/>
    <w:rsid w:val="006D2697"/>
    <w:rsid w:val="006D4BB8"/>
    <w:rsid w:val="006D56FC"/>
    <w:rsid w:val="006D653B"/>
    <w:rsid w:val="006D779A"/>
    <w:rsid w:val="006E00E4"/>
    <w:rsid w:val="006E176A"/>
    <w:rsid w:val="006E1FCD"/>
    <w:rsid w:val="006E67D4"/>
    <w:rsid w:val="006F24C8"/>
    <w:rsid w:val="006F39EA"/>
    <w:rsid w:val="006F4267"/>
    <w:rsid w:val="006F6274"/>
    <w:rsid w:val="006F7800"/>
    <w:rsid w:val="006F7E81"/>
    <w:rsid w:val="007015FF"/>
    <w:rsid w:val="0070186A"/>
    <w:rsid w:val="007025DD"/>
    <w:rsid w:val="00702BE1"/>
    <w:rsid w:val="007038D7"/>
    <w:rsid w:val="00704736"/>
    <w:rsid w:val="007067A3"/>
    <w:rsid w:val="007067A7"/>
    <w:rsid w:val="0071004B"/>
    <w:rsid w:val="0071045E"/>
    <w:rsid w:val="00711456"/>
    <w:rsid w:val="00712324"/>
    <w:rsid w:val="00712D9C"/>
    <w:rsid w:val="0071368A"/>
    <w:rsid w:val="00714D73"/>
    <w:rsid w:val="00715AC1"/>
    <w:rsid w:val="007169F2"/>
    <w:rsid w:val="00716CD0"/>
    <w:rsid w:val="0071719B"/>
    <w:rsid w:val="007204B1"/>
    <w:rsid w:val="00721DA8"/>
    <w:rsid w:val="00723B54"/>
    <w:rsid w:val="00724D3C"/>
    <w:rsid w:val="0072650A"/>
    <w:rsid w:val="00726613"/>
    <w:rsid w:val="00727542"/>
    <w:rsid w:val="007303EA"/>
    <w:rsid w:val="00731F34"/>
    <w:rsid w:val="007325AF"/>
    <w:rsid w:val="007331E0"/>
    <w:rsid w:val="00735276"/>
    <w:rsid w:val="007352F9"/>
    <w:rsid w:val="00735587"/>
    <w:rsid w:val="0074076F"/>
    <w:rsid w:val="00740B86"/>
    <w:rsid w:val="00742764"/>
    <w:rsid w:val="0074326D"/>
    <w:rsid w:val="00745905"/>
    <w:rsid w:val="00746FEC"/>
    <w:rsid w:val="0074777A"/>
    <w:rsid w:val="00747797"/>
    <w:rsid w:val="00751039"/>
    <w:rsid w:val="00751948"/>
    <w:rsid w:val="00752361"/>
    <w:rsid w:val="00756AEC"/>
    <w:rsid w:val="00760C56"/>
    <w:rsid w:val="00761672"/>
    <w:rsid w:val="00766F32"/>
    <w:rsid w:val="0076793B"/>
    <w:rsid w:val="00767B46"/>
    <w:rsid w:val="00771091"/>
    <w:rsid w:val="0077186A"/>
    <w:rsid w:val="00771C42"/>
    <w:rsid w:val="00771E69"/>
    <w:rsid w:val="00772532"/>
    <w:rsid w:val="00772E7C"/>
    <w:rsid w:val="007738DE"/>
    <w:rsid w:val="00774753"/>
    <w:rsid w:val="00774E05"/>
    <w:rsid w:val="007753E6"/>
    <w:rsid w:val="00775EB5"/>
    <w:rsid w:val="00776CC9"/>
    <w:rsid w:val="00776E3A"/>
    <w:rsid w:val="007771EF"/>
    <w:rsid w:val="007779DD"/>
    <w:rsid w:val="0078090D"/>
    <w:rsid w:val="00786954"/>
    <w:rsid w:val="00786CE2"/>
    <w:rsid w:val="00787796"/>
    <w:rsid w:val="00787808"/>
    <w:rsid w:val="00794C08"/>
    <w:rsid w:val="00796C4D"/>
    <w:rsid w:val="00796F4E"/>
    <w:rsid w:val="007A4F3F"/>
    <w:rsid w:val="007B05AF"/>
    <w:rsid w:val="007B0F6A"/>
    <w:rsid w:val="007B18C4"/>
    <w:rsid w:val="007B23A3"/>
    <w:rsid w:val="007B24D6"/>
    <w:rsid w:val="007B2F51"/>
    <w:rsid w:val="007B500B"/>
    <w:rsid w:val="007B5B37"/>
    <w:rsid w:val="007C17AD"/>
    <w:rsid w:val="007C2209"/>
    <w:rsid w:val="007C273F"/>
    <w:rsid w:val="007C39B3"/>
    <w:rsid w:val="007C7DE2"/>
    <w:rsid w:val="007D034E"/>
    <w:rsid w:val="007D2470"/>
    <w:rsid w:val="007D2F7F"/>
    <w:rsid w:val="007D374F"/>
    <w:rsid w:val="007D5C3D"/>
    <w:rsid w:val="007D72AB"/>
    <w:rsid w:val="007E0F2C"/>
    <w:rsid w:val="007E1C62"/>
    <w:rsid w:val="007E2792"/>
    <w:rsid w:val="007E2E62"/>
    <w:rsid w:val="007E398F"/>
    <w:rsid w:val="007E49A2"/>
    <w:rsid w:val="007E528B"/>
    <w:rsid w:val="007F0707"/>
    <w:rsid w:val="007F095F"/>
    <w:rsid w:val="007F138D"/>
    <w:rsid w:val="007F410D"/>
    <w:rsid w:val="007F68F7"/>
    <w:rsid w:val="007F6ADF"/>
    <w:rsid w:val="007F7341"/>
    <w:rsid w:val="00801C39"/>
    <w:rsid w:val="00802EA2"/>
    <w:rsid w:val="00804199"/>
    <w:rsid w:val="00804AAA"/>
    <w:rsid w:val="00804EB2"/>
    <w:rsid w:val="00805191"/>
    <w:rsid w:val="0080527D"/>
    <w:rsid w:val="008055FF"/>
    <w:rsid w:val="0081230B"/>
    <w:rsid w:val="008123CA"/>
    <w:rsid w:val="008131CC"/>
    <w:rsid w:val="00814921"/>
    <w:rsid w:val="00814974"/>
    <w:rsid w:val="00814C2A"/>
    <w:rsid w:val="008152D8"/>
    <w:rsid w:val="00816500"/>
    <w:rsid w:val="00816A15"/>
    <w:rsid w:val="0081714F"/>
    <w:rsid w:val="008212EA"/>
    <w:rsid w:val="00822E93"/>
    <w:rsid w:val="008251D0"/>
    <w:rsid w:val="008268FD"/>
    <w:rsid w:val="00827B92"/>
    <w:rsid w:val="00827F3B"/>
    <w:rsid w:val="008306AA"/>
    <w:rsid w:val="00830725"/>
    <w:rsid w:val="00831D62"/>
    <w:rsid w:val="00832D13"/>
    <w:rsid w:val="008357B2"/>
    <w:rsid w:val="008364AD"/>
    <w:rsid w:val="00836CC1"/>
    <w:rsid w:val="00840723"/>
    <w:rsid w:val="00842620"/>
    <w:rsid w:val="00845CF1"/>
    <w:rsid w:val="00847E80"/>
    <w:rsid w:val="00857D93"/>
    <w:rsid w:val="00860F0B"/>
    <w:rsid w:val="00861818"/>
    <w:rsid w:val="0086223A"/>
    <w:rsid w:val="00867D93"/>
    <w:rsid w:val="008725B5"/>
    <w:rsid w:val="008730AF"/>
    <w:rsid w:val="00873CCB"/>
    <w:rsid w:val="00875020"/>
    <w:rsid w:val="00875D8E"/>
    <w:rsid w:val="008761BA"/>
    <w:rsid w:val="0087685A"/>
    <w:rsid w:val="008800E0"/>
    <w:rsid w:val="0088106F"/>
    <w:rsid w:val="00884C17"/>
    <w:rsid w:val="00885FAA"/>
    <w:rsid w:val="008873AA"/>
    <w:rsid w:val="00890929"/>
    <w:rsid w:val="008922E1"/>
    <w:rsid w:val="00894210"/>
    <w:rsid w:val="00894BDA"/>
    <w:rsid w:val="00896E2B"/>
    <w:rsid w:val="00897A84"/>
    <w:rsid w:val="008A06F1"/>
    <w:rsid w:val="008A1B6A"/>
    <w:rsid w:val="008A2777"/>
    <w:rsid w:val="008A32E8"/>
    <w:rsid w:val="008A5730"/>
    <w:rsid w:val="008A5B89"/>
    <w:rsid w:val="008A5F5C"/>
    <w:rsid w:val="008A7082"/>
    <w:rsid w:val="008B1220"/>
    <w:rsid w:val="008B1B21"/>
    <w:rsid w:val="008B2BF9"/>
    <w:rsid w:val="008B365E"/>
    <w:rsid w:val="008B50A5"/>
    <w:rsid w:val="008B6C80"/>
    <w:rsid w:val="008C0204"/>
    <w:rsid w:val="008C1440"/>
    <w:rsid w:val="008C18D1"/>
    <w:rsid w:val="008C2582"/>
    <w:rsid w:val="008C35A9"/>
    <w:rsid w:val="008C3933"/>
    <w:rsid w:val="008C4B9F"/>
    <w:rsid w:val="008C707C"/>
    <w:rsid w:val="008D0F3F"/>
    <w:rsid w:val="008D1B25"/>
    <w:rsid w:val="008D23D3"/>
    <w:rsid w:val="008D2A90"/>
    <w:rsid w:val="008D4A8F"/>
    <w:rsid w:val="008E17DA"/>
    <w:rsid w:val="008E1C94"/>
    <w:rsid w:val="008E23B2"/>
    <w:rsid w:val="008E3AEF"/>
    <w:rsid w:val="008E62D8"/>
    <w:rsid w:val="008E64BD"/>
    <w:rsid w:val="008E7CE7"/>
    <w:rsid w:val="008F0DD1"/>
    <w:rsid w:val="008F1C8C"/>
    <w:rsid w:val="008F2456"/>
    <w:rsid w:val="008F4931"/>
    <w:rsid w:val="0090130A"/>
    <w:rsid w:val="00904F16"/>
    <w:rsid w:val="0090771B"/>
    <w:rsid w:val="009101B8"/>
    <w:rsid w:val="00911DAB"/>
    <w:rsid w:val="00912ABA"/>
    <w:rsid w:val="00913345"/>
    <w:rsid w:val="00913401"/>
    <w:rsid w:val="00917E02"/>
    <w:rsid w:val="009217F1"/>
    <w:rsid w:val="00923588"/>
    <w:rsid w:val="009240CD"/>
    <w:rsid w:val="009257E5"/>
    <w:rsid w:val="0092624F"/>
    <w:rsid w:val="00926A89"/>
    <w:rsid w:val="00926E0D"/>
    <w:rsid w:val="009274A5"/>
    <w:rsid w:val="0092780A"/>
    <w:rsid w:val="00930327"/>
    <w:rsid w:val="00931B0E"/>
    <w:rsid w:val="00931F21"/>
    <w:rsid w:val="00932EDE"/>
    <w:rsid w:val="009361B7"/>
    <w:rsid w:val="00936755"/>
    <w:rsid w:val="0093759B"/>
    <w:rsid w:val="00940BD2"/>
    <w:rsid w:val="00940CEB"/>
    <w:rsid w:val="00942A45"/>
    <w:rsid w:val="00944CCA"/>
    <w:rsid w:val="00945873"/>
    <w:rsid w:val="00947B18"/>
    <w:rsid w:val="009506A9"/>
    <w:rsid w:val="0095194C"/>
    <w:rsid w:val="00951ED5"/>
    <w:rsid w:val="009531DA"/>
    <w:rsid w:val="00954D40"/>
    <w:rsid w:val="00956536"/>
    <w:rsid w:val="00961BBB"/>
    <w:rsid w:val="00963CB0"/>
    <w:rsid w:val="00964C23"/>
    <w:rsid w:val="00965440"/>
    <w:rsid w:val="009668E8"/>
    <w:rsid w:val="00966DBD"/>
    <w:rsid w:val="0096707C"/>
    <w:rsid w:val="00970688"/>
    <w:rsid w:val="00970B5A"/>
    <w:rsid w:val="00970FEF"/>
    <w:rsid w:val="0097228C"/>
    <w:rsid w:val="00972B6E"/>
    <w:rsid w:val="00972D68"/>
    <w:rsid w:val="00975C76"/>
    <w:rsid w:val="00976649"/>
    <w:rsid w:val="009808CE"/>
    <w:rsid w:val="00980D00"/>
    <w:rsid w:val="0098352E"/>
    <w:rsid w:val="00983F8B"/>
    <w:rsid w:val="009855C9"/>
    <w:rsid w:val="00990D22"/>
    <w:rsid w:val="00991D69"/>
    <w:rsid w:val="0099381A"/>
    <w:rsid w:val="00994331"/>
    <w:rsid w:val="00995481"/>
    <w:rsid w:val="009955DD"/>
    <w:rsid w:val="009970A7"/>
    <w:rsid w:val="00997328"/>
    <w:rsid w:val="009974EA"/>
    <w:rsid w:val="009A20B0"/>
    <w:rsid w:val="009A461A"/>
    <w:rsid w:val="009A4BF2"/>
    <w:rsid w:val="009A53DA"/>
    <w:rsid w:val="009A61DC"/>
    <w:rsid w:val="009A6BD2"/>
    <w:rsid w:val="009A798A"/>
    <w:rsid w:val="009B0001"/>
    <w:rsid w:val="009B0CB8"/>
    <w:rsid w:val="009B387D"/>
    <w:rsid w:val="009B5CAA"/>
    <w:rsid w:val="009B60B9"/>
    <w:rsid w:val="009B7608"/>
    <w:rsid w:val="009C0673"/>
    <w:rsid w:val="009C1E68"/>
    <w:rsid w:val="009C3E88"/>
    <w:rsid w:val="009C4B68"/>
    <w:rsid w:val="009C5856"/>
    <w:rsid w:val="009C748D"/>
    <w:rsid w:val="009D242B"/>
    <w:rsid w:val="009D4A10"/>
    <w:rsid w:val="009D4C72"/>
    <w:rsid w:val="009D5816"/>
    <w:rsid w:val="009D7925"/>
    <w:rsid w:val="009D7D46"/>
    <w:rsid w:val="009E2312"/>
    <w:rsid w:val="009E4802"/>
    <w:rsid w:val="009E71F1"/>
    <w:rsid w:val="009E7F92"/>
    <w:rsid w:val="009F17CC"/>
    <w:rsid w:val="009F1A06"/>
    <w:rsid w:val="009F1C7E"/>
    <w:rsid w:val="009F2A82"/>
    <w:rsid w:val="009F4802"/>
    <w:rsid w:val="009F500C"/>
    <w:rsid w:val="009F527A"/>
    <w:rsid w:val="009F6060"/>
    <w:rsid w:val="009F6145"/>
    <w:rsid w:val="009F61B3"/>
    <w:rsid w:val="00A009BB"/>
    <w:rsid w:val="00A01689"/>
    <w:rsid w:val="00A02427"/>
    <w:rsid w:val="00A02870"/>
    <w:rsid w:val="00A034A0"/>
    <w:rsid w:val="00A036D2"/>
    <w:rsid w:val="00A04691"/>
    <w:rsid w:val="00A046AC"/>
    <w:rsid w:val="00A04E5D"/>
    <w:rsid w:val="00A13722"/>
    <w:rsid w:val="00A16229"/>
    <w:rsid w:val="00A16C95"/>
    <w:rsid w:val="00A2167E"/>
    <w:rsid w:val="00A22684"/>
    <w:rsid w:val="00A22E46"/>
    <w:rsid w:val="00A2601A"/>
    <w:rsid w:val="00A26721"/>
    <w:rsid w:val="00A26761"/>
    <w:rsid w:val="00A2794F"/>
    <w:rsid w:val="00A27B2A"/>
    <w:rsid w:val="00A31682"/>
    <w:rsid w:val="00A3297E"/>
    <w:rsid w:val="00A3328E"/>
    <w:rsid w:val="00A36D3C"/>
    <w:rsid w:val="00A42504"/>
    <w:rsid w:val="00A44893"/>
    <w:rsid w:val="00A45F19"/>
    <w:rsid w:val="00A51348"/>
    <w:rsid w:val="00A51D6D"/>
    <w:rsid w:val="00A521E1"/>
    <w:rsid w:val="00A53D62"/>
    <w:rsid w:val="00A54219"/>
    <w:rsid w:val="00A55E28"/>
    <w:rsid w:val="00A566CB"/>
    <w:rsid w:val="00A570B9"/>
    <w:rsid w:val="00A575E0"/>
    <w:rsid w:val="00A578DA"/>
    <w:rsid w:val="00A6061F"/>
    <w:rsid w:val="00A62CF9"/>
    <w:rsid w:val="00A63F3E"/>
    <w:rsid w:val="00A64258"/>
    <w:rsid w:val="00A664AC"/>
    <w:rsid w:val="00A67B21"/>
    <w:rsid w:val="00A70CDF"/>
    <w:rsid w:val="00A71623"/>
    <w:rsid w:val="00A71A21"/>
    <w:rsid w:val="00A73990"/>
    <w:rsid w:val="00A74876"/>
    <w:rsid w:val="00A74FC7"/>
    <w:rsid w:val="00A7607E"/>
    <w:rsid w:val="00A7726B"/>
    <w:rsid w:val="00A8162B"/>
    <w:rsid w:val="00A83F5F"/>
    <w:rsid w:val="00A86167"/>
    <w:rsid w:val="00A9505A"/>
    <w:rsid w:val="00A95A34"/>
    <w:rsid w:val="00A9781D"/>
    <w:rsid w:val="00AA0012"/>
    <w:rsid w:val="00AA0AD1"/>
    <w:rsid w:val="00AA170B"/>
    <w:rsid w:val="00AA1FFB"/>
    <w:rsid w:val="00AA26C4"/>
    <w:rsid w:val="00AA2F3A"/>
    <w:rsid w:val="00AA3005"/>
    <w:rsid w:val="00AA3742"/>
    <w:rsid w:val="00AA4C58"/>
    <w:rsid w:val="00AA4D30"/>
    <w:rsid w:val="00AA5486"/>
    <w:rsid w:val="00AA6064"/>
    <w:rsid w:val="00AA7762"/>
    <w:rsid w:val="00AA7DA1"/>
    <w:rsid w:val="00AB129A"/>
    <w:rsid w:val="00AB208C"/>
    <w:rsid w:val="00AB24FF"/>
    <w:rsid w:val="00AB6EBA"/>
    <w:rsid w:val="00AB7B40"/>
    <w:rsid w:val="00AB7B94"/>
    <w:rsid w:val="00AC058A"/>
    <w:rsid w:val="00AC0F32"/>
    <w:rsid w:val="00AC1752"/>
    <w:rsid w:val="00AC186A"/>
    <w:rsid w:val="00AC31A1"/>
    <w:rsid w:val="00AC3C45"/>
    <w:rsid w:val="00AC3FAB"/>
    <w:rsid w:val="00AC6672"/>
    <w:rsid w:val="00AC6909"/>
    <w:rsid w:val="00AC743F"/>
    <w:rsid w:val="00AC7724"/>
    <w:rsid w:val="00AC7FC3"/>
    <w:rsid w:val="00AD2170"/>
    <w:rsid w:val="00AD2550"/>
    <w:rsid w:val="00AD3F12"/>
    <w:rsid w:val="00AD465C"/>
    <w:rsid w:val="00AD49D8"/>
    <w:rsid w:val="00AD771E"/>
    <w:rsid w:val="00AE186D"/>
    <w:rsid w:val="00AE3ABF"/>
    <w:rsid w:val="00AE47D8"/>
    <w:rsid w:val="00AE699A"/>
    <w:rsid w:val="00AE6DBC"/>
    <w:rsid w:val="00AE72CB"/>
    <w:rsid w:val="00AF11CB"/>
    <w:rsid w:val="00AF32BA"/>
    <w:rsid w:val="00AF359F"/>
    <w:rsid w:val="00AF36D8"/>
    <w:rsid w:val="00AF4023"/>
    <w:rsid w:val="00AF5338"/>
    <w:rsid w:val="00B02552"/>
    <w:rsid w:val="00B04CBA"/>
    <w:rsid w:val="00B06462"/>
    <w:rsid w:val="00B06E3D"/>
    <w:rsid w:val="00B11124"/>
    <w:rsid w:val="00B13032"/>
    <w:rsid w:val="00B13611"/>
    <w:rsid w:val="00B15183"/>
    <w:rsid w:val="00B17626"/>
    <w:rsid w:val="00B206CE"/>
    <w:rsid w:val="00B207E5"/>
    <w:rsid w:val="00B20F39"/>
    <w:rsid w:val="00B21662"/>
    <w:rsid w:val="00B217DD"/>
    <w:rsid w:val="00B24601"/>
    <w:rsid w:val="00B2481A"/>
    <w:rsid w:val="00B2594A"/>
    <w:rsid w:val="00B25C24"/>
    <w:rsid w:val="00B26E85"/>
    <w:rsid w:val="00B32604"/>
    <w:rsid w:val="00B32B17"/>
    <w:rsid w:val="00B34D44"/>
    <w:rsid w:val="00B4032F"/>
    <w:rsid w:val="00B41CEC"/>
    <w:rsid w:val="00B41F3B"/>
    <w:rsid w:val="00B41F70"/>
    <w:rsid w:val="00B4336D"/>
    <w:rsid w:val="00B43792"/>
    <w:rsid w:val="00B452C1"/>
    <w:rsid w:val="00B45FC6"/>
    <w:rsid w:val="00B47FDB"/>
    <w:rsid w:val="00B50E88"/>
    <w:rsid w:val="00B51336"/>
    <w:rsid w:val="00B63A81"/>
    <w:rsid w:val="00B63CFA"/>
    <w:rsid w:val="00B63D18"/>
    <w:rsid w:val="00B6461E"/>
    <w:rsid w:val="00B64738"/>
    <w:rsid w:val="00B6533A"/>
    <w:rsid w:val="00B65C75"/>
    <w:rsid w:val="00B701AB"/>
    <w:rsid w:val="00B70F4D"/>
    <w:rsid w:val="00B718FB"/>
    <w:rsid w:val="00B71BBA"/>
    <w:rsid w:val="00B71DF7"/>
    <w:rsid w:val="00B75C97"/>
    <w:rsid w:val="00B761B3"/>
    <w:rsid w:val="00B77DD9"/>
    <w:rsid w:val="00B809CC"/>
    <w:rsid w:val="00B826ED"/>
    <w:rsid w:val="00B87A34"/>
    <w:rsid w:val="00B9127F"/>
    <w:rsid w:val="00B9205E"/>
    <w:rsid w:val="00B92D80"/>
    <w:rsid w:val="00B92FF2"/>
    <w:rsid w:val="00B9342A"/>
    <w:rsid w:val="00B96641"/>
    <w:rsid w:val="00BA1D6A"/>
    <w:rsid w:val="00BA4430"/>
    <w:rsid w:val="00BA7207"/>
    <w:rsid w:val="00BA77E3"/>
    <w:rsid w:val="00BB175F"/>
    <w:rsid w:val="00BB3D39"/>
    <w:rsid w:val="00BC03D6"/>
    <w:rsid w:val="00BC07F0"/>
    <w:rsid w:val="00BC25CD"/>
    <w:rsid w:val="00BC334B"/>
    <w:rsid w:val="00BC453F"/>
    <w:rsid w:val="00BC497E"/>
    <w:rsid w:val="00BD26C2"/>
    <w:rsid w:val="00BD452F"/>
    <w:rsid w:val="00BD4A7B"/>
    <w:rsid w:val="00BD6204"/>
    <w:rsid w:val="00BE3000"/>
    <w:rsid w:val="00BE494F"/>
    <w:rsid w:val="00BE4F3D"/>
    <w:rsid w:val="00BE55C9"/>
    <w:rsid w:val="00BE597B"/>
    <w:rsid w:val="00BE6B7F"/>
    <w:rsid w:val="00BE73CE"/>
    <w:rsid w:val="00BE74EA"/>
    <w:rsid w:val="00BF2A86"/>
    <w:rsid w:val="00BF5F36"/>
    <w:rsid w:val="00BF73EC"/>
    <w:rsid w:val="00BF7984"/>
    <w:rsid w:val="00BF7E54"/>
    <w:rsid w:val="00C02E3B"/>
    <w:rsid w:val="00C03372"/>
    <w:rsid w:val="00C03482"/>
    <w:rsid w:val="00C03C6F"/>
    <w:rsid w:val="00C052A8"/>
    <w:rsid w:val="00C064B2"/>
    <w:rsid w:val="00C066DB"/>
    <w:rsid w:val="00C07DE5"/>
    <w:rsid w:val="00C11F93"/>
    <w:rsid w:val="00C123C5"/>
    <w:rsid w:val="00C1427E"/>
    <w:rsid w:val="00C162E8"/>
    <w:rsid w:val="00C166C1"/>
    <w:rsid w:val="00C21118"/>
    <w:rsid w:val="00C21EAB"/>
    <w:rsid w:val="00C229AA"/>
    <w:rsid w:val="00C23A25"/>
    <w:rsid w:val="00C263CB"/>
    <w:rsid w:val="00C34B25"/>
    <w:rsid w:val="00C35B6F"/>
    <w:rsid w:val="00C400ED"/>
    <w:rsid w:val="00C4127E"/>
    <w:rsid w:val="00C425E6"/>
    <w:rsid w:val="00C430B4"/>
    <w:rsid w:val="00C4484D"/>
    <w:rsid w:val="00C46DED"/>
    <w:rsid w:val="00C47083"/>
    <w:rsid w:val="00C47122"/>
    <w:rsid w:val="00C50DD9"/>
    <w:rsid w:val="00C52B3A"/>
    <w:rsid w:val="00C5480D"/>
    <w:rsid w:val="00C556B4"/>
    <w:rsid w:val="00C57226"/>
    <w:rsid w:val="00C624BA"/>
    <w:rsid w:val="00C62641"/>
    <w:rsid w:val="00C634C9"/>
    <w:rsid w:val="00C637DC"/>
    <w:rsid w:val="00C64D7B"/>
    <w:rsid w:val="00C64DDE"/>
    <w:rsid w:val="00C66EE0"/>
    <w:rsid w:val="00C67957"/>
    <w:rsid w:val="00C7124E"/>
    <w:rsid w:val="00C72A9A"/>
    <w:rsid w:val="00C7608B"/>
    <w:rsid w:val="00C80D8A"/>
    <w:rsid w:val="00C81393"/>
    <w:rsid w:val="00C81E16"/>
    <w:rsid w:val="00C82D30"/>
    <w:rsid w:val="00C8422A"/>
    <w:rsid w:val="00C850CD"/>
    <w:rsid w:val="00C85F06"/>
    <w:rsid w:val="00C87037"/>
    <w:rsid w:val="00C90ACC"/>
    <w:rsid w:val="00C90C72"/>
    <w:rsid w:val="00C90F63"/>
    <w:rsid w:val="00C91D44"/>
    <w:rsid w:val="00C93DD9"/>
    <w:rsid w:val="00C96EBE"/>
    <w:rsid w:val="00C97480"/>
    <w:rsid w:val="00CA05B4"/>
    <w:rsid w:val="00CA0F44"/>
    <w:rsid w:val="00CA19F6"/>
    <w:rsid w:val="00CA2840"/>
    <w:rsid w:val="00CA51B2"/>
    <w:rsid w:val="00CA57D0"/>
    <w:rsid w:val="00CA5995"/>
    <w:rsid w:val="00CA76FC"/>
    <w:rsid w:val="00CB1C7D"/>
    <w:rsid w:val="00CB5485"/>
    <w:rsid w:val="00CB7ABE"/>
    <w:rsid w:val="00CC0EA0"/>
    <w:rsid w:val="00CC0F03"/>
    <w:rsid w:val="00CC1039"/>
    <w:rsid w:val="00CC3BF8"/>
    <w:rsid w:val="00CC4BAA"/>
    <w:rsid w:val="00CC6476"/>
    <w:rsid w:val="00CC656F"/>
    <w:rsid w:val="00CC7BF8"/>
    <w:rsid w:val="00CD787A"/>
    <w:rsid w:val="00CE03B4"/>
    <w:rsid w:val="00CE0CCB"/>
    <w:rsid w:val="00CE38A4"/>
    <w:rsid w:val="00CE39E5"/>
    <w:rsid w:val="00CE484F"/>
    <w:rsid w:val="00CE5AD0"/>
    <w:rsid w:val="00CE64DE"/>
    <w:rsid w:val="00CE6FE5"/>
    <w:rsid w:val="00CE7185"/>
    <w:rsid w:val="00CE7469"/>
    <w:rsid w:val="00CE77AA"/>
    <w:rsid w:val="00CF24E0"/>
    <w:rsid w:val="00CF5142"/>
    <w:rsid w:val="00CF6893"/>
    <w:rsid w:val="00CF71B2"/>
    <w:rsid w:val="00D008E9"/>
    <w:rsid w:val="00D01ACF"/>
    <w:rsid w:val="00D01F43"/>
    <w:rsid w:val="00D023F4"/>
    <w:rsid w:val="00D0487A"/>
    <w:rsid w:val="00D070D9"/>
    <w:rsid w:val="00D109DF"/>
    <w:rsid w:val="00D10FFF"/>
    <w:rsid w:val="00D12874"/>
    <w:rsid w:val="00D14E46"/>
    <w:rsid w:val="00D20128"/>
    <w:rsid w:val="00D204D0"/>
    <w:rsid w:val="00D208C6"/>
    <w:rsid w:val="00D20A08"/>
    <w:rsid w:val="00D22008"/>
    <w:rsid w:val="00D22DE1"/>
    <w:rsid w:val="00D23146"/>
    <w:rsid w:val="00D23323"/>
    <w:rsid w:val="00D242FF"/>
    <w:rsid w:val="00D257FD"/>
    <w:rsid w:val="00D26284"/>
    <w:rsid w:val="00D32230"/>
    <w:rsid w:val="00D33113"/>
    <w:rsid w:val="00D3494B"/>
    <w:rsid w:val="00D36A18"/>
    <w:rsid w:val="00D37708"/>
    <w:rsid w:val="00D418A5"/>
    <w:rsid w:val="00D45344"/>
    <w:rsid w:val="00D52803"/>
    <w:rsid w:val="00D52917"/>
    <w:rsid w:val="00D53BAA"/>
    <w:rsid w:val="00D561E9"/>
    <w:rsid w:val="00D5790B"/>
    <w:rsid w:val="00D57C29"/>
    <w:rsid w:val="00D63998"/>
    <w:rsid w:val="00D650CA"/>
    <w:rsid w:val="00D6568D"/>
    <w:rsid w:val="00D65E87"/>
    <w:rsid w:val="00D661F7"/>
    <w:rsid w:val="00D70D0E"/>
    <w:rsid w:val="00D7474B"/>
    <w:rsid w:val="00D80881"/>
    <w:rsid w:val="00D82F42"/>
    <w:rsid w:val="00D85423"/>
    <w:rsid w:val="00D872AD"/>
    <w:rsid w:val="00D91914"/>
    <w:rsid w:val="00D91BB8"/>
    <w:rsid w:val="00D972D1"/>
    <w:rsid w:val="00DA009E"/>
    <w:rsid w:val="00DA02CD"/>
    <w:rsid w:val="00DA35E5"/>
    <w:rsid w:val="00DA66DC"/>
    <w:rsid w:val="00DA678C"/>
    <w:rsid w:val="00DB1CF3"/>
    <w:rsid w:val="00DB7D2D"/>
    <w:rsid w:val="00DC0468"/>
    <w:rsid w:val="00DC0808"/>
    <w:rsid w:val="00DC0C21"/>
    <w:rsid w:val="00DC1079"/>
    <w:rsid w:val="00DC199D"/>
    <w:rsid w:val="00DC24BD"/>
    <w:rsid w:val="00DC4CFA"/>
    <w:rsid w:val="00DC6EC4"/>
    <w:rsid w:val="00DD47F7"/>
    <w:rsid w:val="00DD649A"/>
    <w:rsid w:val="00DD658B"/>
    <w:rsid w:val="00DE169A"/>
    <w:rsid w:val="00DE26FE"/>
    <w:rsid w:val="00DE3547"/>
    <w:rsid w:val="00DE4396"/>
    <w:rsid w:val="00DE5FE4"/>
    <w:rsid w:val="00DE6172"/>
    <w:rsid w:val="00DE675D"/>
    <w:rsid w:val="00DF2B98"/>
    <w:rsid w:val="00DF2E76"/>
    <w:rsid w:val="00DF4A4D"/>
    <w:rsid w:val="00DF57EF"/>
    <w:rsid w:val="00DF5910"/>
    <w:rsid w:val="00DF604F"/>
    <w:rsid w:val="00E01F69"/>
    <w:rsid w:val="00E10450"/>
    <w:rsid w:val="00E11061"/>
    <w:rsid w:val="00E1109C"/>
    <w:rsid w:val="00E11D3F"/>
    <w:rsid w:val="00E1253A"/>
    <w:rsid w:val="00E12885"/>
    <w:rsid w:val="00E132B6"/>
    <w:rsid w:val="00E135F3"/>
    <w:rsid w:val="00E13852"/>
    <w:rsid w:val="00E14835"/>
    <w:rsid w:val="00E21559"/>
    <w:rsid w:val="00E21566"/>
    <w:rsid w:val="00E22C0F"/>
    <w:rsid w:val="00E23509"/>
    <w:rsid w:val="00E23568"/>
    <w:rsid w:val="00E25CE6"/>
    <w:rsid w:val="00E2666C"/>
    <w:rsid w:val="00E26B75"/>
    <w:rsid w:val="00E30BFA"/>
    <w:rsid w:val="00E319C4"/>
    <w:rsid w:val="00E31C97"/>
    <w:rsid w:val="00E323BC"/>
    <w:rsid w:val="00E33EFC"/>
    <w:rsid w:val="00E35B1D"/>
    <w:rsid w:val="00E362C9"/>
    <w:rsid w:val="00E3743A"/>
    <w:rsid w:val="00E43506"/>
    <w:rsid w:val="00E443C3"/>
    <w:rsid w:val="00E44834"/>
    <w:rsid w:val="00E47B41"/>
    <w:rsid w:val="00E53092"/>
    <w:rsid w:val="00E536FA"/>
    <w:rsid w:val="00E54008"/>
    <w:rsid w:val="00E5482B"/>
    <w:rsid w:val="00E56067"/>
    <w:rsid w:val="00E560E9"/>
    <w:rsid w:val="00E56D5D"/>
    <w:rsid w:val="00E60A43"/>
    <w:rsid w:val="00E63871"/>
    <w:rsid w:val="00E67564"/>
    <w:rsid w:val="00E67A5B"/>
    <w:rsid w:val="00E67F2A"/>
    <w:rsid w:val="00E720DB"/>
    <w:rsid w:val="00E73574"/>
    <w:rsid w:val="00E73931"/>
    <w:rsid w:val="00E73EA9"/>
    <w:rsid w:val="00E749FC"/>
    <w:rsid w:val="00E77779"/>
    <w:rsid w:val="00E8133B"/>
    <w:rsid w:val="00E82C86"/>
    <w:rsid w:val="00E90ECB"/>
    <w:rsid w:val="00E911ED"/>
    <w:rsid w:val="00E93BAE"/>
    <w:rsid w:val="00E947D3"/>
    <w:rsid w:val="00EA068C"/>
    <w:rsid w:val="00EA0ECB"/>
    <w:rsid w:val="00EA1BD6"/>
    <w:rsid w:val="00EA35D6"/>
    <w:rsid w:val="00EA3955"/>
    <w:rsid w:val="00EA48FE"/>
    <w:rsid w:val="00EA49FC"/>
    <w:rsid w:val="00EA5AFB"/>
    <w:rsid w:val="00EA76E1"/>
    <w:rsid w:val="00EB014C"/>
    <w:rsid w:val="00EB106A"/>
    <w:rsid w:val="00EB3B3F"/>
    <w:rsid w:val="00EB47FC"/>
    <w:rsid w:val="00EB5CD6"/>
    <w:rsid w:val="00EC09C5"/>
    <w:rsid w:val="00EC0EB6"/>
    <w:rsid w:val="00EC164A"/>
    <w:rsid w:val="00EC23FD"/>
    <w:rsid w:val="00EC42FD"/>
    <w:rsid w:val="00EC6B79"/>
    <w:rsid w:val="00EC6F30"/>
    <w:rsid w:val="00EC7EF5"/>
    <w:rsid w:val="00ED1270"/>
    <w:rsid w:val="00ED1DDB"/>
    <w:rsid w:val="00ED24A6"/>
    <w:rsid w:val="00ED33EC"/>
    <w:rsid w:val="00ED45A3"/>
    <w:rsid w:val="00ED4F7D"/>
    <w:rsid w:val="00ED6B84"/>
    <w:rsid w:val="00EE1B5F"/>
    <w:rsid w:val="00EE3844"/>
    <w:rsid w:val="00EE38D8"/>
    <w:rsid w:val="00EE4867"/>
    <w:rsid w:val="00EE4CC3"/>
    <w:rsid w:val="00EE5295"/>
    <w:rsid w:val="00EE5462"/>
    <w:rsid w:val="00EE66AA"/>
    <w:rsid w:val="00EF2892"/>
    <w:rsid w:val="00EF394C"/>
    <w:rsid w:val="00EF3970"/>
    <w:rsid w:val="00EF538E"/>
    <w:rsid w:val="00F0087B"/>
    <w:rsid w:val="00F01CAC"/>
    <w:rsid w:val="00F02235"/>
    <w:rsid w:val="00F02AD0"/>
    <w:rsid w:val="00F03347"/>
    <w:rsid w:val="00F03AE7"/>
    <w:rsid w:val="00F045E3"/>
    <w:rsid w:val="00F05F1E"/>
    <w:rsid w:val="00F0735A"/>
    <w:rsid w:val="00F10F86"/>
    <w:rsid w:val="00F1246E"/>
    <w:rsid w:val="00F17005"/>
    <w:rsid w:val="00F23D93"/>
    <w:rsid w:val="00F24D5F"/>
    <w:rsid w:val="00F25695"/>
    <w:rsid w:val="00F26491"/>
    <w:rsid w:val="00F30E2D"/>
    <w:rsid w:val="00F321E4"/>
    <w:rsid w:val="00F3470A"/>
    <w:rsid w:val="00F34C24"/>
    <w:rsid w:val="00F36062"/>
    <w:rsid w:val="00F364BD"/>
    <w:rsid w:val="00F407D1"/>
    <w:rsid w:val="00F417F4"/>
    <w:rsid w:val="00F42511"/>
    <w:rsid w:val="00F437AA"/>
    <w:rsid w:val="00F43E53"/>
    <w:rsid w:val="00F4796F"/>
    <w:rsid w:val="00F50B57"/>
    <w:rsid w:val="00F50BBD"/>
    <w:rsid w:val="00F52569"/>
    <w:rsid w:val="00F527C9"/>
    <w:rsid w:val="00F53B6D"/>
    <w:rsid w:val="00F54A18"/>
    <w:rsid w:val="00F54C62"/>
    <w:rsid w:val="00F57C01"/>
    <w:rsid w:val="00F641CD"/>
    <w:rsid w:val="00F66289"/>
    <w:rsid w:val="00F66412"/>
    <w:rsid w:val="00F66551"/>
    <w:rsid w:val="00F675B1"/>
    <w:rsid w:val="00F6760A"/>
    <w:rsid w:val="00F71BAC"/>
    <w:rsid w:val="00F722CD"/>
    <w:rsid w:val="00F72AB7"/>
    <w:rsid w:val="00F73D22"/>
    <w:rsid w:val="00F74452"/>
    <w:rsid w:val="00F74A35"/>
    <w:rsid w:val="00F75B97"/>
    <w:rsid w:val="00F81407"/>
    <w:rsid w:val="00F83866"/>
    <w:rsid w:val="00F838F3"/>
    <w:rsid w:val="00F83AAD"/>
    <w:rsid w:val="00F84D6D"/>
    <w:rsid w:val="00F8555F"/>
    <w:rsid w:val="00F85990"/>
    <w:rsid w:val="00F86C34"/>
    <w:rsid w:val="00F91BC6"/>
    <w:rsid w:val="00F93107"/>
    <w:rsid w:val="00F94B64"/>
    <w:rsid w:val="00F94F3D"/>
    <w:rsid w:val="00F96BF1"/>
    <w:rsid w:val="00F96FDD"/>
    <w:rsid w:val="00F97A04"/>
    <w:rsid w:val="00F97AC2"/>
    <w:rsid w:val="00F97EA2"/>
    <w:rsid w:val="00FA0ADB"/>
    <w:rsid w:val="00FA1F72"/>
    <w:rsid w:val="00FA1FD8"/>
    <w:rsid w:val="00FA2DCF"/>
    <w:rsid w:val="00FA3F9F"/>
    <w:rsid w:val="00FA43D8"/>
    <w:rsid w:val="00FA7B1D"/>
    <w:rsid w:val="00FB0A36"/>
    <w:rsid w:val="00FB1B72"/>
    <w:rsid w:val="00FB7A81"/>
    <w:rsid w:val="00FC3F30"/>
    <w:rsid w:val="00FC6010"/>
    <w:rsid w:val="00FC79F3"/>
    <w:rsid w:val="00FD13C2"/>
    <w:rsid w:val="00FD205C"/>
    <w:rsid w:val="00FD2486"/>
    <w:rsid w:val="00FD28DC"/>
    <w:rsid w:val="00FD445C"/>
    <w:rsid w:val="00FD4B37"/>
    <w:rsid w:val="00FD5D6C"/>
    <w:rsid w:val="00FD7B62"/>
    <w:rsid w:val="00FE0AFF"/>
    <w:rsid w:val="00FE2A86"/>
    <w:rsid w:val="00FE365A"/>
    <w:rsid w:val="00FF197D"/>
    <w:rsid w:val="00FF4470"/>
    <w:rsid w:val="00FF4A0F"/>
    <w:rsid w:val="00FF546B"/>
    <w:rsid w:val="00FF67CC"/>
    <w:rsid w:val="00FF6FBF"/>
    <w:rsid w:val="00FF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42C72"/>
  <w15:docId w15:val="{CD8DB8DA-F75C-4471-A31F-5F6DF2E5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02BE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02BE1"/>
    <w:rPr>
      <w:rFonts w:ascii="Calibri" w:hAnsi="Calibri" w:cs="Calibri"/>
      <w:noProof/>
    </w:rPr>
  </w:style>
  <w:style w:type="paragraph" w:customStyle="1" w:styleId="EndNoteBibliography">
    <w:name w:val="EndNote Bibliography"/>
    <w:basedOn w:val="Normal"/>
    <w:link w:val="EndNoteBibliographyChar"/>
    <w:rsid w:val="00702BE1"/>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702BE1"/>
    <w:rPr>
      <w:rFonts w:ascii="Calibri" w:hAnsi="Calibri" w:cs="Calibri"/>
      <w:noProof/>
    </w:rPr>
  </w:style>
  <w:style w:type="character" w:styleId="PlaceholderText">
    <w:name w:val="Placeholder Text"/>
    <w:basedOn w:val="DefaultParagraphFont"/>
    <w:uiPriority w:val="99"/>
    <w:semiHidden/>
    <w:rsid w:val="00715AC1"/>
    <w:rPr>
      <w:color w:val="808080"/>
    </w:rPr>
  </w:style>
  <w:style w:type="paragraph" w:styleId="BalloonText">
    <w:name w:val="Balloon Text"/>
    <w:basedOn w:val="Normal"/>
    <w:link w:val="BalloonTextChar"/>
    <w:uiPriority w:val="99"/>
    <w:semiHidden/>
    <w:unhideWhenUsed/>
    <w:rsid w:val="00936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755"/>
    <w:rPr>
      <w:rFonts w:ascii="Segoe UI" w:hAnsi="Segoe UI" w:cs="Segoe UI"/>
      <w:sz w:val="18"/>
      <w:szCs w:val="18"/>
    </w:rPr>
  </w:style>
  <w:style w:type="character" w:styleId="CommentReference">
    <w:name w:val="annotation reference"/>
    <w:basedOn w:val="DefaultParagraphFont"/>
    <w:uiPriority w:val="99"/>
    <w:semiHidden/>
    <w:unhideWhenUsed/>
    <w:rsid w:val="006214DA"/>
    <w:rPr>
      <w:sz w:val="16"/>
      <w:szCs w:val="16"/>
    </w:rPr>
  </w:style>
  <w:style w:type="paragraph" w:styleId="CommentText">
    <w:name w:val="annotation text"/>
    <w:basedOn w:val="Normal"/>
    <w:link w:val="CommentTextChar"/>
    <w:uiPriority w:val="99"/>
    <w:semiHidden/>
    <w:unhideWhenUsed/>
    <w:rsid w:val="006214DA"/>
    <w:pPr>
      <w:spacing w:line="240" w:lineRule="auto"/>
    </w:pPr>
    <w:rPr>
      <w:sz w:val="20"/>
      <w:szCs w:val="20"/>
    </w:rPr>
  </w:style>
  <w:style w:type="character" w:customStyle="1" w:styleId="CommentTextChar">
    <w:name w:val="Comment Text Char"/>
    <w:basedOn w:val="DefaultParagraphFont"/>
    <w:link w:val="CommentText"/>
    <w:uiPriority w:val="99"/>
    <w:semiHidden/>
    <w:rsid w:val="006214DA"/>
    <w:rPr>
      <w:sz w:val="20"/>
      <w:szCs w:val="20"/>
    </w:rPr>
  </w:style>
  <w:style w:type="paragraph" w:styleId="CommentSubject">
    <w:name w:val="annotation subject"/>
    <w:basedOn w:val="CommentText"/>
    <w:next w:val="CommentText"/>
    <w:link w:val="CommentSubjectChar"/>
    <w:uiPriority w:val="99"/>
    <w:semiHidden/>
    <w:unhideWhenUsed/>
    <w:rsid w:val="006214DA"/>
    <w:rPr>
      <w:b/>
      <w:bCs/>
    </w:rPr>
  </w:style>
  <w:style w:type="character" w:customStyle="1" w:styleId="CommentSubjectChar">
    <w:name w:val="Comment Subject Char"/>
    <w:basedOn w:val="CommentTextChar"/>
    <w:link w:val="CommentSubject"/>
    <w:uiPriority w:val="99"/>
    <w:semiHidden/>
    <w:rsid w:val="006214DA"/>
    <w:rPr>
      <w:b/>
      <w:bCs/>
      <w:sz w:val="20"/>
      <w:szCs w:val="20"/>
    </w:rPr>
  </w:style>
  <w:style w:type="paragraph" w:styleId="Revision">
    <w:name w:val="Revision"/>
    <w:hidden/>
    <w:uiPriority w:val="99"/>
    <w:semiHidden/>
    <w:rsid w:val="00646C01"/>
    <w:pPr>
      <w:spacing w:after="0" w:line="240" w:lineRule="auto"/>
    </w:pPr>
  </w:style>
  <w:style w:type="table" w:styleId="TableGrid">
    <w:name w:val="Table Grid"/>
    <w:basedOn w:val="TableNormal"/>
    <w:uiPriority w:val="39"/>
    <w:rsid w:val="005A4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CAD"/>
  </w:style>
  <w:style w:type="paragraph" w:styleId="Footer">
    <w:name w:val="footer"/>
    <w:basedOn w:val="Normal"/>
    <w:link w:val="FooterChar"/>
    <w:uiPriority w:val="99"/>
    <w:unhideWhenUsed/>
    <w:rsid w:val="005B2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CAD"/>
  </w:style>
  <w:style w:type="paragraph" w:styleId="FootnoteText">
    <w:name w:val="footnote text"/>
    <w:basedOn w:val="Normal"/>
    <w:link w:val="FootnoteTextChar"/>
    <w:uiPriority w:val="99"/>
    <w:semiHidden/>
    <w:unhideWhenUsed/>
    <w:rsid w:val="00C166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6C1"/>
    <w:rPr>
      <w:sz w:val="20"/>
      <w:szCs w:val="20"/>
    </w:rPr>
  </w:style>
  <w:style w:type="character" w:styleId="FootnoteReference">
    <w:name w:val="footnote reference"/>
    <w:basedOn w:val="DefaultParagraphFont"/>
    <w:uiPriority w:val="99"/>
    <w:semiHidden/>
    <w:unhideWhenUsed/>
    <w:rsid w:val="00C166C1"/>
    <w:rPr>
      <w:vertAlign w:val="superscript"/>
    </w:rPr>
  </w:style>
  <w:style w:type="paragraph" w:styleId="EndnoteText">
    <w:name w:val="endnote text"/>
    <w:basedOn w:val="Normal"/>
    <w:link w:val="EndnoteTextChar"/>
    <w:uiPriority w:val="99"/>
    <w:semiHidden/>
    <w:unhideWhenUsed/>
    <w:rsid w:val="00D01A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1ACF"/>
    <w:rPr>
      <w:sz w:val="20"/>
      <w:szCs w:val="20"/>
    </w:rPr>
  </w:style>
  <w:style w:type="character" w:styleId="EndnoteReference">
    <w:name w:val="endnote reference"/>
    <w:basedOn w:val="DefaultParagraphFont"/>
    <w:uiPriority w:val="99"/>
    <w:semiHidden/>
    <w:unhideWhenUsed/>
    <w:rsid w:val="00D01ACF"/>
    <w:rPr>
      <w:vertAlign w:val="superscript"/>
    </w:rPr>
  </w:style>
  <w:style w:type="character" w:styleId="Hyperlink">
    <w:name w:val="Hyperlink"/>
    <w:basedOn w:val="DefaultParagraphFont"/>
    <w:uiPriority w:val="99"/>
    <w:unhideWhenUsed/>
    <w:rsid w:val="00A7607E"/>
    <w:rPr>
      <w:color w:val="0563C1" w:themeColor="hyperlink"/>
      <w:u w:val="single"/>
    </w:rPr>
  </w:style>
  <w:style w:type="character" w:styleId="UnresolvedMention">
    <w:name w:val="Unresolved Mention"/>
    <w:basedOn w:val="DefaultParagraphFont"/>
    <w:uiPriority w:val="99"/>
    <w:semiHidden/>
    <w:unhideWhenUsed/>
    <w:rsid w:val="00A7607E"/>
    <w:rPr>
      <w:color w:val="605E5C"/>
      <w:shd w:val="clear" w:color="auto" w:fill="E1DFDD"/>
    </w:rPr>
  </w:style>
  <w:style w:type="character" w:styleId="LineNumber">
    <w:name w:val="line number"/>
    <w:basedOn w:val="DefaultParagraphFont"/>
    <w:uiPriority w:val="99"/>
    <w:semiHidden/>
    <w:unhideWhenUsed/>
    <w:rsid w:val="00AC7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chart" Target="charts/chart3.xml"/><Relationship Id="rId26" Type="http://schemas.openxmlformats.org/officeDocument/2006/relationships/hyperlink" Target="https://doi.org/10.1021/la046887k" TargetMode="External"/><Relationship Id="rId39" Type="http://schemas.openxmlformats.org/officeDocument/2006/relationships/hyperlink" Target="https://doi.org/10.1002/smll.201403380" TargetMode="External"/><Relationship Id="rId21" Type="http://schemas.openxmlformats.org/officeDocument/2006/relationships/image" Target="media/image6.svg"/><Relationship Id="rId34" Type="http://schemas.openxmlformats.org/officeDocument/2006/relationships/hyperlink" Target="https://doi.org/10.1021/jacs.0c03842" TargetMode="External"/><Relationship Id="rId42" Type="http://schemas.openxmlformats.org/officeDocument/2006/relationships/hyperlink" Target="https://doi.org/10.1080/027868202753339096" TargetMode="External"/><Relationship Id="rId47" Type="http://schemas.openxmlformats.org/officeDocument/2006/relationships/hyperlink" Target="https://doi.org/10.1039/c2cs35296f" TargetMode="External"/><Relationship Id="rId50" Type="http://schemas.openxmlformats.org/officeDocument/2006/relationships/hyperlink" Target="https://doi.org/10.1021/acs.langmuir.7b02354" TargetMode="External"/><Relationship Id="rId55" Type="http://schemas.openxmlformats.org/officeDocument/2006/relationships/hyperlink" Target="https://doi.org/10.1039/b802654h"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chart" Target="charts/chart2.xml"/><Relationship Id="rId25" Type="http://schemas.openxmlformats.org/officeDocument/2006/relationships/hyperlink" Target="https://doi.org/10.1021/jacs.5b03333" TargetMode="External"/><Relationship Id="rId33" Type="http://schemas.openxmlformats.org/officeDocument/2006/relationships/hyperlink" Target="https://doi.org/10.1016/j.jaerosci.2015.10.007" TargetMode="External"/><Relationship Id="rId38" Type="http://schemas.openxmlformats.org/officeDocument/2006/relationships/hyperlink" Target="https://doi.org/10.1039/c3nr03363e" TargetMode="External"/><Relationship Id="rId46" Type="http://schemas.openxmlformats.org/officeDocument/2006/relationships/hyperlink" Target="https://doi.org/10.1039/b709995a"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image" Target="media/image5.png"/><Relationship Id="rId29" Type="http://schemas.openxmlformats.org/officeDocument/2006/relationships/hyperlink" Target="https://doi.org/10.1126/science.1120560" TargetMode="External"/><Relationship Id="rId41" Type="http://schemas.openxmlformats.org/officeDocument/2006/relationships/hyperlink" Target="https://doi.org/10.1002/anie.201404103" TargetMode="External"/><Relationship Id="rId54" Type="http://schemas.openxmlformats.org/officeDocument/2006/relationships/hyperlink" Target="https://doi.org/10.1021/jp011566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john.pettibone@nist.gov" TargetMode="External"/><Relationship Id="rId24" Type="http://schemas.openxmlformats.org/officeDocument/2006/relationships/hyperlink" Target="https://doi.org/10.1021/ac7025578" TargetMode="External"/><Relationship Id="rId32" Type="http://schemas.openxmlformats.org/officeDocument/2006/relationships/hyperlink" Target="https://doi.org/10.1016/j.jaerosci.2013.03.007" TargetMode="External"/><Relationship Id="rId37" Type="http://schemas.openxmlformats.org/officeDocument/2006/relationships/hyperlink" Target="https://doi.org/10.1016/0021-8502(75)90061-0" TargetMode="External"/><Relationship Id="rId40" Type="http://schemas.openxmlformats.org/officeDocument/2006/relationships/hyperlink" Target="https://doi.org/10.6028/jres.111.022" TargetMode="External"/><Relationship Id="rId45" Type="http://schemas.openxmlformats.org/officeDocument/2006/relationships/hyperlink" Target="https://doi.org/10.1016/j.jcat.2013.02.023" TargetMode="External"/><Relationship Id="rId53" Type="http://schemas.openxmlformats.org/officeDocument/2006/relationships/hyperlink" Target="https://doi.org/10.1038/nature07194" TargetMode="External"/><Relationship Id="rId58"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svg"/><Relationship Id="rId23" Type="http://schemas.openxmlformats.org/officeDocument/2006/relationships/hyperlink" Target="https://doi.org/10.1007/s00216-016-9638-1" TargetMode="External"/><Relationship Id="rId28" Type="http://schemas.openxmlformats.org/officeDocument/2006/relationships/hyperlink" Target="https://doi.org/10.1007/s00216-012-6617-z" TargetMode="External"/><Relationship Id="rId36" Type="http://schemas.openxmlformats.org/officeDocument/2006/relationships/hyperlink" Target="https://doi.org/10.1016/0021-8502(75)90060-9" TargetMode="External"/><Relationship Id="rId49" Type="http://schemas.openxmlformats.org/officeDocument/2006/relationships/hyperlink" Target="https://doi.org/10.1021/acs.analchem.6b01544" TargetMode="External"/><Relationship Id="rId57" Type="http://schemas.openxmlformats.org/officeDocument/2006/relationships/hyperlink" Target="https://doi.org/10.1038/ncomms14429" TargetMode="External"/><Relationship Id="rId10" Type="http://schemas.openxmlformats.org/officeDocument/2006/relationships/endnotes" Target="endnotes.xml"/><Relationship Id="rId19" Type="http://schemas.openxmlformats.org/officeDocument/2006/relationships/chart" Target="charts/chart4.xml"/><Relationship Id="rId31" Type="http://schemas.openxmlformats.org/officeDocument/2006/relationships/hyperlink" Target="https://doi.org/10.1016/j.jaerosci.2013.04.007" TargetMode="External"/><Relationship Id="rId44" Type="http://schemas.openxmlformats.org/officeDocument/2006/relationships/hyperlink" Target="https://doi.org/10.1007/s12274-008-8026-3" TargetMode="External"/><Relationship Id="rId52" Type="http://schemas.openxmlformats.org/officeDocument/2006/relationships/hyperlink" Target="https://doi.org/10.3109/17435390.2012.665506"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doi.org/10.1016/j.msec.2015.10.079" TargetMode="External"/><Relationship Id="rId27" Type="http://schemas.openxmlformats.org/officeDocument/2006/relationships/hyperlink" Target="https://doi.org/10.1016/j.jpba.2019.112845" TargetMode="External"/><Relationship Id="rId30" Type="http://schemas.openxmlformats.org/officeDocument/2006/relationships/hyperlink" Target="https://doi.org/10.1002/anie.201505359" TargetMode="External"/><Relationship Id="rId35" Type="http://schemas.openxmlformats.org/officeDocument/2006/relationships/hyperlink" Target="https://doi.org/10.6028/jres.110.005" TargetMode="External"/><Relationship Id="rId43" Type="http://schemas.openxmlformats.org/officeDocument/2006/relationships/hyperlink" Target="https://doi.org/10.1021/ac201952t" TargetMode="External"/><Relationship Id="rId48" Type="http://schemas.openxmlformats.org/officeDocument/2006/relationships/hyperlink" Target="https://doi.org/10.1016/j.jksus.2017.06.012" TargetMode="External"/><Relationship Id="rId56" Type="http://schemas.openxmlformats.org/officeDocument/2006/relationships/hyperlink" Target="https://doi.org/10.1016/0021-8502(88)90278-9" TargetMode="External"/><Relationship Id="rId8" Type="http://schemas.openxmlformats.org/officeDocument/2006/relationships/webSettings" Target="webSettings.xml"/><Relationship Id="rId51" Type="http://schemas.openxmlformats.org/officeDocument/2006/relationships/hyperlink" Target="https://doi.org/10.1039/c8an02250j" TargetMode="Externa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aleb\Downloads\DMA-ICPMS%20Au@TiO2%20Calibration%20(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aleb\Downloads\21-10-12%20ES-ICPMS%20Au%20Calculation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aleb\Downloads\21-10-26%20Total%20ion-%20ionic%20vs%20NP%20vs%20diges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kaleb\Downloads\DMA-ICPMS%20Au@TiO2%20Plots%20(6).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Ionic Standard</c:v>
          </c:tx>
          <c:spPr>
            <a:ln w="25400" cap="rnd">
              <a:noFill/>
              <a:round/>
            </a:ln>
            <a:effectLst/>
          </c:spPr>
          <c:marker>
            <c:symbol val="circle"/>
            <c:size val="6"/>
            <c:spPr>
              <a:solidFill>
                <a:schemeClr val="accent1"/>
              </a:solidFill>
              <a:ln w="9525">
                <a:solidFill>
                  <a:schemeClr val="accent1"/>
                </a:solidFill>
              </a:ln>
              <a:effectLst/>
            </c:spPr>
          </c:marker>
          <c:trendline>
            <c:spPr>
              <a:ln w="6350" cap="rnd">
                <a:solidFill>
                  <a:schemeClr val="accent1"/>
                </a:solidFill>
                <a:prstDash val="solid"/>
              </a:ln>
              <a:effectLst/>
            </c:spPr>
            <c:trendlineType val="linear"/>
            <c:forward val="2"/>
            <c:dispRSqr val="1"/>
            <c:dispEq val="1"/>
            <c:trendlineLbl>
              <c:layout>
                <c:manualLayout>
                  <c:x val="-0.18756895287079015"/>
                  <c:y val="0.32493546275867186"/>
                </c:manualLayout>
              </c:layout>
              <c:numFmt formatCode="#,##0.0" sourceLinked="0"/>
              <c:spPr>
                <a:noFill/>
                <a:ln>
                  <a:noFill/>
                </a:ln>
                <a:effectLst/>
              </c:spPr>
              <c:txPr>
                <a:bodyPr rot="0" spcFirstLastPara="1" vertOverflow="ellipsis" vert="horz" wrap="square" anchor="ctr" anchorCtr="1"/>
                <a:lstStyle/>
                <a:p>
                  <a:pPr>
                    <a:defRPr sz="1200" b="1" i="0" u="none" strike="noStrike" kern="1200" baseline="0">
                      <a:solidFill>
                        <a:schemeClr val="accent1"/>
                      </a:solidFill>
                      <a:latin typeface="Times New Roman" panose="02020603050405020304" pitchFamily="18" charset="0"/>
                      <a:ea typeface="+mn-ea"/>
                      <a:cs typeface="Times New Roman" panose="02020603050405020304" pitchFamily="18" charset="0"/>
                    </a:defRPr>
                  </a:pPr>
                  <a:endParaRPr lang="en-US"/>
                </a:p>
              </c:txPr>
            </c:trendlineLbl>
          </c:trendline>
          <c:errBars>
            <c:errDir val="y"/>
            <c:errBarType val="both"/>
            <c:errValType val="cust"/>
            <c:noEndCap val="0"/>
            <c:plus>
              <c:numRef>
                <c:f>'Ti Compiled'!$DK$4:$DK$7</c:f>
                <c:numCache>
                  <c:formatCode>General</c:formatCode>
                  <c:ptCount val="4"/>
                  <c:pt idx="0">
                    <c:v>0.50982077707458584</c:v>
                  </c:pt>
                  <c:pt idx="1">
                    <c:v>5.7727983145814787E-2</c:v>
                  </c:pt>
                  <c:pt idx="2">
                    <c:v>5.1812638613357366E-2</c:v>
                  </c:pt>
                  <c:pt idx="3">
                    <c:v>7.1138095429084627E-2</c:v>
                  </c:pt>
                </c:numCache>
              </c:numRef>
            </c:plus>
            <c:minus>
              <c:numRef>
                <c:f>'Ti Compiled'!$DK$4:$DK$6</c:f>
                <c:numCache>
                  <c:formatCode>General</c:formatCode>
                  <c:ptCount val="3"/>
                  <c:pt idx="0">
                    <c:v>0.50982077707458584</c:v>
                  </c:pt>
                  <c:pt idx="1">
                    <c:v>5.7727983145814787E-2</c:v>
                  </c:pt>
                  <c:pt idx="2">
                    <c:v>5.1812638613357366E-2</c:v>
                  </c:pt>
                </c:numCache>
              </c:numRef>
            </c:minus>
            <c:spPr>
              <a:noFill/>
              <a:ln w="9525" cap="flat" cmpd="sng" algn="ctr">
                <a:solidFill>
                  <a:schemeClr val="accent1"/>
                </a:solidFill>
                <a:round/>
              </a:ln>
              <a:effectLst/>
            </c:spPr>
          </c:errBars>
          <c:errBars>
            <c:errDir val="x"/>
            <c:errBarType val="both"/>
            <c:errValType val="cust"/>
            <c:noEndCap val="0"/>
            <c:plus>
              <c:numRef>
                <c:f>'Ti Compiled'!$DJ$4:$DJ$7</c:f>
                <c:numCache>
                  <c:formatCode>General</c:formatCode>
                  <c:ptCount val="4"/>
                  <c:pt idx="0">
                    <c:v>1.1614124602638071E-2</c:v>
                  </c:pt>
                  <c:pt idx="1">
                    <c:v>1.1865543490678733E-2</c:v>
                  </c:pt>
                  <c:pt idx="2">
                    <c:v>1.2868103946847896E-2</c:v>
                  </c:pt>
                  <c:pt idx="3">
                    <c:v>1.0752566786259637E-2</c:v>
                  </c:pt>
                </c:numCache>
              </c:numRef>
            </c:plus>
            <c:minus>
              <c:numRef>
                <c:f>'Ti Compiled'!$DJ$4:$DJ$6</c:f>
                <c:numCache>
                  <c:formatCode>General</c:formatCode>
                  <c:ptCount val="3"/>
                  <c:pt idx="0">
                    <c:v>1.1614124602638071E-2</c:v>
                  </c:pt>
                  <c:pt idx="1">
                    <c:v>1.1865543490678733E-2</c:v>
                  </c:pt>
                  <c:pt idx="2">
                    <c:v>1.2868103946847896E-2</c:v>
                  </c:pt>
                </c:numCache>
              </c:numRef>
            </c:minus>
            <c:spPr>
              <a:noFill/>
              <a:ln w="9525" cap="flat" cmpd="sng" algn="ctr">
                <a:solidFill>
                  <a:schemeClr val="accent1"/>
                </a:solidFill>
                <a:round/>
              </a:ln>
              <a:effectLst/>
            </c:spPr>
          </c:errBars>
          <c:xVal>
            <c:numRef>
              <c:f>'Ti Compiled'!$DH$4:$DH$7</c:f>
              <c:numCache>
                <c:formatCode>0.00E+00</c:formatCode>
                <c:ptCount val="4"/>
                <c:pt idx="0">
                  <c:v>2.8432221309074817</c:v>
                </c:pt>
                <c:pt idx="1">
                  <c:v>3.1458507321779998</c:v>
                </c:pt>
                <c:pt idx="2">
                  <c:v>3.4438823196736288</c:v>
                </c:pt>
                <c:pt idx="3">
                  <c:v>3.7485757968119011</c:v>
                </c:pt>
              </c:numCache>
            </c:numRef>
          </c:xVal>
          <c:yVal>
            <c:numRef>
              <c:f>'Ti Compiled'!$DI$4:$DI$7</c:f>
              <c:numCache>
                <c:formatCode>0.00E+00</c:formatCode>
                <c:ptCount val="4"/>
                <c:pt idx="0">
                  <c:v>4.0504706824781627</c:v>
                </c:pt>
                <c:pt idx="1">
                  <c:v>4.4807372604281177</c:v>
                </c:pt>
                <c:pt idx="2">
                  <c:v>4.7697556825324492</c:v>
                </c:pt>
                <c:pt idx="3">
                  <c:v>5.1305733143665471</c:v>
                </c:pt>
              </c:numCache>
            </c:numRef>
          </c:yVal>
          <c:smooth val="0"/>
          <c:extLst>
            <c:ext xmlns:c16="http://schemas.microsoft.com/office/drawing/2014/chart" uri="{C3380CC4-5D6E-409C-BE32-E72D297353CC}">
              <c16:uniqueId val="{00000001-5CA9-4ABD-8495-5CAD1857FF41}"/>
            </c:ext>
          </c:extLst>
        </c:ser>
        <c:ser>
          <c:idx val="3"/>
          <c:order val="1"/>
          <c:tx>
            <c:strRef>
              <c:f>'Ti Compiled'!$EG$1</c:f>
              <c:strCache>
                <c:ptCount val="1"/>
                <c:pt idx="0">
                  <c:v>TiO₂</c:v>
                </c:pt>
              </c:strCache>
            </c:strRef>
          </c:tx>
          <c:spPr>
            <a:ln w="25400" cap="rnd">
              <a:noFill/>
              <a:round/>
            </a:ln>
            <a:effectLst/>
          </c:spPr>
          <c:marker>
            <c:symbol val="x"/>
            <c:size val="6"/>
            <c:spPr>
              <a:solidFill>
                <a:schemeClr val="tx1"/>
              </a:solidFill>
              <a:ln w="9525">
                <a:solidFill>
                  <a:schemeClr val="tx1"/>
                </a:solidFill>
              </a:ln>
              <a:effectLst/>
            </c:spPr>
          </c:marker>
          <c:trendline>
            <c:spPr>
              <a:ln w="6350" cap="rnd">
                <a:solidFill>
                  <a:schemeClr val="tx1"/>
                </a:solidFill>
                <a:prstDash val="solid"/>
              </a:ln>
              <a:effectLst/>
            </c:spPr>
            <c:trendlineType val="linear"/>
            <c:backward val="1"/>
            <c:dispRSqr val="1"/>
            <c:dispEq val="1"/>
            <c:trendlineLbl>
              <c:layout>
                <c:manualLayout>
                  <c:x val="-0.2867324160237546"/>
                  <c:y val="8.8431606717540773E-2"/>
                </c:manualLayout>
              </c:layout>
              <c:numFmt formatCode="#,##0.0" sourceLinked="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rendlineLbl>
          </c:trendline>
          <c:errBars>
            <c:errDir val="y"/>
            <c:errBarType val="both"/>
            <c:errValType val="cust"/>
            <c:noEndCap val="0"/>
            <c:plus>
              <c:numRef>
                <c:f>'Ti Compiled'!$DK$20:$DK$22</c:f>
                <c:numCache>
                  <c:formatCode>General</c:formatCode>
                  <c:ptCount val="3"/>
                  <c:pt idx="0">
                    <c:v>4.2693042317492026E-2</c:v>
                  </c:pt>
                  <c:pt idx="1">
                    <c:v>4.7877706702083508E-2</c:v>
                  </c:pt>
                  <c:pt idx="2">
                    <c:v>4.2245465411517268E-2</c:v>
                  </c:pt>
                </c:numCache>
              </c:numRef>
            </c:plus>
            <c:minus>
              <c:numRef>
                <c:f>'Ti Compiled'!$DK$20:$DK$22</c:f>
                <c:numCache>
                  <c:formatCode>General</c:formatCode>
                  <c:ptCount val="3"/>
                  <c:pt idx="0">
                    <c:v>4.2693042317492026E-2</c:v>
                  </c:pt>
                  <c:pt idx="1">
                    <c:v>4.7877706702083508E-2</c:v>
                  </c:pt>
                  <c:pt idx="2">
                    <c:v>4.2245465411517268E-2</c:v>
                  </c:pt>
                </c:numCache>
              </c:numRef>
            </c:minus>
            <c:spPr>
              <a:noFill/>
              <a:ln w="9525" cap="flat" cmpd="sng" algn="ctr">
                <a:solidFill>
                  <a:schemeClr val="tx1"/>
                </a:solidFill>
                <a:round/>
              </a:ln>
              <a:effectLst/>
            </c:spPr>
          </c:errBars>
          <c:errBars>
            <c:errDir val="x"/>
            <c:errBarType val="both"/>
            <c:errValType val="cust"/>
            <c:noEndCap val="0"/>
            <c:plus>
              <c:numRef>
                <c:f>'Ti Compiled'!$DJ$20:$DJ$22</c:f>
                <c:numCache>
                  <c:formatCode>General</c:formatCode>
                  <c:ptCount val="3"/>
                  <c:pt idx="0">
                    <c:v>3.4797860957018173E-2</c:v>
                  </c:pt>
                  <c:pt idx="1">
                    <c:v>3.5298340237020012E-2</c:v>
                  </c:pt>
                  <c:pt idx="2">
                    <c:v>3.6126072813766633E-2</c:v>
                  </c:pt>
                </c:numCache>
              </c:numRef>
            </c:plus>
            <c:minus>
              <c:numRef>
                <c:f>'Ti Compiled'!$DJ$20:$DJ$22</c:f>
                <c:numCache>
                  <c:formatCode>General</c:formatCode>
                  <c:ptCount val="3"/>
                  <c:pt idx="0">
                    <c:v>3.4797860957018173E-2</c:v>
                  </c:pt>
                  <c:pt idx="1">
                    <c:v>3.5298340237020012E-2</c:v>
                  </c:pt>
                  <c:pt idx="2">
                    <c:v>3.6126072813766633E-2</c:v>
                  </c:pt>
                </c:numCache>
              </c:numRef>
            </c:minus>
            <c:spPr>
              <a:noFill/>
              <a:ln w="9525" cap="flat" cmpd="sng" algn="ctr">
                <a:solidFill>
                  <a:schemeClr val="tx1">
                    <a:lumMod val="65000"/>
                    <a:lumOff val="35000"/>
                  </a:schemeClr>
                </a:solidFill>
                <a:round/>
              </a:ln>
              <a:effectLst/>
            </c:spPr>
          </c:errBars>
          <c:xVal>
            <c:numRef>
              <c:f>'Ti Compiled'!$DH$20:$DH$22</c:f>
              <c:numCache>
                <c:formatCode>0.00E+00</c:formatCode>
                <c:ptCount val="3"/>
                <c:pt idx="0">
                  <c:v>5.7784300510427409</c:v>
                </c:pt>
                <c:pt idx="1">
                  <c:v>4.7778796699358228</c:v>
                </c:pt>
                <c:pt idx="2">
                  <c:v>3.7769702862579466</c:v>
                </c:pt>
              </c:numCache>
            </c:numRef>
          </c:xVal>
          <c:yVal>
            <c:numRef>
              <c:f>'Ti Compiled'!$DI$20:$DI$22</c:f>
              <c:numCache>
                <c:formatCode>0.00E+00</c:formatCode>
                <c:ptCount val="3"/>
                <c:pt idx="0">
                  <c:v>7.6051991864342101</c:v>
                </c:pt>
                <c:pt idx="1">
                  <c:v>6.5763427365959783</c:v>
                </c:pt>
                <c:pt idx="2">
                  <c:v>5.5258482408364973</c:v>
                </c:pt>
              </c:numCache>
            </c:numRef>
          </c:yVal>
          <c:smooth val="0"/>
          <c:extLst>
            <c:ext xmlns:c16="http://schemas.microsoft.com/office/drawing/2014/chart" uri="{C3380CC4-5D6E-409C-BE32-E72D297353CC}">
              <c16:uniqueId val="{00000003-5CA9-4ABD-8495-5CAD1857FF41}"/>
            </c:ext>
          </c:extLst>
        </c:ser>
        <c:dLbls>
          <c:showLegendKey val="0"/>
          <c:showVal val="0"/>
          <c:showCatName val="0"/>
          <c:showSerName val="0"/>
          <c:showPercent val="0"/>
          <c:showBubbleSize val="0"/>
        </c:dLbls>
        <c:axId val="595059464"/>
        <c:axId val="595063072"/>
      </c:scatterChart>
      <c:valAx>
        <c:axId val="595059464"/>
        <c:scaling>
          <c:orientation val="minMax"/>
          <c:max val="6"/>
          <c:min val="2.5"/>
        </c:scaling>
        <c:delete val="0"/>
        <c:axPos val="b"/>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log[Ti] (</a:t>
                </a:r>
                <a:r>
                  <a:rPr lang="el-GR" b="1">
                    <a:latin typeface="Times New Roman" panose="02020603050405020304" pitchFamily="18" charset="0"/>
                    <a:cs typeface="Times New Roman" panose="02020603050405020304" pitchFamily="18" charset="0"/>
                  </a:rPr>
                  <a:t>μ</a:t>
                </a:r>
                <a:r>
                  <a:rPr lang="en-US" b="1"/>
                  <a:t>g L</a:t>
                </a:r>
                <a:r>
                  <a:rPr lang="en-US" b="1" baseline="30000"/>
                  <a:t>-1</a:t>
                </a:r>
                <a:r>
                  <a:rPr lang="en-US" b="1"/>
                  <a:t>)</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95063072"/>
        <c:crosses val="autoZero"/>
        <c:crossBetween val="midCat"/>
      </c:valAx>
      <c:valAx>
        <c:axId val="595063072"/>
        <c:scaling>
          <c:orientation val="minMax"/>
          <c:max val="8"/>
          <c:min val="3.5"/>
        </c:scaling>
        <c:delete val="0"/>
        <c:axPos val="l"/>
        <c:title>
          <c:tx>
            <c:rich>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log(M</a:t>
                </a:r>
                <a:r>
                  <a:rPr lang="en-US" b="1" baseline="-25000"/>
                  <a:t>T,Ti</a:t>
                </a:r>
                <a:r>
                  <a:rPr lang="en-US" b="1"/>
                  <a:t>) (cps)</a:t>
                </a:r>
              </a:p>
            </c:rich>
          </c:tx>
          <c:overlay val="0"/>
          <c:spPr>
            <a:noFill/>
            <a:ln>
              <a:noFill/>
            </a:ln>
            <a:effectLst/>
          </c:spPr>
          <c:txPr>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95059464"/>
        <c:crosses val="autoZero"/>
        <c:crossBetween val="midCat"/>
      </c:valAx>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Ionic Standard</c:v>
          </c:tx>
          <c:spPr>
            <a:ln w="25400" cap="rnd">
              <a:noFill/>
              <a:round/>
            </a:ln>
            <a:effectLst/>
          </c:spPr>
          <c:marker>
            <c:symbol val="circle"/>
            <c:size val="6"/>
            <c:spPr>
              <a:solidFill>
                <a:schemeClr val="accent1"/>
              </a:solidFill>
              <a:ln w="9525">
                <a:solidFill>
                  <a:schemeClr val="accent1"/>
                </a:solidFill>
              </a:ln>
              <a:effectLst/>
            </c:spPr>
          </c:marker>
          <c:trendline>
            <c:spPr>
              <a:ln w="9525" cap="rnd">
                <a:solidFill>
                  <a:schemeClr val="accent1"/>
                </a:solidFill>
                <a:prstDash val="solid"/>
              </a:ln>
              <a:effectLst/>
            </c:spPr>
            <c:trendlineType val="linear"/>
            <c:dispRSqr val="1"/>
            <c:dispEq val="1"/>
            <c:trendlineLbl>
              <c:layout>
                <c:manualLayout>
                  <c:x val="2.4692686795445532E-3"/>
                  <c:y val="0.21878593175853017"/>
                </c:manualLayout>
              </c:layout>
              <c:numFmt formatCode="#,##0.00" sourceLinked="0"/>
              <c:spPr>
                <a:noFill/>
                <a:ln>
                  <a:noFill/>
                </a:ln>
                <a:effectLst/>
              </c:spPr>
              <c:txPr>
                <a:bodyPr rot="0" spcFirstLastPara="1" vertOverflow="ellipsis" vert="horz" wrap="square" anchor="ctr" anchorCtr="1"/>
                <a:lstStyle/>
                <a:p>
                  <a:pPr>
                    <a:defRPr sz="1200" b="1" i="0" u="none" strike="noStrike" kern="1200" baseline="0">
                      <a:solidFill>
                        <a:schemeClr val="accent1"/>
                      </a:solidFill>
                      <a:latin typeface="Times New Roman" panose="02020603050405020304" pitchFamily="18" charset="0"/>
                      <a:ea typeface="+mn-ea"/>
                      <a:cs typeface="Times New Roman" panose="02020603050405020304" pitchFamily="18" charset="0"/>
                    </a:defRPr>
                  </a:pPr>
                  <a:endParaRPr lang="en-US"/>
                </a:p>
              </c:txPr>
            </c:trendlineLbl>
          </c:trendline>
          <c:errBars>
            <c:errDir val="y"/>
            <c:errBarType val="both"/>
            <c:errValType val="cust"/>
            <c:noEndCap val="0"/>
            <c:plus>
              <c:numRef>
                <c:f>'Raw Data'!$E$82:$E$86</c:f>
                <c:numCache>
                  <c:formatCode>General</c:formatCode>
                  <c:ptCount val="5"/>
                  <c:pt idx="0">
                    <c:v>3.1496255211861612E-2</c:v>
                  </c:pt>
                  <c:pt idx="1">
                    <c:v>1.6626091817873778E-2</c:v>
                  </c:pt>
                  <c:pt idx="2">
                    <c:v>3.8636295297584944E-3</c:v>
                  </c:pt>
                  <c:pt idx="3">
                    <c:v>9.3211751248776231E-3</c:v>
                  </c:pt>
                  <c:pt idx="4">
                    <c:v>4.0236869014353971E-3</c:v>
                  </c:pt>
                </c:numCache>
              </c:numRef>
            </c:plus>
            <c:minus>
              <c:numRef>
                <c:f>'Raw Data'!$E$82:$E$86</c:f>
                <c:numCache>
                  <c:formatCode>General</c:formatCode>
                  <c:ptCount val="5"/>
                  <c:pt idx="0">
                    <c:v>3.1496255211861612E-2</c:v>
                  </c:pt>
                  <c:pt idx="1">
                    <c:v>1.6626091817873778E-2</c:v>
                  </c:pt>
                  <c:pt idx="2">
                    <c:v>3.8636295297584944E-3</c:v>
                  </c:pt>
                  <c:pt idx="3">
                    <c:v>9.3211751248776231E-3</c:v>
                  </c:pt>
                  <c:pt idx="4">
                    <c:v>4.0236869014353971E-3</c:v>
                  </c:pt>
                </c:numCache>
              </c:numRef>
            </c:minus>
            <c:spPr>
              <a:noFill/>
              <a:ln w="9525" cap="flat" cmpd="sng" algn="ctr">
                <a:solidFill>
                  <a:srgbClr val="0070C0"/>
                </a:solidFill>
                <a:round/>
              </a:ln>
              <a:effectLst/>
            </c:spPr>
          </c:errBars>
          <c:errBars>
            <c:errDir val="x"/>
            <c:errBarType val="both"/>
            <c:errValType val="cust"/>
            <c:noEndCap val="0"/>
            <c:plus>
              <c:numRef>
                <c:f>'Raw Data'!$C$82:$C$86</c:f>
                <c:numCache>
                  <c:formatCode>General</c:formatCode>
                  <c:ptCount val="5"/>
                  <c:pt idx="0">
                    <c:v>5.8575814169429252E-3</c:v>
                  </c:pt>
                  <c:pt idx="1">
                    <c:v>5.8141274986818203E-3</c:v>
                  </c:pt>
                  <c:pt idx="2">
                    <c:v>5.5283860443857691E-3</c:v>
                  </c:pt>
                  <c:pt idx="3">
                    <c:v>5.2226112255602253E-3</c:v>
                  </c:pt>
                  <c:pt idx="4">
                    <c:v>4.8822581629894835E-3</c:v>
                  </c:pt>
                </c:numCache>
              </c:numRef>
            </c:plus>
            <c:minus>
              <c:numRef>
                <c:f>'Raw Data'!$C$82:$C$86</c:f>
                <c:numCache>
                  <c:formatCode>General</c:formatCode>
                  <c:ptCount val="5"/>
                  <c:pt idx="0">
                    <c:v>5.8575814169429252E-3</c:v>
                  </c:pt>
                  <c:pt idx="1">
                    <c:v>5.8141274986818203E-3</c:v>
                  </c:pt>
                  <c:pt idx="2">
                    <c:v>5.5283860443857691E-3</c:v>
                  </c:pt>
                  <c:pt idx="3">
                    <c:v>5.2226112255602253E-3</c:v>
                  </c:pt>
                  <c:pt idx="4">
                    <c:v>4.8822581629894835E-3</c:v>
                  </c:pt>
                </c:numCache>
              </c:numRef>
            </c:minus>
            <c:spPr>
              <a:noFill/>
              <a:ln w="9525" cap="flat" cmpd="sng" algn="ctr">
                <a:solidFill>
                  <a:srgbClr val="0070C0"/>
                </a:solidFill>
                <a:round/>
              </a:ln>
              <a:effectLst/>
            </c:spPr>
          </c:errBars>
          <c:xVal>
            <c:numRef>
              <c:f>'Raw Data'!$B$82:$B$86</c:f>
              <c:numCache>
                <c:formatCode>General</c:formatCode>
                <c:ptCount val="5"/>
                <c:pt idx="0">
                  <c:v>0.97772360528884772</c:v>
                </c:pt>
                <c:pt idx="1">
                  <c:v>2.0799044676667209</c:v>
                </c:pt>
                <c:pt idx="2">
                  <c:v>2.3823773034681137</c:v>
                </c:pt>
                <c:pt idx="3">
                  <c:v>2.6859207921945352</c:v>
                </c:pt>
                <c:pt idx="4">
                  <c:v>2.9881128402683519</c:v>
                </c:pt>
              </c:numCache>
            </c:numRef>
          </c:xVal>
          <c:yVal>
            <c:numRef>
              <c:f>'Raw Data'!$D$82:$D$86</c:f>
              <c:numCache>
                <c:formatCode>General</c:formatCode>
                <c:ptCount val="5"/>
                <c:pt idx="0">
                  <c:v>0.70185569257350688</c:v>
                </c:pt>
                <c:pt idx="1">
                  <c:v>1.5293447875295694</c:v>
                </c:pt>
                <c:pt idx="2">
                  <c:v>1.7898156564395107</c:v>
                </c:pt>
                <c:pt idx="3">
                  <c:v>2.0585525487060878</c:v>
                </c:pt>
                <c:pt idx="4">
                  <c:v>2.305852740224386</c:v>
                </c:pt>
              </c:numCache>
            </c:numRef>
          </c:yVal>
          <c:smooth val="0"/>
          <c:extLst>
            <c:ext xmlns:c16="http://schemas.microsoft.com/office/drawing/2014/chart" uri="{C3380CC4-5D6E-409C-BE32-E72D297353CC}">
              <c16:uniqueId val="{00000001-B1AA-4094-A9D0-A8F3D19A3E1B}"/>
            </c:ext>
          </c:extLst>
        </c:ser>
        <c:ser>
          <c:idx val="1"/>
          <c:order val="1"/>
          <c:tx>
            <c:strRef>
              <c:f>'Raw Data'!$K$99</c:f>
              <c:strCache>
                <c:ptCount val="1"/>
                <c:pt idx="0">
                  <c:v>Au@TiO₂</c:v>
                </c:pt>
              </c:strCache>
            </c:strRef>
          </c:tx>
          <c:spPr>
            <a:ln w="25400" cap="rnd">
              <a:noFill/>
              <a:round/>
            </a:ln>
            <a:effectLst/>
          </c:spPr>
          <c:marker>
            <c:symbol val="x"/>
            <c:size val="6"/>
            <c:spPr>
              <a:solidFill>
                <a:schemeClr val="tx1"/>
              </a:solidFill>
              <a:ln w="9525">
                <a:solidFill>
                  <a:schemeClr val="tx1"/>
                </a:solidFill>
              </a:ln>
              <a:effectLst/>
            </c:spPr>
          </c:marker>
          <c:trendline>
            <c:spPr>
              <a:ln w="9525" cap="rnd">
                <a:solidFill>
                  <a:schemeClr val="tx1"/>
                </a:solidFill>
                <a:prstDash val="solid"/>
              </a:ln>
              <a:effectLst/>
            </c:spPr>
            <c:trendlineType val="linear"/>
            <c:dispRSqr val="1"/>
            <c:dispEq val="1"/>
            <c:trendlineLbl>
              <c:layout>
                <c:manualLayout>
                  <c:x val="-0.21424158311146357"/>
                  <c:y val="4.7164304461942259E-2"/>
                </c:manualLayout>
              </c:layout>
              <c:numFmt formatCode="#,##0.00" sourceLinked="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rendlineLbl>
          </c:trendline>
          <c:errBars>
            <c:errDir val="y"/>
            <c:errBarType val="both"/>
            <c:errValType val="cust"/>
            <c:noEndCap val="0"/>
            <c:plus>
              <c:numRef>
                <c:f>'Raw Data'!$E$91:$E$95</c:f>
                <c:numCache>
                  <c:formatCode>General</c:formatCode>
                  <c:ptCount val="5"/>
                  <c:pt idx="0">
                    <c:v>2.8522620791029352E-2</c:v>
                  </c:pt>
                  <c:pt idx="1">
                    <c:v>2.2046586760936182E-2</c:v>
                  </c:pt>
                  <c:pt idx="2">
                    <c:v>7.0898760864651411E-2</c:v>
                  </c:pt>
                  <c:pt idx="3">
                    <c:v>5.8526363802560155E-3</c:v>
                  </c:pt>
                  <c:pt idx="4">
                    <c:v>2.9748423530918888E-2</c:v>
                  </c:pt>
                </c:numCache>
              </c:numRef>
            </c:plus>
            <c:minus>
              <c:numRef>
                <c:f>'Raw Data'!$E$91:$E$95</c:f>
                <c:numCache>
                  <c:formatCode>General</c:formatCode>
                  <c:ptCount val="5"/>
                  <c:pt idx="0">
                    <c:v>2.8522620791029352E-2</c:v>
                  </c:pt>
                  <c:pt idx="1">
                    <c:v>2.2046586760936182E-2</c:v>
                  </c:pt>
                  <c:pt idx="2">
                    <c:v>7.0898760864651411E-2</c:v>
                  </c:pt>
                  <c:pt idx="3">
                    <c:v>5.8526363802560155E-3</c:v>
                  </c:pt>
                  <c:pt idx="4">
                    <c:v>2.9748423530918888E-2</c:v>
                  </c:pt>
                </c:numCache>
              </c:numRef>
            </c:minus>
            <c:spPr>
              <a:noFill/>
              <a:ln w="9525" cap="flat" cmpd="sng" algn="ctr">
                <a:solidFill>
                  <a:schemeClr val="tx1">
                    <a:lumMod val="65000"/>
                    <a:lumOff val="35000"/>
                  </a:schemeClr>
                </a:solidFill>
                <a:round/>
              </a:ln>
              <a:effectLst/>
            </c:spPr>
          </c:errBars>
          <c:errBars>
            <c:errDir val="x"/>
            <c:errBarType val="both"/>
            <c:errValType val="cust"/>
            <c:noEndCap val="0"/>
            <c:plus>
              <c:numRef>
                <c:f>'Raw Data'!$C$91:$C$95</c:f>
                <c:numCache>
                  <c:formatCode>General</c:formatCode>
                  <c:ptCount val="5"/>
                  <c:pt idx="0">
                    <c:v>3.5120139652864091E-2</c:v>
                  </c:pt>
                  <c:pt idx="1">
                    <c:v>3.5086327612010582E-2</c:v>
                  </c:pt>
                  <c:pt idx="2">
                    <c:v>3.499113966534706E-2</c:v>
                  </c:pt>
                  <c:pt idx="3">
                    <c:v>3.5024440596335804E-2</c:v>
                  </c:pt>
                  <c:pt idx="4">
                    <c:v>3.5050177702318219E-2</c:v>
                  </c:pt>
                </c:numCache>
              </c:numRef>
            </c:plus>
            <c:minus>
              <c:numRef>
                <c:f>'Raw Data'!$C$91:$C$95</c:f>
                <c:numCache>
                  <c:formatCode>General</c:formatCode>
                  <c:ptCount val="5"/>
                  <c:pt idx="0">
                    <c:v>3.5120139652864091E-2</c:v>
                  </c:pt>
                  <c:pt idx="1">
                    <c:v>3.5086327612010582E-2</c:v>
                  </c:pt>
                  <c:pt idx="2">
                    <c:v>3.499113966534706E-2</c:v>
                  </c:pt>
                  <c:pt idx="3">
                    <c:v>3.5024440596335804E-2</c:v>
                  </c:pt>
                  <c:pt idx="4">
                    <c:v>3.5050177702318219E-2</c:v>
                  </c:pt>
                </c:numCache>
              </c:numRef>
            </c:minus>
            <c:spPr>
              <a:noFill/>
              <a:ln w="9525" cap="flat" cmpd="sng" algn="ctr">
                <a:solidFill>
                  <a:schemeClr val="tx1">
                    <a:lumMod val="65000"/>
                    <a:lumOff val="35000"/>
                  </a:schemeClr>
                </a:solidFill>
                <a:round/>
              </a:ln>
              <a:effectLst/>
            </c:spPr>
          </c:errBars>
          <c:xVal>
            <c:numRef>
              <c:f>'Raw Data'!$B$91:$B$95</c:f>
              <c:numCache>
                <c:formatCode>General</c:formatCode>
                <c:ptCount val="5"/>
                <c:pt idx="0">
                  <c:v>0.98677173426624487</c:v>
                </c:pt>
                <c:pt idx="1">
                  <c:v>2.0920184707527971</c:v>
                </c:pt>
                <c:pt idx="2">
                  <c:v>2.3942765267678214</c:v>
                </c:pt>
                <c:pt idx="3">
                  <c:v>2.6959192528313998</c:v>
                </c:pt>
                <c:pt idx="4">
                  <c:v>2.9986951583116559</c:v>
                </c:pt>
              </c:numCache>
            </c:numRef>
          </c:xVal>
          <c:yVal>
            <c:numRef>
              <c:f>'Raw Data'!$D$91:$D$95</c:f>
              <c:numCache>
                <c:formatCode>General</c:formatCode>
                <c:ptCount val="5"/>
                <c:pt idx="0">
                  <c:v>0.94448267215016868</c:v>
                </c:pt>
                <c:pt idx="1">
                  <c:v>1.8915374576725643</c:v>
                </c:pt>
                <c:pt idx="2">
                  <c:v>2.1626639582671574</c:v>
                </c:pt>
                <c:pt idx="3">
                  <c:v>2.4886447094630237</c:v>
                </c:pt>
                <c:pt idx="4">
                  <c:v>2.7727372176977085</c:v>
                </c:pt>
              </c:numCache>
            </c:numRef>
          </c:yVal>
          <c:smooth val="0"/>
          <c:extLst>
            <c:ext xmlns:c16="http://schemas.microsoft.com/office/drawing/2014/chart" uri="{C3380CC4-5D6E-409C-BE32-E72D297353CC}">
              <c16:uniqueId val="{00000003-B1AA-4094-A9D0-A8F3D19A3E1B}"/>
            </c:ext>
          </c:extLst>
        </c:ser>
        <c:dLbls>
          <c:showLegendKey val="0"/>
          <c:showVal val="0"/>
          <c:showCatName val="0"/>
          <c:showSerName val="0"/>
          <c:showPercent val="0"/>
          <c:showBubbleSize val="0"/>
        </c:dLbls>
        <c:axId val="652544856"/>
        <c:axId val="652535016"/>
      </c:scatterChart>
      <c:valAx>
        <c:axId val="652544856"/>
        <c:scaling>
          <c:orientation val="minMax"/>
          <c:min val="0.5"/>
        </c:scaling>
        <c:delete val="0"/>
        <c:axPos val="b"/>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Tahoma" panose="020B0604030504040204" pitchFamily="34" charset="0"/>
                    <a:cs typeface="Times New Roman" panose="02020603050405020304" pitchFamily="18" charset="0"/>
                  </a:defRPr>
                </a:pPr>
                <a:r>
                  <a:rPr lang="en-US" sz="1200" b="1">
                    <a:solidFill>
                      <a:schemeClr val="tx1"/>
                    </a:solidFill>
                    <a:latin typeface="Times New Roman" panose="02020603050405020304" pitchFamily="18" charset="0"/>
                    <a:ea typeface="Tahoma" panose="020B0604030504040204" pitchFamily="34" charset="0"/>
                    <a:cs typeface="Times New Roman" panose="02020603050405020304" pitchFamily="18" charset="0"/>
                  </a:rPr>
                  <a:t>log[Au] (</a:t>
                </a:r>
                <a:r>
                  <a:rPr lang="el-GR" sz="1200" b="1">
                    <a:solidFill>
                      <a:schemeClr val="tx1"/>
                    </a:solidFill>
                    <a:latin typeface="Times New Roman" panose="02020603050405020304" pitchFamily="18" charset="0"/>
                    <a:ea typeface="Tahoma" panose="020B0604030504040204" pitchFamily="34" charset="0"/>
                    <a:cs typeface="Times New Roman" panose="02020603050405020304" pitchFamily="18" charset="0"/>
                  </a:rPr>
                  <a:t>μ</a:t>
                </a:r>
                <a:r>
                  <a:rPr lang="en-US" sz="1200" b="1">
                    <a:solidFill>
                      <a:schemeClr val="tx1"/>
                    </a:solidFill>
                    <a:latin typeface="Times New Roman" panose="02020603050405020304" pitchFamily="18" charset="0"/>
                    <a:ea typeface="Tahoma" panose="020B0604030504040204" pitchFamily="34" charset="0"/>
                    <a:cs typeface="Times New Roman" panose="02020603050405020304" pitchFamily="18" charset="0"/>
                  </a:rPr>
                  <a:t>g L</a:t>
                </a:r>
                <a:r>
                  <a:rPr lang="en-US" sz="1200" b="1" baseline="30000">
                    <a:solidFill>
                      <a:schemeClr val="tx1"/>
                    </a:solidFill>
                    <a:latin typeface="Times New Roman" panose="02020603050405020304" pitchFamily="18" charset="0"/>
                    <a:ea typeface="Tahoma" panose="020B0604030504040204" pitchFamily="34" charset="0"/>
                    <a:cs typeface="Times New Roman" panose="02020603050405020304" pitchFamily="18" charset="0"/>
                  </a:rPr>
                  <a:t>-1</a:t>
                </a:r>
                <a:r>
                  <a:rPr lang="en-US" sz="1200" b="1">
                    <a:solidFill>
                      <a:schemeClr val="tx1"/>
                    </a:solidFill>
                    <a:latin typeface="Times New Roman" panose="02020603050405020304" pitchFamily="18" charset="0"/>
                    <a:ea typeface="Tahoma" panose="020B0604030504040204" pitchFamily="34" charset="0"/>
                    <a:cs typeface="Times New Roman" panose="02020603050405020304" pitchFamily="18" charset="0"/>
                  </a:rPr>
                  <a:t>)</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title>
        <c:numFmt formatCode="#,##0.0" sourceLinked="0"/>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crossAx val="652535016"/>
        <c:crosses val="autoZero"/>
        <c:crossBetween val="midCat"/>
      </c:valAx>
      <c:valAx>
        <c:axId val="652535016"/>
        <c:scaling>
          <c:orientation val="minMax"/>
          <c:min val="0.5"/>
        </c:scaling>
        <c:delete val="0"/>
        <c:axPos val="l"/>
        <c:title>
          <c:tx>
            <c:rich>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r>
                  <a:rPr lang="en-US" sz="1200" b="1">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log(</a:t>
                </a:r>
                <a:r>
                  <a:rPr lang="en-US" sz="1200" b="1" baseline="300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197</a:t>
                </a:r>
                <a:r>
                  <a:rPr lang="en-US" sz="1200" b="1">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Au cps)</a:t>
                </a:r>
              </a:p>
            </c:rich>
          </c:tx>
          <c:overlay val="0"/>
          <c:spPr>
            <a:noFill/>
            <a:ln>
              <a:noFill/>
            </a:ln>
            <a:effectLst/>
          </c:spPr>
          <c:txPr>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title>
        <c:numFmt formatCode="#,##0.0" sourceLinked="0"/>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crossAx val="652544856"/>
        <c:crosses val="autoZero"/>
        <c:crossBetween val="midCat"/>
      </c:valAx>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Ionic Standard</c:v>
          </c:tx>
          <c:spPr>
            <a:ln w="25400" cap="rnd">
              <a:noFill/>
              <a:round/>
            </a:ln>
            <a:effectLst/>
          </c:spPr>
          <c:marker>
            <c:symbol val="circle"/>
            <c:size val="6"/>
            <c:spPr>
              <a:solidFill>
                <a:schemeClr val="accent1"/>
              </a:solidFill>
              <a:ln w="9525">
                <a:solidFill>
                  <a:schemeClr val="accent1"/>
                </a:solidFill>
              </a:ln>
              <a:effectLst/>
            </c:spPr>
          </c:marker>
          <c:trendline>
            <c:spPr>
              <a:ln w="9525" cap="rnd">
                <a:solidFill>
                  <a:schemeClr val="accent1"/>
                </a:solidFill>
                <a:prstDash val="solid"/>
              </a:ln>
              <a:effectLst/>
            </c:spPr>
            <c:trendlineType val="linear"/>
            <c:dispRSqr val="1"/>
            <c:dispEq val="1"/>
            <c:trendlineLbl>
              <c:layout>
                <c:manualLayout>
                  <c:x val="-0.19790362063327943"/>
                  <c:y val="7.210137795275591E-2"/>
                </c:manualLayout>
              </c:layout>
              <c:numFmt formatCode="#,##0.0" sourceLinked="0"/>
              <c:spPr>
                <a:noFill/>
                <a:ln>
                  <a:noFill/>
                </a:ln>
                <a:effectLst/>
              </c:spPr>
              <c:txPr>
                <a:bodyPr rot="0" spcFirstLastPara="1" vertOverflow="ellipsis" vert="horz" wrap="square" anchor="ctr" anchorCtr="1"/>
                <a:lstStyle/>
                <a:p>
                  <a:pPr>
                    <a:defRPr sz="1200" b="1" i="0" u="none" strike="noStrike" kern="1200" baseline="0">
                      <a:solidFill>
                        <a:schemeClr val="accent1"/>
                      </a:solidFill>
                      <a:latin typeface="Times New Roman" panose="02020603050405020304" pitchFamily="18" charset="0"/>
                      <a:ea typeface="+mn-ea"/>
                      <a:cs typeface="Times New Roman" panose="02020603050405020304" pitchFamily="18" charset="0"/>
                    </a:defRPr>
                  </a:pPr>
                  <a:endParaRPr lang="en-US"/>
                </a:p>
              </c:txPr>
            </c:trendlineLbl>
          </c:trendline>
          <c:xVal>
            <c:numRef>
              <c:f>'Au Calibration Curve'!$B$4:$B$7</c:f>
              <c:numCache>
                <c:formatCode>0.0</c:formatCode>
                <c:ptCount val="4"/>
                <c:pt idx="0">
                  <c:v>9.3359928706042511E-2</c:v>
                </c:pt>
                <c:pt idx="1">
                  <c:v>0.39584765905260139</c:v>
                </c:pt>
                <c:pt idx="2">
                  <c:v>0.67826085841392358</c:v>
                </c:pt>
                <c:pt idx="3">
                  <c:v>0.9934619213297925</c:v>
                </c:pt>
              </c:numCache>
            </c:numRef>
          </c:xVal>
          <c:yVal>
            <c:numRef>
              <c:f>'Au Calibration Curve'!$F$4:$F$7</c:f>
              <c:numCache>
                <c:formatCode>0.00E+00</c:formatCode>
                <c:ptCount val="4"/>
                <c:pt idx="0">
                  <c:v>5.0713770735150465</c:v>
                </c:pt>
                <c:pt idx="1">
                  <c:v>5.3990506283080117</c:v>
                </c:pt>
                <c:pt idx="2">
                  <c:v>5.690523099781208</c:v>
                </c:pt>
                <c:pt idx="3">
                  <c:v>6.0137489184457422</c:v>
                </c:pt>
              </c:numCache>
            </c:numRef>
          </c:yVal>
          <c:smooth val="0"/>
          <c:extLst>
            <c:ext xmlns:c16="http://schemas.microsoft.com/office/drawing/2014/chart" uri="{C3380CC4-5D6E-409C-BE32-E72D297353CC}">
              <c16:uniqueId val="{00000001-169D-4811-992E-5D6FDA2793BB}"/>
            </c:ext>
          </c:extLst>
        </c:ser>
        <c:ser>
          <c:idx val="1"/>
          <c:order val="1"/>
          <c:tx>
            <c:strRef>
              <c:f>'Au Calibration Curve'!$M$91</c:f>
              <c:strCache>
                <c:ptCount val="1"/>
                <c:pt idx="0">
                  <c:v>Au@TiO₂</c:v>
                </c:pt>
              </c:strCache>
            </c:strRef>
          </c:tx>
          <c:spPr>
            <a:ln w="25400" cap="rnd">
              <a:noFill/>
              <a:round/>
            </a:ln>
            <a:effectLst/>
          </c:spPr>
          <c:marker>
            <c:symbol val="x"/>
            <c:size val="6"/>
            <c:spPr>
              <a:solidFill>
                <a:schemeClr val="tx1"/>
              </a:solidFill>
              <a:ln w="9525">
                <a:solidFill>
                  <a:schemeClr val="tx1"/>
                </a:solidFill>
              </a:ln>
              <a:effectLst/>
            </c:spPr>
          </c:marker>
          <c:trendline>
            <c:spPr>
              <a:ln w="9525" cap="rnd">
                <a:solidFill>
                  <a:schemeClr val="tx1"/>
                </a:solidFill>
                <a:prstDash val="solid"/>
              </a:ln>
              <a:effectLst/>
            </c:spPr>
            <c:trendlineType val="linear"/>
            <c:backward val="0.4"/>
            <c:dispRSqr val="1"/>
            <c:dispEq val="1"/>
            <c:trendlineLbl>
              <c:layout>
                <c:manualLayout>
                  <c:x val="-1.064609348073915E-2"/>
                  <c:y val="0.28352334864391954"/>
                </c:manualLayout>
              </c:layout>
              <c:numFmt formatCode="#,##0.0" sourceLinked="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rendlineLbl>
          </c:trendline>
          <c:xVal>
            <c:numRef>
              <c:f>('Au Calibration Curve'!$AB$4:$AB$5,'Au Calibration Curve'!$AB$8:$AB$15)</c:f>
              <c:numCache>
                <c:formatCode>0.0</c:formatCode>
                <c:ptCount val="10"/>
                <c:pt idx="0">
                  <c:v>0.97145062615129607</c:v>
                </c:pt>
                <c:pt idx="1">
                  <c:v>0.72656894825395624</c:v>
                </c:pt>
                <c:pt idx="2">
                  <c:v>0.98246366353929748</c:v>
                </c:pt>
                <c:pt idx="3">
                  <c:v>0.6943623348444985</c:v>
                </c:pt>
                <c:pt idx="4">
                  <c:v>0.99840373898301937</c:v>
                </c:pt>
                <c:pt idx="5">
                  <c:v>0.65967474660489933</c:v>
                </c:pt>
                <c:pt idx="6">
                  <c:v>0.870786459204133</c:v>
                </c:pt>
                <c:pt idx="7">
                  <c:v>0.55369485068090929</c:v>
                </c:pt>
                <c:pt idx="8">
                  <c:v>0.98200016765694687</c:v>
                </c:pt>
                <c:pt idx="9">
                  <c:v>0.75601895555974774</c:v>
                </c:pt>
              </c:numCache>
            </c:numRef>
          </c:xVal>
          <c:yVal>
            <c:numRef>
              <c:f>('Au Calibration Curve'!$AE$4:$AE$5,'Au Calibration Curve'!$AE$8:$AE$15)</c:f>
              <c:numCache>
                <c:formatCode>0.00E+00</c:formatCode>
                <c:ptCount val="10"/>
                <c:pt idx="0">
                  <c:v>5.9317659172502939</c:v>
                </c:pt>
                <c:pt idx="1">
                  <c:v>5.6660773850277399</c:v>
                </c:pt>
                <c:pt idx="2">
                  <c:v>5.8869119181149516</c:v>
                </c:pt>
                <c:pt idx="3">
                  <c:v>5.596732240966281</c:v>
                </c:pt>
                <c:pt idx="4">
                  <c:v>5.9057625957703914</c:v>
                </c:pt>
                <c:pt idx="5">
                  <c:v>5.5882913346414345</c:v>
                </c:pt>
                <c:pt idx="6">
                  <c:v>5.7438798469670571</c:v>
                </c:pt>
                <c:pt idx="7">
                  <c:v>5.4099714871324647</c:v>
                </c:pt>
                <c:pt idx="8">
                  <c:v>5.8745928723318661</c:v>
                </c:pt>
                <c:pt idx="9">
                  <c:v>5.6461987065284385</c:v>
                </c:pt>
              </c:numCache>
            </c:numRef>
          </c:yVal>
          <c:smooth val="0"/>
          <c:extLst>
            <c:ext xmlns:c16="http://schemas.microsoft.com/office/drawing/2014/chart" uri="{C3380CC4-5D6E-409C-BE32-E72D297353CC}">
              <c16:uniqueId val="{00000003-169D-4811-992E-5D6FDA2793BB}"/>
            </c:ext>
          </c:extLst>
        </c:ser>
        <c:dLbls>
          <c:showLegendKey val="0"/>
          <c:showVal val="0"/>
          <c:showCatName val="0"/>
          <c:showSerName val="0"/>
          <c:showPercent val="0"/>
          <c:showBubbleSize val="0"/>
        </c:dLbls>
        <c:axId val="642462928"/>
        <c:axId val="642463256"/>
      </c:scatterChart>
      <c:valAx>
        <c:axId val="642462928"/>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latin typeface="Times New Roman" panose="02020603050405020304" pitchFamily="18" charset="0"/>
                    <a:cs typeface="Times New Roman" panose="02020603050405020304" pitchFamily="18" charset="0"/>
                  </a:rPr>
                  <a:t>log[Au] (</a:t>
                </a:r>
                <a:r>
                  <a:rPr lang="el-GR" sz="1200" b="1">
                    <a:solidFill>
                      <a:schemeClr val="tx1"/>
                    </a:solidFill>
                    <a:latin typeface="Times New Roman" panose="02020603050405020304" pitchFamily="18" charset="0"/>
                    <a:cs typeface="Times New Roman" panose="02020603050405020304" pitchFamily="18" charset="0"/>
                  </a:rPr>
                  <a:t>μ</a:t>
                </a:r>
                <a:r>
                  <a:rPr lang="en-US" sz="1200" b="1">
                    <a:solidFill>
                      <a:schemeClr val="tx1"/>
                    </a:solidFill>
                    <a:latin typeface="Times New Roman" panose="02020603050405020304" pitchFamily="18" charset="0"/>
                    <a:cs typeface="Times New Roman" panose="02020603050405020304" pitchFamily="18" charset="0"/>
                  </a:rPr>
                  <a:t>g</a:t>
                </a:r>
                <a:r>
                  <a:rPr lang="en-US" sz="1200" b="1" baseline="0">
                    <a:solidFill>
                      <a:schemeClr val="tx1"/>
                    </a:solidFill>
                    <a:latin typeface="Times New Roman" panose="02020603050405020304" pitchFamily="18" charset="0"/>
                    <a:cs typeface="Times New Roman" panose="02020603050405020304" pitchFamily="18" charset="0"/>
                  </a:rPr>
                  <a:t> </a:t>
                </a:r>
                <a:r>
                  <a:rPr lang="en-US" sz="1200" b="1">
                    <a:solidFill>
                      <a:schemeClr val="tx1"/>
                    </a:solidFill>
                    <a:latin typeface="Times New Roman" panose="02020603050405020304" pitchFamily="18" charset="0"/>
                    <a:cs typeface="Times New Roman" panose="02020603050405020304" pitchFamily="18" charset="0"/>
                  </a:rPr>
                  <a:t>L</a:t>
                </a:r>
                <a:r>
                  <a:rPr lang="en-US" sz="1200" b="1" baseline="30000">
                    <a:solidFill>
                      <a:schemeClr val="tx1"/>
                    </a:solidFill>
                    <a:latin typeface="Times New Roman" panose="02020603050405020304" pitchFamily="18" charset="0"/>
                    <a:cs typeface="Times New Roman" panose="02020603050405020304" pitchFamily="18" charset="0"/>
                  </a:rPr>
                  <a:t>-1</a:t>
                </a:r>
                <a:r>
                  <a:rPr lang="en-US" sz="1200" b="1">
                    <a:solidFill>
                      <a:schemeClr val="tx1"/>
                    </a:solidFill>
                    <a:latin typeface="Times New Roman" panose="02020603050405020304" pitchFamily="18" charset="0"/>
                    <a:cs typeface="Times New Roman" panose="02020603050405020304" pitchFamily="18" charset="0"/>
                  </a:rPr>
                  <a:t>)</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2463256"/>
        <c:crosses val="autoZero"/>
        <c:crossBetween val="midCat"/>
      </c:valAx>
      <c:valAx>
        <c:axId val="642463256"/>
        <c:scaling>
          <c:orientation val="minMax"/>
          <c:min val="5"/>
        </c:scaling>
        <c:delete val="0"/>
        <c:axPos val="l"/>
        <c:title>
          <c:tx>
            <c:rich>
              <a:bodyPr rot="-54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latin typeface="Times New Roman" panose="02020603050405020304" pitchFamily="18" charset="0"/>
                    <a:cs typeface="Times New Roman" panose="02020603050405020304" pitchFamily="18" charset="0"/>
                  </a:rPr>
                  <a:t>log(</a:t>
                </a:r>
                <a:r>
                  <a:rPr lang="en-US" sz="1200" b="1" baseline="30000">
                    <a:solidFill>
                      <a:schemeClr val="tx1"/>
                    </a:solidFill>
                    <a:latin typeface="Times New Roman" panose="02020603050405020304" pitchFamily="18" charset="0"/>
                    <a:cs typeface="Times New Roman" panose="02020603050405020304" pitchFamily="18" charset="0"/>
                  </a:rPr>
                  <a:t>197</a:t>
                </a:r>
                <a:r>
                  <a:rPr lang="en-US" sz="1200" b="1">
                    <a:solidFill>
                      <a:schemeClr val="tx1"/>
                    </a:solidFill>
                    <a:latin typeface="Times New Roman" panose="02020603050405020304" pitchFamily="18" charset="0"/>
                    <a:cs typeface="Times New Roman" panose="02020603050405020304" pitchFamily="18" charset="0"/>
                  </a:rPr>
                  <a:t>Au cps)</a:t>
                </a:r>
              </a:p>
            </c:rich>
          </c:tx>
          <c:overlay val="0"/>
          <c:spPr>
            <a:noFill/>
            <a:ln>
              <a:noFill/>
            </a:ln>
            <a:effectLst/>
          </c:spPr>
          <c:txPr>
            <a:bodyPr rot="-54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0"/>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2462928"/>
        <c:crosses val="autoZero"/>
        <c:crossBetween val="midCat"/>
      </c:valAx>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QC1</c:v>
          </c:tx>
          <c:spPr>
            <a:ln w="19050" cap="rnd">
              <a:solidFill>
                <a:srgbClr val="FF0000"/>
              </a:solidFill>
              <a:round/>
            </a:ln>
            <a:effectLst/>
          </c:spPr>
          <c:marker>
            <c:symbol val="diamond"/>
            <c:size val="6"/>
            <c:spPr>
              <a:solidFill>
                <a:srgbClr val="FF0000"/>
              </a:solidFill>
              <a:ln w="9525">
                <a:solidFill>
                  <a:srgbClr val="FF0000"/>
                </a:solidFill>
              </a:ln>
              <a:effectLst/>
            </c:spPr>
          </c:marker>
          <c:xVal>
            <c:numRef>
              <c:f>'Mass Distribution'!$A$3:$A$12</c:f>
              <c:numCache>
                <c:formatCode>0.0</c:formatCode>
                <c:ptCount val="10"/>
                <c:pt idx="0">
                  <c:v>21.722519509812226</c:v>
                </c:pt>
                <c:pt idx="1">
                  <c:v>24.669000107387504</c:v>
                </c:pt>
                <c:pt idx="2">
                  <c:v>27.348474856343177</c:v>
                </c:pt>
                <c:pt idx="3">
                  <c:v>29.859691767283966</c:v>
                </c:pt>
                <c:pt idx="4">
                  <c:v>32.256362885615253</c:v>
                </c:pt>
                <c:pt idx="5">
                  <c:v>34.570899514970201</c:v>
                </c:pt>
                <c:pt idx="6">
                  <c:v>36.824290543500261</c:v>
                </c:pt>
                <c:pt idx="7">
                  <c:v>39.030845105866504</c:v>
                </c:pt>
                <c:pt idx="8">
                  <c:v>41.200708851471873</c:v>
                </c:pt>
                <c:pt idx="9">
                  <c:v>43.341302264016129</c:v>
                </c:pt>
              </c:numCache>
            </c:numRef>
          </c:xVal>
          <c:yVal>
            <c:numRef>
              <c:f>'Mass Distribution'!$C$3:$C$12</c:f>
              <c:numCache>
                <c:formatCode>0.00E+00</c:formatCode>
                <c:ptCount val="10"/>
                <c:pt idx="0">
                  <c:v>208.91077352455179</c:v>
                </c:pt>
                <c:pt idx="1">
                  <c:v>224.15148570228436</c:v>
                </c:pt>
                <c:pt idx="2">
                  <c:v>979.2537478726457</c:v>
                </c:pt>
                <c:pt idx="3">
                  <c:v>4434.9966781359753</c:v>
                </c:pt>
                <c:pt idx="4">
                  <c:v>9037.5284137038834</c:v>
                </c:pt>
                <c:pt idx="5">
                  <c:v>6128.518799387768</c:v>
                </c:pt>
                <c:pt idx="6">
                  <c:v>2072.9874585754033</c:v>
                </c:pt>
                <c:pt idx="7">
                  <c:v>870.7856629198908</c:v>
                </c:pt>
                <c:pt idx="8">
                  <c:v>630.94322255574264</c:v>
                </c:pt>
                <c:pt idx="9">
                  <c:v>656.60476420299506</c:v>
                </c:pt>
              </c:numCache>
            </c:numRef>
          </c:yVal>
          <c:smooth val="1"/>
          <c:extLst>
            <c:ext xmlns:c16="http://schemas.microsoft.com/office/drawing/2014/chart" uri="{C3380CC4-5D6E-409C-BE32-E72D297353CC}">
              <c16:uniqueId val="{00000000-389A-4C41-A14F-F2D6A575AEB0}"/>
            </c:ext>
          </c:extLst>
        </c:ser>
        <c:ser>
          <c:idx val="1"/>
          <c:order val="1"/>
          <c:tx>
            <c:v>QC2</c:v>
          </c:tx>
          <c:spPr>
            <a:ln w="19050" cap="rnd">
              <a:solidFill>
                <a:srgbClr val="00B050"/>
              </a:solidFill>
              <a:round/>
            </a:ln>
            <a:effectLst/>
          </c:spPr>
          <c:marker>
            <c:symbol val="triangle"/>
            <c:size val="6"/>
            <c:spPr>
              <a:solidFill>
                <a:srgbClr val="00B050"/>
              </a:solidFill>
              <a:ln w="9525">
                <a:solidFill>
                  <a:srgbClr val="00B050"/>
                </a:solidFill>
              </a:ln>
              <a:effectLst/>
            </c:spPr>
          </c:marker>
          <c:xVal>
            <c:numRef>
              <c:f>'Mass Distribution'!$E$3:$E$13</c:f>
              <c:numCache>
                <c:formatCode>0.0</c:formatCode>
                <c:ptCount val="11"/>
                <c:pt idx="0">
                  <c:v>52.803444878928858</c:v>
                </c:pt>
                <c:pt idx="1">
                  <c:v>55.869869319378004</c:v>
                </c:pt>
                <c:pt idx="2">
                  <c:v>58.918893585503348</c:v>
                </c:pt>
                <c:pt idx="3">
                  <c:v>61.954098874966476</c:v>
                </c:pt>
                <c:pt idx="4">
                  <c:v>64.97825755418863</c:v>
                </c:pt>
                <c:pt idx="5">
                  <c:v>67.993558328703003</c:v>
                </c:pt>
                <c:pt idx="6">
                  <c:v>71.001761324566928</c:v>
                </c:pt>
                <c:pt idx="7">
                  <c:v>74.004307516802257</c:v>
                </c:pt>
                <c:pt idx="8">
                  <c:v>77.002397408111023</c:v>
                </c:pt>
                <c:pt idx="9">
                  <c:v>79.99704836857974</c:v>
                </c:pt>
                <c:pt idx="10">
                  <c:v>82.989137409162069</c:v>
                </c:pt>
              </c:numCache>
            </c:numRef>
          </c:xVal>
          <c:yVal>
            <c:numRef>
              <c:f>'Mass Distribution'!$G$3:$G$13</c:f>
              <c:numCache>
                <c:formatCode>0.00E+00</c:formatCode>
                <c:ptCount val="11"/>
                <c:pt idx="0">
                  <c:v>471.82333636887347</c:v>
                </c:pt>
                <c:pt idx="1">
                  <c:v>947.75433491042963</c:v>
                </c:pt>
                <c:pt idx="2">
                  <c:v>3301.1330460332301</c:v>
                </c:pt>
                <c:pt idx="3">
                  <c:v>7643.9362337415296</c:v>
                </c:pt>
                <c:pt idx="4">
                  <c:v>11924.674205279649</c:v>
                </c:pt>
                <c:pt idx="5">
                  <c:v>11705.129112292876</c:v>
                </c:pt>
                <c:pt idx="6">
                  <c:v>7733.7632133199168</c:v>
                </c:pt>
                <c:pt idx="7">
                  <c:v>4039.0217959505198</c:v>
                </c:pt>
                <c:pt idx="8">
                  <c:v>1961.7799002645006</c:v>
                </c:pt>
                <c:pt idx="9">
                  <c:v>1073.6461626325574</c:v>
                </c:pt>
                <c:pt idx="10">
                  <c:v>999.44203378256316</c:v>
                </c:pt>
              </c:numCache>
            </c:numRef>
          </c:yVal>
          <c:smooth val="1"/>
          <c:extLst>
            <c:ext xmlns:c16="http://schemas.microsoft.com/office/drawing/2014/chart" uri="{C3380CC4-5D6E-409C-BE32-E72D297353CC}">
              <c16:uniqueId val="{00000001-389A-4C41-A14F-F2D6A575AEB0}"/>
            </c:ext>
          </c:extLst>
        </c:ser>
        <c:dLbls>
          <c:showLegendKey val="0"/>
          <c:showVal val="0"/>
          <c:showCatName val="0"/>
          <c:showSerName val="0"/>
          <c:showPercent val="0"/>
          <c:showBubbleSize val="0"/>
        </c:dLbls>
        <c:axId val="357207920"/>
        <c:axId val="357208904"/>
      </c:scatterChart>
      <c:valAx>
        <c:axId val="357207920"/>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b="1">
                    <a:solidFill>
                      <a:sysClr val="windowText" lastClr="000000"/>
                    </a:solidFill>
                    <a:latin typeface="Times New Roman" panose="02020603050405020304" pitchFamily="18" charset="0"/>
                    <a:cs typeface="Times New Roman" panose="02020603050405020304" pitchFamily="18" charset="0"/>
                  </a:rPr>
                  <a:t>Diameter (nm)</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0"/>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57208904"/>
        <c:crosses val="autoZero"/>
        <c:crossBetween val="midCat"/>
        <c:majorUnit val="10"/>
      </c:valAx>
      <c:valAx>
        <c:axId val="357208904"/>
        <c:scaling>
          <c:orientation val="minMax"/>
        </c:scaling>
        <c:delete val="0"/>
        <c:axPos val="l"/>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b="1">
                    <a:solidFill>
                      <a:sysClr val="windowText" lastClr="000000"/>
                    </a:solidFill>
                    <a:latin typeface="Times New Roman" panose="02020603050405020304" pitchFamily="18" charset="0"/>
                    <a:cs typeface="Times New Roman" panose="02020603050405020304" pitchFamily="18" charset="0"/>
                  </a:rPr>
                  <a:t>[Au] (</a:t>
                </a:r>
                <a:r>
                  <a:rPr lang="el-GR" sz="1200" b="1">
                    <a:solidFill>
                      <a:sysClr val="windowText" lastClr="000000"/>
                    </a:solidFill>
                    <a:latin typeface="Times New Roman" panose="02020603050405020304" pitchFamily="18" charset="0"/>
                    <a:cs typeface="Times New Roman" panose="02020603050405020304" pitchFamily="18" charset="0"/>
                  </a:rPr>
                  <a:t>μ</a:t>
                </a:r>
                <a:r>
                  <a:rPr lang="en-US" sz="1200" b="1">
                    <a:solidFill>
                      <a:sysClr val="windowText" lastClr="000000"/>
                    </a:solidFill>
                    <a:latin typeface="Times New Roman" panose="02020603050405020304" pitchFamily="18" charset="0"/>
                    <a:cs typeface="Times New Roman" panose="02020603050405020304" pitchFamily="18" charset="0"/>
                  </a:rPr>
                  <a:t>g L</a:t>
                </a:r>
                <a:r>
                  <a:rPr lang="en-US" sz="1200" b="1" baseline="30000">
                    <a:solidFill>
                      <a:sysClr val="windowText" lastClr="000000"/>
                    </a:solidFill>
                    <a:latin typeface="Times New Roman" panose="02020603050405020304" pitchFamily="18" charset="0"/>
                    <a:cs typeface="Times New Roman" panose="02020603050405020304" pitchFamily="18" charset="0"/>
                  </a:rPr>
                  <a:t>-1</a:t>
                </a:r>
                <a:r>
                  <a:rPr lang="en-US" sz="1200" b="1">
                    <a:solidFill>
                      <a:sysClr val="windowText" lastClr="000000"/>
                    </a:solidFill>
                    <a:latin typeface="Times New Roman" panose="02020603050405020304" pitchFamily="18" charset="0"/>
                    <a:cs typeface="Times New Roman" panose="02020603050405020304" pitchFamily="18" charset="0"/>
                  </a:rPr>
                  <a:t>)</a:t>
                </a:r>
              </a:p>
            </c:rich>
          </c:tx>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E+00" sourceLinked="0"/>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5720792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8A7E04AB1D0B4CA675FDE5E230227D" ma:contentTypeVersion="5" ma:contentTypeDescription="Create a new document." ma:contentTypeScope="" ma:versionID="96a01d1f6f0a4f71ba933c495d46026b">
  <xsd:schema xmlns:xsd="http://www.w3.org/2001/XMLSchema" xmlns:xs="http://www.w3.org/2001/XMLSchema" xmlns:p="http://schemas.microsoft.com/office/2006/metadata/properties" xmlns:ns3="eea5cfc5-77c8-4a97-935f-68d4bd89174c" xmlns:ns4="060484f2-6b62-460a-b711-aafe7c65dcb7" targetNamespace="http://schemas.microsoft.com/office/2006/metadata/properties" ma:root="true" ma:fieldsID="e50f8e34cdd20750c6ce3c608546c9a9" ns3:_="" ns4:_="">
    <xsd:import namespace="eea5cfc5-77c8-4a97-935f-68d4bd89174c"/>
    <xsd:import namespace="060484f2-6b62-460a-b711-aafe7c65dc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5cfc5-77c8-4a97-935f-68d4bd8917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484f2-6b62-460a-b711-aafe7c65dc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671B54-4012-4305-9B46-5DB3A9BE8DCD}">
  <ds:schemaRefs>
    <ds:schemaRef ds:uri="http://schemas.openxmlformats.org/officeDocument/2006/bibliography"/>
  </ds:schemaRefs>
</ds:datastoreItem>
</file>

<file path=customXml/itemProps2.xml><?xml version="1.0" encoding="utf-8"?>
<ds:datastoreItem xmlns:ds="http://schemas.openxmlformats.org/officeDocument/2006/customXml" ds:itemID="{6E9CDE2F-0492-436F-9128-F3899B0EE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5cfc5-77c8-4a97-935f-68d4bd89174c"/>
    <ds:schemaRef ds:uri="060484f2-6b62-460a-b711-aafe7c65d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CD32F7-CB0A-4112-B3C3-A917373749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D6D1F1-733B-4245-B8E8-66863EC4D8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18848</Words>
  <Characters>107440</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Kaleb Duelge</dc:creator>
  <cp:keywords/>
  <dc:description/>
  <cp:lastModifiedBy>Pettibone, John M. (Fed)</cp:lastModifiedBy>
  <cp:revision>2</cp:revision>
  <dcterms:created xsi:type="dcterms:W3CDTF">2022-06-01T15:32:00Z</dcterms:created>
  <dcterms:modified xsi:type="dcterms:W3CDTF">2022-06-01T15:32:00Z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0x010100FA8A7E04AB1D0B4CA675FDE5E230227D</vt:lpwstr>
  </property>
</Properties>
</file>